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banking, and e-commerce. Work directly with stakeholders from first requirements conversations through demos and feedback. Write React features and built Data Generator &amp; File Processing, which gives developers and QA realistic data where production data can't be used.</w:t>
        <w:br/>
        <w:br/>
        <w:t>Work with stakeholders to clarify requirements and acceptance criteria, weigh technical constraints, demo changes, and help teams adopt the tools I build. Hands-on with React, TypeScript, JavaScript, Java, SQL, REST API validation,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Introduction to Claude Tag</w:t>
        </w:r>
      </w:hyperlink>
      <w:r>
        <w:rPr>
          <w:rFonts w:ascii="Inter" w:hAnsi="Inter"/>
          <w:b w:val="0"/>
          <w:i w:val="0"/>
          <w:color w:val="171717"/>
          <w:sz w:val="18"/>
        </w:rPr>
        <w:t xml:space="preserve">; </w:t>
      </w:r>
      <w:hyperlink r:id="rId10">
        <w:r>
          <w:rPr>
            <w:rFonts w:ascii="Inter" w:hAnsi="Inter"/>
            <w:b w:val="0"/>
            <w:i w:val="0"/>
            <w:color w:val="1447E6"/>
            <w:sz w:val="18"/>
          </w:rPr>
          <w:t>AI Capabilities and Limitations</w:t>
        </w:r>
      </w:hyperlink>
      <w:r>
        <w:rPr>
          <w:rFonts w:ascii="Inter" w:hAnsi="Inter"/>
          <w:b w:val="0"/>
          <w:i w:val="0"/>
          <w:color w:val="171717"/>
          <w:sz w:val="18"/>
        </w:rPr>
        <w:t xml:space="preserve">; </w:t>
      </w:r>
      <w:hyperlink r:id="rId11">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2">
        <w:r>
          <w:rPr>
            <w:rFonts w:ascii="Inter" w:hAnsi="Inter"/>
            <w:b w:val="0"/>
            <w:i w:val="0"/>
            <w:color w:val="1447E6"/>
            <w:sz w:val="18"/>
          </w:rPr>
          <w:t>Claude Code in Action</w:t>
        </w:r>
      </w:hyperlink>
      <w:r>
        <w:rPr>
          <w:rFonts w:ascii="Inter" w:hAnsi="Inter"/>
          <w:b w:val="0"/>
          <w:i w:val="0"/>
          <w:color w:val="171717"/>
          <w:sz w:val="18"/>
        </w:rPr>
        <w:t xml:space="preserve">; </w:t>
      </w:r>
      <w:hyperlink r:id="rId13">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4">
        <w:r>
          <w:rPr>
            <w:rFonts w:ascii="Inter" w:hAnsi="Inter"/>
            <w:b w:val="0"/>
            <w:i w:val="0"/>
            <w:color w:val="1447E6"/>
            <w:sz w:val="18"/>
          </w:rPr>
          <w:t>AI Foundations</w:t>
        </w:r>
      </w:hyperlink>
      <w:r>
        <w:rPr>
          <w:rFonts w:ascii="Inter" w:hAnsi="Inter"/>
          <w:b w:val="0"/>
          <w:i w:val="0"/>
          <w:color w:val="171717"/>
          <w:sz w:val="18"/>
        </w:rPr>
        <w:t xml:space="preserve">; </w:t>
      </w:r>
      <w:hyperlink r:id="rId15">
        <w:r>
          <w:rPr>
            <w:rFonts w:ascii="Inter" w:hAnsi="Inter"/>
            <w:b w:val="0"/>
            <w:i w:val="0"/>
            <w:color w:val="1447E6"/>
            <w:sz w:val="18"/>
          </w:rPr>
          <w:t>Agents and Workflows</w:t>
        </w:r>
      </w:hyperlink>
      <w:r>
        <w:rPr>
          <w:rFonts w:ascii="Inter" w:hAnsi="Inter"/>
          <w:b w:val="0"/>
          <w:i w:val="0"/>
          <w:color w:val="171717"/>
          <w:sz w:val="18"/>
        </w:rPr>
        <w:t xml:space="preserve">; </w:t>
      </w:r>
      <w:hyperlink r:id="rId16">
        <w:r>
          <w:rPr>
            <w:rFonts w:ascii="Inter" w:hAnsi="Inter"/>
            <w:b w:val="0"/>
            <w:i w:val="0"/>
            <w:color w:val="1447E6"/>
            <w:sz w:val="18"/>
          </w:rPr>
          <w:t>Applied AI Foundations</w:t>
        </w:r>
      </w:hyperlink>
      <w:r>
        <w:rPr>
          <w:rFonts w:ascii="Inter" w:hAnsi="Inter"/>
          <w:b w:val="0"/>
          <w:i w:val="0"/>
          <w:color w:val="171717"/>
          <w:sz w:val="18"/>
        </w:rPr>
        <w:t xml:space="preserve">; </w:t>
      </w:r>
      <w:hyperlink r:id="rId17">
        <w:r>
          <w:rPr>
            <w:rFonts w:ascii="Inter" w:hAnsi="Inter"/>
            <w:b w:val="0"/>
            <w:i w:val="0"/>
            <w:color w:val="1447E6"/>
            <w:sz w:val="18"/>
          </w:rPr>
          <w:t>AI Leadership</w:t>
        </w:r>
      </w:hyperlink>
      <w:r>
        <w:rPr>
          <w:rFonts w:ascii="Inter" w:hAnsi="Inter"/>
          <w:b w:val="0"/>
          <w:i w:val="0"/>
          <w:color w:val="171717"/>
          <w:sz w:val="18"/>
        </w:rPr>
        <w:t xml:space="preserve">; </w:t>
      </w:r>
      <w:hyperlink r:id="rId18">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19">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20">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21"/>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cadc41a99079191b7e5f153fe0788fce" TargetMode="External"/><Relationship Id="rId10" Type="http://schemas.openxmlformats.org/officeDocument/2006/relationships/hyperlink" Target="https://academy.claude.com/verify/a8f51b0d97c8fffc177c879a70765dbf" TargetMode="External"/><Relationship Id="rId11" Type="http://schemas.openxmlformats.org/officeDocument/2006/relationships/hyperlink" Target="https://academy.claude.com/verify/36670c0d9aaee696aa3e0ba4874e7b64" TargetMode="External"/><Relationship Id="rId12" Type="http://schemas.openxmlformats.org/officeDocument/2006/relationships/hyperlink" Target="https://academy.claude.com/verify/7b3ff04abc3498d68852e61ed374b97a" TargetMode="External"/><Relationship Id="rId13" Type="http://schemas.openxmlformats.org/officeDocument/2006/relationships/hyperlink" Target="https://academy.claude.com/verify/08fc7ab740323b8a73ceebb7360cd1fb" TargetMode="External"/><Relationship Id="rId14" Type="http://schemas.openxmlformats.org/officeDocument/2006/relationships/hyperlink" Target="https://oaiacademy.credential.net/c635354f-5145-4e44-b272-9680ea55a2ec" TargetMode="External"/><Relationship Id="rId15" Type="http://schemas.openxmlformats.org/officeDocument/2006/relationships/hyperlink" Target="https://oaiacademy.credential.net/5ada98f3-b6db-429a-93a1-0e38fd9be2d3" TargetMode="External"/><Relationship Id="rId16" Type="http://schemas.openxmlformats.org/officeDocument/2006/relationships/hyperlink" Target="https://oaiacademy.credential.net/04366177-3bcf-4b1a-8a45-5d73bd27486f" TargetMode="External"/><Relationship Id="rId17" Type="http://schemas.openxmlformats.org/officeDocument/2006/relationships/hyperlink" Target="https://oaiacademy.credential.net/6fd4cbac-58f3-44d5-973e-34ff3ff5e2fd" TargetMode="External"/><Relationship Id="rId18" Type="http://schemas.openxmlformats.org/officeDocument/2006/relationships/hyperlink" Target="https://oaiacademy.credential.net/d00220db-f7f7-4c84-b8e2-a028219e592a" TargetMode="External"/><Relationship Id="rId19" Type="http://schemas.openxmlformats.org/officeDocument/2006/relationships/hyperlink" Target="https://verify.skilljar.com/c/kcegzzpuv8bs" TargetMode="External"/><Relationship Id="rId20" Type="http://schemas.openxmlformats.org/officeDocument/2006/relationships/hyperlink" Target="https://verify.skilljar.com/c/f2k866zr4gj3"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