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71717"/>
          <w:sz w:val="46"/>
        </w:rPr>
        <w:t>Mohamed Moheyeldin</w:t>
      </w:r>
    </w:p>
    <w:p>
      <w:pPr>
        <w:spacing w:after="100"/>
        <w:jc w:val="center"/>
      </w:pPr>
      <w:r>
        <w:rPr>
          <w:rFonts w:ascii="Inter" w:hAnsi="Inter"/>
          <w:b/>
          <w:i w:val="0"/>
          <w:color w:val="1447E6"/>
          <w:sz w:val="22"/>
        </w:rPr>
        <w:t>Forward Deployed Engineer</w:t>
      </w:r>
    </w:p>
    <w:p>
      <w:pPr>
        <w:spacing w:after="160"/>
        <w:jc w:val="left"/>
      </w:pPr>
      <w:r>
        <w:rPr>
          <w:rFonts w:ascii="Inter" w:hAnsi="Inter"/>
          <w:b w:val="0"/>
          <w:i w:val="0"/>
          <w:color w:val="525252"/>
          <w:sz w:val="16"/>
        </w:rPr>
        <w:t>Reston, VA 20191  |  mohamedmoheyeldin.com  |  mohamedmoheyeldin.jobs@gmail.com  |  linkedin.com/in/moheyeldin  |  github.com/mohamedmoheyeldin</w:t>
      </w:r>
    </w:p>
    <w:p>
      <w:pPr>
        <w:keepNext/>
        <w:spacing w:before="200" w:after="80"/>
      </w:pPr>
      <w:r>
        <w:rPr>
          <w:rFonts w:ascii="Inter" w:hAnsi="Inter"/>
          <w:b/>
          <w:i w:val="0"/>
          <w:color w:val="1447E6"/>
          <w:sz w:val="24"/>
        </w:rPr>
        <w:t>Professional profile</w:t>
      </w:r>
    </w:p>
    <w:p>
      <w:pPr>
        <w:spacing w:after="100" w:line="269" w:lineRule="auto"/>
      </w:pPr>
      <w:r>
        <w:rPr>
          <w:rFonts w:ascii="Inter" w:hAnsi="Inter"/>
          <w:b w:val="0"/>
          <w:i w:val="0"/>
          <w:color w:val="171717"/>
          <w:sz w:val="18"/>
        </w:rPr>
        <w:t>Forward Deployed Engineer on a VA healthcare claims platform, with 11 years in software development and quality engineering across federal healthcare, banking, and e-commerce. Integrate health-provider claim-status APIs, write React features, and built Data Generator &amp; File Processing, which replaced hours of daily test-data prep with a 5-minute run. Work directly with stakeholders from first requirements conversations through demos and adoption.</w:t>
        <w:br/>
        <w:br/>
        <w:t>Bring a customer-facing engineering approach to any industry, with the deepest experience in federal healthcare, where production data is off-limits and environments are restricted. Work with stakeholders to clarify requirements and acceptance criteria, weigh technical constraints, demo changes, and help teams adopt the tools I build. Hands-on with React, TypeScript, JavaScript, Java, SQL, REST APIs, Tableau dashboards, and CI workflows. Built a Claude-based claims document assistant with human review, and use AI coding assistants for development, debugging, and refactoring.</w:t>
      </w:r>
    </w:p>
    <w:p>
      <w:pPr>
        <w:keepNext/>
        <w:spacing w:before="200" w:after="80"/>
      </w:pPr>
      <w:r>
        <w:rPr>
          <w:rFonts w:ascii="Inter" w:hAnsi="Inter"/>
          <w:b/>
          <w:i w:val="0"/>
          <w:color w:val="1447E6"/>
          <w:sz w:val="24"/>
        </w:rPr>
        <w:t>Professional experience</w:t>
      </w:r>
    </w:p>
    <w:p>
      <w:pPr>
        <w:keepNext/>
        <w:spacing w:before="140" w:after="0"/>
      </w:pPr>
      <w:r>
        <w:rPr>
          <w:rFonts w:ascii="Inter" w:hAnsi="Inter"/>
          <w:b/>
          <w:i w:val="0"/>
          <w:color w:val="171717"/>
          <w:sz w:val="20"/>
        </w:rPr>
        <w:t>Booz Allen Hamilton — Washington, DC</w:t>
      </w:r>
    </w:p>
    <w:p>
      <w:pPr>
        <w:keepNext/>
        <w:spacing w:after="20"/>
      </w:pPr>
      <w:r>
        <w:rPr>
          <w:rFonts w:ascii="Inter" w:hAnsi="Inter"/>
          <w:b/>
          <w:i w:val="0"/>
          <w:color w:val="171717"/>
          <w:sz w:val="19"/>
        </w:rPr>
        <w:t>Forward Deployed Engineer (FDE)</w:t>
      </w:r>
      <w:r>
        <w:rPr>
          <w:rFonts w:ascii="Inter" w:hAnsi="Inter"/>
          <w:b w:val="0"/>
          <w:i w:val="0"/>
          <w:color w:val="525252"/>
          <w:sz w:val="16"/>
        </w:rPr>
        <w:t xml:space="preserve">  |  Dec 2020 – Present</w:t>
      </w:r>
    </w:p>
    <w:p>
      <w:pPr>
        <w:spacing w:after="100" w:line="269" w:lineRule="auto"/>
      </w:pPr>
      <w:r>
        <w:rPr>
          <w:rFonts w:ascii="Inter" w:hAnsi="Inter"/>
          <w:b w:val="0"/>
          <w:i w:val="0"/>
          <w:color w:val="171717"/>
          <w:sz w:val="18"/>
        </w:rPr>
        <w:t>Customer: U.S. Department of Veterans Affairs (VA)</w:t>
      </w:r>
    </w:p>
    <w:p>
      <w:pPr>
        <w:spacing w:after="100" w:line="269" w:lineRule="auto"/>
      </w:pPr>
      <w:r>
        <w:rPr>
          <w:rFonts w:ascii="Inter" w:hAnsi="Inter"/>
          <w:b w:val="0"/>
          <w:i/>
          <w:color w:val="525252"/>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71717"/>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71717"/>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71717"/>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71717"/>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71717"/>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71717"/>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71717"/>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71717"/>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71717"/>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71717"/>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71717"/>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71717"/>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1447E6"/>
          <w:sz w:val="24"/>
        </w:rPr>
        <w:t>Professional experience continued</w:t>
      </w:r>
    </w:p>
    <w:p>
      <w:pPr>
        <w:keepNext/>
        <w:spacing w:before="140" w:after="0"/>
      </w:pPr>
      <w:r>
        <w:rPr>
          <w:rFonts w:ascii="Inter" w:hAnsi="Inter"/>
          <w:b/>
          <w:i w:val="0"/>
          <w:color w:val="171717"/>
          <w:sz w:val="20"/>
        </w:rPr>
        <w:t>Chick-fil-A Corporate — Atlanta, GA</w:t>
      </w:r>
    </w:p>
    <w:p>
      <w:pPr>
        <w:keepNext/>
        <w:spacing w:after="20"/>
      </w:pPr>
      <w:r>
        <w:rPr>
          <w:rFonts w:ascii="Inter" w:hAnsi="Inter"/>
          <w:b/>
          <w:i w:val="0"/>
          <w:color w:val="171717"/>
          <w:sz w:val="19"/>
        </w:rPr>
        <w:t>Software Engineer in Test</w:t>
      </w:r>
      <w:r>
        <w:rPr>
          <w:rFonts w:ascii="Inter" w:hAnsi="Inter"/>
          <w:b w:val="0"/>
          <w:i w:val="0"/>
          <w:color w:val="525252"/>
          <w:sz w:val="16"/>
        </w:rPr>
        <w:t xml:space="preserve">  |  Nov 2018 – Dec 2020</w:t>
      </w:r>
    </w:p>
    <w:p>
      <w:pPr>
        <w:spacing w:after="100" w:line="269" w:lineRule="auto"/>
      </w:pPr>
      <w:r>
        <w:rPr>
          <w:rFonts w:ascii="Inter" w:hAnsi="Inter"/>
          <w:b w:val="0"/>
          <w:i/>
          <w:color w:val="525252"/>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171717"/>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71717"/>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71717"/>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71717"/>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71717"/>
          <w:sz w:val="18"/>
        </w:rPr>
        <w:t>Used AWS EC2, S3, and Aurora resources to support test environments; combined network stubbing, headless testing, and parallel execution to isolate dependencies and reproduce scenarios.</w:t>
      </w:r>
    </w:p>
    <w:p>
      <w:pPr>
        <w:keepNext/>
        <w:spacing w:before="140" w:after="0"/>
      </w:pPr>
      <w:r>
        <w:rPr>
          <w:rFonts w:ascii="Inter" w:hAnsi="Inter"/>
          <w:b/>
          <w:i w:val="0"/>
          <w:color w:val="171717"/>
          <w:sz w:val="20"/>
        </w:rPr>
        <w:t>Ally Bank — Sandy, UT</w:t>
      </w:r>
    </w:p>
    <w:p>
      <w:pPr>
        <w:keepNext/>
        <w:spacing w:after="20"/>
      </w:pPr>
      <w:r>
        <w:rPr>
          <w:rFonts w:ascii="Inter" w:hAnsi="Inter"/>
          <w:b/>
          <w:i w:val="0"/>
          <w:color w:val="171717"/>
          <w:sz w:val="19"/>
        </w:rPr>
        <w:t>Software QA Engineer</w:t>
      </w:r>
      <w:r>
        <w:rPr>
          <w:rFonts w:ascii="Inter" w:hAnsi="Inter"/>
          <w:b w:val="0"/>
          <w:i w:val="0"/>
          <w:color w:val="525252"/>
          <w:sz w:val="16"/>
        </w:rPr>
        <w:t xml:space="preserve">  |  Sep 2015 – Nov 2018</w:t>
      </w:r>
    </w:p>
    <w:p>
      <w:pPr>
        <w:spacing w:after="100" w:line="269" w:lineRule="auto"/>
      </w:pPr>
      <w:r>
        <w:rPr>
          <w:rFonts w:ascii="Inter" w:hAnsi="Inter"/>
          <w:b w:val="0"/>
          <w:i/>
          <w:color w:val="525252"/>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171717"/>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71717"/>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71717"/>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71717"/>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71717"/>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1447E6"/>
          <w:sz w:val="24"/>
        </w:rPr>
        <w:t>Selected projects</w:t>
      </w:r>
    </w:p>
    <w:p>
      <w:pPr>
        <w:spacing w:after="100" w:line="269" w:lineRule="auto"/>
      </w:pPr>
      <w:r>
        <w:rPr>
          <w:rFonts w:ascii="Inter" w:hAnsi="Inter"/>
          <w:b w:val="0"/>
          <w:i w:val="0"/>
          <w:color w:val="171717"/>
          <w:sz w:val="18"/>
        </w:rPr>
        <w:t>Claims Document Assistant: Claude API assistant that extracts 17 fields from claim PDFs, flags gaps with fixed rules, and drafts replies a reviewer approves; 26 tests. github.com/mohamedmoheyeldin/claims-document-assistant</w:t>
      </w:r>
    </w:p>
    <w:p>
      <w:pPr>
        <w:spacing w:after="100" w:line="269" w:lineRule="auto"/>
      </w:pPr>
      <w:r>
        <w:rPr>
          <w:rFonts w:ascii="Inter" w:hAnsi="Inter"/>
          <w:b w:val="0"/>
          <w:i w:val="0"/>
          <w:color w:val="171717"/>
          <w:sz w:val="18"/>
        </w:rPr>
        <w:t>Portfolio &amp; Career Content System: Built a React/Untitled UI portfolio from validated JSON, with shared PDF/Word generation and static deployment packaging for Cloudflare. mohamedmoheyeldin.com</w:t>
      </w:r>
    </w:p>
    <w:p>
      <w:pPr>
        <w:keepNext/>
        <w:spacing w:before="200" w:after="80"/>
      </w:pPr>
      <w:r>
        <w:rPr>
          <w:rFonts w:ascii="Inter" w:hAnsi="Inter"/>
          <w:b/>
          <w:i w:val="0"/>
          <w:color w:val="1447E6"/>
          <w:sz w:val="24"/>
        </w:rPr>
        <w:t>Technical skills</w:t>
      </w:r>
    </w:p>
    <w:p>
      <w:pPr>
        <w:spacing w:after="100" w:line="269" w:lineRule="auto"/>
      </w:pPr>
      <w:r>
        <w:rPr>
          <w:rFonts w:ascii="Inter" w:hAnsi="Inter"/>
          <w:b w:val="0"/>
          <w:i w:val="0"/>
          <w:color w:val="171717"/>
          <w:sz w:val="18"/>
        </w:rPr>
        <w:t>Application development: React, TypeScript, JavaScript, Java, Reusable components</w:t>
      </w:r>
    </w:p>
    <w:p>
      <w:pPr>
        <w:spacing w:after="100" w:line="269" w:lineRule="auto"/>
      </w:pPr>
      <w:r>
        <w:rPr>
          <w:rFonts w:ascii="Inter" w:hAnsi="Inter"/>
          <w:b w:val="0"/>
          <w:i w:val="0"/>
          <w:color w:val="171717"/>
          <w:sz w:val="18"/>
        </w:rPr>
        <w:t>Data and integration: SQL, MySQL, JSON, REST APIs, Postman, Tableau, SQL Server, Oracle, MongoDB</w:t>
      </w:r>
    </w:p>
    <w:p>
      <w:pPr>
        <w:spacing w:after="100" w:line="269" w:lineRule="auto"/>
      </w:pPr>
      <w:r>
        <w:rPr>
          <w:rFonts w:ascii="Inter" w:hAnsi="Inter"/>
          <w:b w:val="0"/>
          <w:i w:val="0"/>
          <w:color w:val="171717"/>
          <w:sz w:val="18"/>
        </w:rPr>
        <w:t>Delivery and quality: Playwright, GitHub Actions, Git, Jira, Jenkins, AWS EC2/S3/Aurora test environments</w:t>
      </w:r>
    </w:p>
    <w:p>
      <w:pPr>
        <w:spacing w:after="100" w:line="269" w:lineRule="auto"/>
      </w:pPr>
      <w:r>
        <w:rPr>
          <w:rFonts w:ascii="Inter" w:hAnsi="Inter"/>
          <w:b w:val="0"/>
          <w:i w:val="0"/>
          <w:color w:val="171717"/>
          <w:sz w:val="18"/>
        </w:rPr>
        <w:t>AI-assisted engineering: Claude API, GitHub Copilot, VS Code, GPT models, Claude, Gemini</w:t>
      </w:r>
    </w:p>
    <w:p>
      <w:pPr>
        <w:keepNext/>
        <w:spacing w:before="200" w:after="80"/>
      </w:pPr>
      <w:r>
        <w:rPr>
          <w:rFonts w:ascii="Inter" w:hAnsi="Inter"/>
          <w:b/>
          <w:i w:val="0"/>
          <w:color w:val="1447E6"/>
          <w:sz w:val="24"/>
        </w:rPr>
        <w:t xml:space="preserve">Education </w:t>
      </w:r>
    </w:p>
    <w:p>
      <w:pPr>
        <w:spacing w:after="100" w:line="269" w:lineRule="auto"/>
      </w:pPr>
      <w:r>
        <w:rPr>
          <w:rFonts w:ascii="Inter" w:hAnsi="Inter"/>
          <w:b w:val="0"/>
          <w:i w:val="0"/>
          <w:color w:val="171717"/>
          <w:sz w:val="18"/>
        </w:rPr>
        <w:t>Bachelor's degree in Computer Science | American College of Commerce and Technology | May 2014</w:t>
      </w:r>
    </w:p>
    <w:p>
      <w:pPr>
        <w:keepNext/>
        <w:spacing w:before="200" w:after="80"/>
      </w:pPr>
      <w:r>
        <w:rPr>
          <w:rFonts w:ascii="Inter" w:hAnsi="Inter"/>
          <w:b/>
          <w:i w:val="0"/>
          <w:color w:val="1447E6"/>
          <w:sz w:val="24"/>
        </w:rPr>
        <w:t>Professional development</w:t>
      </w:r>
    </w:p>
    <w:p>
      <w:pPr>
        <w:spacing w:after="100" w:line="269" w:lineRule="auto"/>
      </w:pPr>
      <w:r>
        <w:rPr>
          <w:rFonts w:ascii="Inter" w:hAnsi="Inter"/>
          <w:b w:val="0"/>
          <w:i w:val="0"/>
          <w:color w:val="171717"/>
          <w:sz w:val="18"/>
        </w:rPr>
      </w:r>
      <w:r>
        <w:rPr>
          <w:rFonts w:ascii="Inter" w:hAnsi="Inter"/>
          <w:b w:val="0"/>
          <w:i w:val="0"/>
          <w:color w:val="171717"/>
          <w:sz w:val="18"/>
        </w:rPr>
        <w:t xml:space="preserve">Claude Academy | Issued 2026: </w:t>
      </w:r>
      <w:hyperlink r:id="rId9">
        <w:r>
          <w:rPr>
            <w:rFonts w:ascii="Inter" w:hAnsi="Inter"/>
            <w:b w:val="0"/>
            <w:i w:val="0"/>
            <w:color w:val="1447E6"/>
            <w:sz w:val="18"/>
          </w:rPr>
          <w:t>Introduction to Claude Cowork</w:t>
        </w:r>
      </w:hyperlink>
      <w:r>
        <w:rPr>
          <w:rFonts w:ascii="Inter" w:hAnsi="Inter"/>
          <w:b w:val="0"/>
          <w:i w:val="0"/>
          <w:color w:val="171717"/>
          <w:sz w:val="18"/>
        </w:rPr>
        <w:t xml:space="preserve">; </w:t>
      </w:r>
      <w:hyperlink r:id="rId10">
        <w:r>
          <w:rPr>
            <w:rFonts w:ascii="Inter" w:hAnsi="Inter"/>
            <w:b w:val="0"/>
            <w:i w:val="0"/>
            <w:color w:val="1447E6"/>
            <w:sz w:val="18"/>
          </w:rPr>
          <w:t>Introduction to Claude Tag</w:t>
        </w:r>
      </w:hyperlink>
      <w:r>
        <w:rPr>
          <w:rFonts w:ascii="Inter" w:hAnsi="Inter"/>
          <w:b w:val="0"/>
          <w:i w:val="0"/>
          <w:color w:val="171717"/>
          <w:sz w:val="18"/>
        </w:rPr>
        <w:t xml:space="preserve">; </w:t>
      </w:r>
      <w:hyperlink r:id="rId11">
        <w:r>
          <w:rPr>
            <w:rFonts w:ascii="Inter" w:hAnsi="Inter"/>
            <w:b w:val="0"/>
            <w:i w:val="0"/>
            <w:color w:val="1447E6"/>
            <w:sz w:val="18"/>
          </w:rPr>
          <w:t>AI Capabilities and Limitations</w:t>
        </w:r>
      </w:hyperlink>
      <w:r>
        <w:rPr>
          <w:rFonts w:ascii="Inter" w:hAnsi="Inter"/>
          <w:b w:val="0"/>
          <w:i w:val="0"/>
          <w:color w:val="171717"/>
          <w:sz w:val="18"/>
        </w:rPr>
        <w:t xml:space="preserve">; </w:t>
      </w:r>
      <w:hyperlink r:id="rId12">
        <w:r>
          <w:rPr>
            <w:rFonts w:ascii="Inter" w:hAnsi="Inter"/>
            <w:b w:val="0"/>
            <w:i w:val="0"/>
            <w:color w:val="1447E6"/>
            <w:sz w:val="18"/>
          </w:rPr>
          <w:t>Introduction to Model Context Protocol</w:t>
        </w:r>
      </w:hyperlink>
      <w:r>
        <w:rPr>
          <w:rFonts w:ascii="Inter" w:hAnsi="Inter"/>
          <w:b w:val="0"/>
          <w:i w:val="0"/>
          <w:color w:val="171717"/>
          <w:sz w:val="18"/>
        </w:rPr>
        <w:t xml:space="preserve">; </w:t>
      </w:r>
      <w:hyperlink r:id="rId13">
        <w:r>
          <w:rPr>
            <w:rFonts w:ascii="Inter" w:hAnsi="Inter"/>
            <w:b w:val="0"/>
            <w:i w:val="0"/>
            <w:color w:val="1447E6"/>
            <w:sz w:val="18"/>
          </w:rPr>
          <w:t>Claude Code in Action</w:t>
        </w:r>
      </w:hyperlink>
      <w:r>
        <w:rPr>
          <w:rFonts w:ascii="Inter" w:hAnsi="Inter"/>
          <w:b w:val="0"/>
          <w:i w:val="0"/>
          <w:color w:val="171717"/>
          <w:sz w:val="18"/>
        </w:rPr>
        <w:t xml:space="preserve">; </w:t>
      </w:r>
      <w:hyperlink r:id="rId14">
        <w:r>
          <w:rPr>
            <w:rFonts w:ascii="Inter" w:hAnsi="Inter"/>
            <w:b w:val="0"/>
            <w:i w:val="0"/>
            <w:color w:val="1447E6"/>
            <w:sz w:val="18"/>
          </w:rPr>
          <w:t>Building with the Claude API</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OpenAI Academy | Issued 2026: </w:t>
      </w:r>
      <w:hyperlink r:id="rId15">
        <w:r>
          <w:rPr>
            <w:rFonts w:ascii="Inter" w:hAnsi="Inter"/>
            <w:b w:val="0"/>
            <w:i w:val="0"/>
            <w:color w:val="1447E6"/>
            <w:sz w:val="18"/>
          </w:rPr>
          <w:t>AI Foundations</w:t>
        </w:r>
      </w:hyperlink>
      <w:r>
        <w:rPr>
          <w:rFonts w:ascii="Inter" w:hAnsi="Inter"/>
          <w:b w:val="0"/>
          <w:i w:val="0"/>
          <w:color w:val="171717"/>
          <w:sz w:val="18"/>
        </w:rPr>
        <w:t xml:space="preserve">; </w:t>
      </w:r>
      <w:hyperlink r:id="rId16">
        <w:r>
          <w:rPr>
            <w:rFonts w:ascii="Inter" w:hAnsi="Inter"/>
            <w:b w:val="0"/>
            <w:i w:val="0"/>
            <w:color w:val="1447E6"/>
            <w:sz w:val="18"/>
          </w:rPr>
          <w:t>Agents and Workflows</w:t>
        </w:r>
      </w:hyperlink>
      <w:r>
        <w:rPr>
          <w:rFonts w:ascii="Inter" w:hAnsi="Inter"/>
          <w:b w:val="0"/>
          <w:i w:val="0"/>
          <w:color w:val="171717"/>
          <w:sz w:val="18"/>
        </w:rPr>
        <w:t xml:space="preserve">; </w:t>
      </w:r>
      <w:hyperlink r:id="rId17">
        <w:r>
          <w:rPr>
            <w:rFonts w:ascii="Inter" w:hAnsi="Inter"/>
            <w:b w:val="0"/>
            <w:i w:val="0"/>
            <w:color w:val="1447E6"/>
            <w:sz w:val="18"/>
          </w:rPr>
          <w:t>Applied AI Foundations</w:t>
        </w:r>
      </w:hyperlink>
      <w:r>
        <w:rPr>
          <w:rFonts w:ascii="Inter" w:hAnsi="Inter"/>
          <w:b w:val="0"/>
          <w:i w:val="0"/>
          <w:color w:val="171717"/>
          <w:sz w:val="18"/>
        </w:rPr>
        <w:t xml:space="preserve">; </w:t>
      </w:r>
      <w:hyperlink r:id="rId18">
        <w:r>
          <w:rPr>
            <w:rFonts w:ascii="Inter" w:hAnsi="Inter"/>
            <w:b w:val="0"/>
            <w:i w:val="0"/>
            <w:color w:val="1447E6"/>
            <w:sz w:val="18"/>
          </w:rPr>
          <w:t>AI Leadership</w:t>
        </w:r>
      </w:hyperlink>
      <w:r>
        <w:rPr>
          <w:rFonts w:ascii="Inter" w:hAnsi="Inter"/>
          <w:b w:val="0"/>
          <w:i w:val="0"/>
          <w:color w:val="171717"/>
          <w:sz w:val="18"/>
        </w:rPr>
        <w:t xml:space="preserve">; </w:t>
      </w:r>
      <w:hyperlink r:id="rId19">
        <w:r>
          <w:rPr>
            <w:rFonts w:ascii="Inter" w:hAnsi="Inter"/>
            <w:b w:val="0"/>
            <w:i w:val="0"/>
            <w:color w:val="1447E6"/>
            <w:sz w:val="18"/>
          </w:rPr>
          <w:t>Apply AI at Work Pathway Completion</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Palantir | Issued 2026: </w:t>
      </w:r>
      <w:hyperlink r:id="rId20">
        <w:r>
          <w:rPr>
            <w:rFonts w:ascii="Inter" w:hAnsi="Inter"/>
            <w:b w:val="0"/>
            <w:i w:val="0"/>
            <w:color w:val="1447E6"/>
            <w:sz w:val="18"/>
          </w:rPr>
          <w:t>Speedrun: Your First End-to-End Workflow</w:t>
        </w:r>
      </w:hyperlink>
      <w:r>
        <w:rPr>
          <w:rFonts w:ascii="Inter" w:hAnsi="Inter"/>
          <w:b w:val="0"/>
          <w:i w:val="0"/>
          <w:color w:val="171717"/>
          <w:sz w:val="18"/>
        </w:rPr>
        <w:t xml:space="preserve">; </w:t>
      </w:r>
      <w:hyperlink r:id="rId21">
        <w:r>
          <w:rPr>
            <w:rFonts w:ascii="Inter" w:hAnsi="Inter"/>
            <w:b w:val="0"/>
            <w:i w:val="0"/>
            <w:color w:val="1447E6"/>
            <w:sz w:val="18"/>
          </w:rPr>
          <w:t>Foundry &amp; AIP Builder Foundations Quiz</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Scaled Agile | Issued 2021: </w:t>
      </w:r>
      <w:r>
        <w:rPr>
          <w:rFonts w:ascii="Inter" w:hAnsi="Inter"/>
          <w:b w:val="0"/>
          <w:i w:val="0"/>
          <w:color w:val="171717"/>
          <w:sz w:val="18"/>
        </w:rPr>
        <w:t>Implementing SAFe Course (5.1)</w:t>
      </w:r>
    </w:p>
    <w:sectPr w:rsidR="00FC693F" w:rsidRPr="0006063C" w:rsidSect="00034616">
      <w:footerReference w:type="default" r:id="rId22"/>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25252"/>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7171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y.claude.com/verify/1af5f73b464937fbf578738dd1c4a8fc" TargetMode="External"/><Relationship Id="rId10" Type="http://schemas.openxmlformats.org/officeDocument/2006/relationships/hyperlink" Target="https://academy.claude.com/verify/cadc41a99079191b7e5f153fe0788fce" TargetMode="External"/><Relationship Id="rId11" Type="http://schemas.openxmlformats.org/officeDocument/2006/relationships/hyperlink" Target="https://academy.claude.com/verify/a8f51b0d97c8fffc177c879a70765dbf" TargetMode="External"/><Relationship Id="rId12" Type="http://schemas.openxmlformats.org/officeDocument/2006/relationships/hyperlink" Target="https://academy.claude.com/verify/36670c0d9aaee696aa3e0ba4874e7b64" TargetMode="External"/><Relationship Id="rId13" Type="http://schemas.openxmlformats.org/officeDocument/2006/relationships/hyperlink" Target="https://academy.claude.com/verify/7b3ff04abc3498d68852e61ed374b97a" TargetMode="External"/><Relationship Id="rId14" Type="http://schemas.openxmlformats.org/officeDocument/2006/relationships/hyperlink" Target="https://academy.claude.com/verify/08fc7ab740323b8a73ceebb7360cd1fb" TargetMode="External"/><Relationship Id="rId15" Type="http://schemas.openxmlformats.org/officeDocument/2006/relationships/hyperlink" Target="https://oaiacademy.credential.net/c635354f-5145-4e44-b272-9680ea55a2ec" TargetMode="External"/><Relationship Id="rId16" Type="http://schemas.openxmlformats.org/officeDocument/2006/relationships/hyperlink" Target="https://oaiacademy.credential.net/5ada98f3-b6db-429a-93a1-0e38fd9be2d3" TargetMode="External"/><Relationship Id="rId17" Type="http://schemas.openxmlformats.org/officeDocument/2006/relationships/hyperlink" Target="https://oaiacademy.credential.net/04366177-3bcf-4b1a-8a45-5d73bd27486f" TargetMode="External"/><Relationship Id="rId18" Type="http://schemas.openxmlformats.org/officeDocument/2006/relationships/hyperlink" Target="https://oaiacademy.credential.net/6fd4cbac-58f3-44d5-973e-34ff3ff5e2fd" TargetMode="External"/><Relationship Id="rId19" Type="http://schemas.openxmlformats.org/officeDocument/2006/relationships/hyperlink" Target="https://oaiacademy.credential.net/d00220db-f7f7-4c84-b8e2-a028219e592a" TargetMode="External"/><Relationship Id="rId20" Type="http://schemas.openxmlformats.org/officeDocument/2006/relationships/hyperlink" Target="https://verify.skilljar.com/c/kcegzzpuv8bs" TargetMode="External"/><Relationship Id="rId21" Type="http://schemas.openxmlformats.org/officeDocument/2006/relationships/hyperlink" Target="https://verify.skilljar.com/c/f2k866zr4gj3"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