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6"/>
        </w:rPr>
        <w:t>Mohamed Moheyeldin</w:t>
      </w:r>
    </w:p>
    <w:p>
      <w:pPr>
        <w:spacing w:after="100"/>
        <w:jc w:val="center"/>
      </w:pPr>
      <w:r>
        <w:rPr>
          <w:rFonts w:ascii="Inter" w:hAnsi="Inter"/>
          <w:b/>
          <w:i w:val="0"/>
          <w:color w:val="1447E6"/>
          <w:sz w:val="22"/>
        </w:rPr>
        <w:t>Bridging customer needs and technical solutions.</w:t>
      </w:r>
    </w:p>
    <w:p>
      <w:pPr>
        <w:spacing w:after="16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profile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Customer-focused engineer with 11 years of software development and quality engineering experience across federal, banking, and e-commerce environments. Connects business requirements with hands-on implementation, system integration, and technical troubleshooting. Works directly with stakeholders from discovery and acceptance criteria through demonstrations, feedback, and adoption. Contributes React application features and develops tools such as Data Generator &amp; File Processing to simplify complex workflows, combining engineering execution with practical customer delivery.</w:t>
        <w:br/>
        <w:br/>
        <w:t>Works directly with stakeholders to clarify requirements and acceptance criteria, evaluate technical constraints, demonstrate changes, and help teams adopt reusable tools. Hands-on experience spans React, TypeScript, JavaScript, Java, SQL, REST API validation, and CI workflows. Uses AI coding assistants for development, debugging, and refactoring.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QA Test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Dec 2020 – Present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Customer: U.S. Department of Veterans Affairs (VA)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Contribute to a VA healthcare claims platform with two frontends sharing a database, supporting claim submission, provider updates, claim progress and status tracking, and payment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to map healthcare claims workflows, clarify technical and operational constraints, and define requirements and acceptance criteria for application and tooling changes.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Independently built and continue to enhance Data Generator &amp; File Processing, enabling QA users to generate, edit, and upload hundreds of referrals in minutes to VA lower environments.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Contribute frontend features using React, JavaScript, and TypeScript; translate stakeholder feedback into application improvements supporting claim submission, provider updates, and status visibility.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Implement referral-data uploads into VA lower environments and use MySQL to investigate discrepancies between application behavior and stored data across frontend and backend workflows.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Demonstrate application, file-processing, and automation enhancements to stakeholders, gather feedback on daily workflows, and refine implementations around user needs.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Evaluated alternatives to legacy automation and helped select Playwright, weighing maintainability, reusable components, authentication requirements, and restricted environment access.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Develop a reusable Playwright smoke and regression framework and use GitHub Actions in development and testing workflows; investigate Microsoft Entra ID and environment dependencies affecting execution.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Maintain Data Generator &amp; File Processing for daily QA use, troubleshoot issues, and adapt functionality as testing needs change; document single and bulk referral uploads and framework usage to help teammates adopt and extend the tools.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Coordinate with VA stakeholders and developers to investigate defects and resolve delivery dependencies; document progress, blockers, and operational impact in Jira.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 GitHub Copilot in VS Code for application development, debugging, refactoring, and test creation; use Gemini, GPT models, and Claude in broader development work to explore implementation approaches.</w:t>
      </w:r>
    </w:p>
    <w:p>
      <w:r>
        <w:br w:type="page"/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experience continued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6"/>
        </w:rPr>
        <w:t xml:space="preserve">  |  Nov 2018 – Dec 2020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Supported application delivery by connecting user workflows, REST APIs, authentication, and AWS test environments through reusable engineering tools and actionable troubleshooting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Built reusable JavaScript browser automation around application workflows, translating expected behavior into repeatable checks that supported implementation and release decisions.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application-to-service integration through browser automation and Postman REST API checks, validating schemas, service contracts, and data-dependent behavior to surface discrepancies.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OIDC, Okta MFA, and SSO workflows, troubleshooting authentication behavior across application scenarios and capturing evidence for failure investigation.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and AWS test environments into repeatable delivery workflows, making execution results and diagnostic artifacts available to engineering teams.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AWS EC2, S3, and Aurora resources to support test environments; combined network stubbing, headless testing, and parallel execution to isolate dependencies and reproduce scenarios.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Investigated user-facing issues across browsers, devices, and resolutions with Applitools Eyes and browser automation evidence, using screenshots, videos, retries, and run durations to trace failures.</w:t>
      </w:r>
    </w:p>
    <w:p>
      <w:pPr>
        <w:keepNext/>
        <w:spacing w:before="140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6"/>
        </w:rPr>
        <w:t xml:space="preserve">  |  Sep 2015 – Nov 2018</w:t>
      </w:r>
    </w:p>
    <w:p>
      <w:pPr>
        <w:spacing w:after="100" w:line="269" w:lineRule="auto"/>
      </w:pPr>
      <w:r>
        <w:rPr>
          <w:rFonts w:ascii="Inter" w:hAnsi="Inter"/>
          <w:b w:val="0"/>
          <w:i/>
          <w:color w:val="525252"/>
          <w:sz w:val="18"/>
        </w:rPr>
        <w:t>Partnered with developers, analysts, and product owners to turn banking requirements into traceable validation and release-readiness evidence.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Translated business and functional requirements into test plans, acceptance criteria, and traceable scenarios with developers, analysts, and product owners.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Performed exploratory, functional, and regression testing of banking web applications, investigating behavior across customer workflows and platforms.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Validated responsive and cross-browser behavior across Chrome, Firefox, Safari, and Edge to identify inconsistent user experiences.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Created reproducible Jira defect reports with environment details and business impact; collaborated with developers to investigate causes and verify fixes.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Used SQL data checks alongside application validation to investigate discrepancies and verify expected results.</w:t>
      </w:r>
    </w:p>
    <w:p>
      <w:pPr>
        <w:pStyle w:val="ListBullet"/>
        <w:spacing w:after="64" w:line="259" w:lineRule="auto"/>
        <w:ind w:left="317" w:hanging="173"/>
      </w:pPr>
      <w:r>
        <w:rPr>
          <w:rFonts w:ascii="Inter" w:hAnsi="Inter"/>
          <w:b w:val="0"/>
          <w:i w:val="0"/>
          <w:color w:val="171717"/>
          <w:sz w:val="18"/>
        </w:rPr>
        <w:t>Supported smoke, regression, and sanity checks across development, QA, UAT, and staging environments, including deployment checks and hotfix verification.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Selected project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Technical skills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Application development: React, TypeScript, JavaScript, Java, Reusable components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Data and integration: SQL, MySQL, JSON, REST APIs, Postman, SQL Server, Oracle, MongoDB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Delivery and quality: Playwright, GitHub Actions, Git, Jira, Jenkins, AWS EC2/S3/Aurora test environments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AI-assisted engineering: GitHub Copilot, VS Code, GPT models, Claude, Gemini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 xml:space="preserve">Education 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Bachelor's degree in Computer Science | American College of Commerce and Technology | May 2014</w:t>
      </w:r>
    </w:p>
    <w:p>
      <w:pPr>
        <w:keepNext/>
        <w:spacing w:before="200" w:after="80"/>
      </w:pPr>
      <w:r>
        <w:rPr>
          <w:rFonts w:ascii="Inter" w:hAnsi="Inter"/>
          <w:b/>
          <w:i w:val="0"/>
          <w:color w:val="1447E6"/>
          <w:sz w:val="24"/>
        </w:rPr>
        <w:t>Professional development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Implementing SAFe 5.1 course completion, 2021 (historical course completion)</w:t>
      </w:r>
    </w:p>
    <w:p>
      <w:pPr>
        <w:spacing w:after="100" w:line="269" w:lineRule="auto"/>
      </w:pPr>
      <w:r>
        <w:rPr>
          <w:rFonts w:ascii="Inter" w:hAnsi="Inter"/>
          <w:b w:val="0"/>
          <w:i w:val="0"/>
          <w:color w:val="171717"/>
          <w:sz w:val="18"/>
        </w:rPr>
        <w:t>Leading SAFe 4.0 course completion, 2016 (historical course completion)</w:t>
      </w:r>
    </w:p>
    <w:sectPr w:rsidR="00FC693F" w:rsidRPr="0006063C" w:rsidSect="00034616">
      <w:footerReference w:type="default" r:id="rId9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Detailed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90" w:line="269" w:lineRule="auto"/>
    </w:pPr>
    <w:rPr>
      <w:rFonts w:ascii="Inter" w:hAnsi="Inter"/>
      <w:color w:val="17171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Detailed Resume</dc:title>
  <dc:subject>Bridging customer needs and technical solutions.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