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Associations entre les entités AutoLoc</w:t>
      </w:r>
    </w:p>
    <w:p>
      <w:pPr>
        <w:jc w:val="center"/>
      </w:pPr>
      <w:r>
        <w:t>Implémentation JPA et preuve du schéma généré dans phpMyAdmin</w:t>
      </w:r>
    </w:p>
    <w:p>
      <w:r>
        <w:t>Application : AutoLoc API  |  Java : 25 LTS  |  Base créée : autoloc_db_associations</w:t>
      </w:r>
    </w:p>
    <w:p>
      <w:pPr>
        <w:pStyle w:val="Heading1"/>
      </w:pPr>
      <w:r>
        <w:t>Associations implémentées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Relation</w:t>
            </w:r>
          </w:p>
        </w:tc>
        <w:tc>
          <w:tcPr>
            <w:tcW w:type="dxa" w:w="3456"/>
          </w:tcPr>
          <w:p>
            <w:r>
              <w:t>Cardinalit?</w:t>
            </w:r>
          </w:p>
        </w:tc>
        <w:tc>
          <w:tcPr>
            <w:tcW w:type="dxa" w:w="3456"/>
          </w:tcPr>
          <w:p>
            <w:r>
              <w:t>Cl? / table g?n?r?e</w:t>
            </w:r>
          </w:p>
        </w:tc>
      </w:tr>
      <w:tr>
        <w:tc>
          <w:tcPr>
            <w:tcW w:type="dxa" w:w="3456"/>
          </w:tcPr>
          <w:p>
            <w:r>
              <w:t>Agence ? V?hicule</w:t>
            </w:r>
          </w:p>
        </w:tc>
        <w:tc>
          <w:tcPr>
            <w:tcW w:type="dxa" w:w="3456"/>
          </w:tcPr>
          <w:p>
            <w:r>
              <w:t>1:N</w:t>
            </w:r>
          </w:p>
        </w:tc>
        <w:tc>
          <w:tcPr>
            <w:tcW w:type="dxa" w:w="3456"/>
          </w:tcPr>
          <w:p>
            <w:r>
              <w:t>vehicule.id_agence</w:t>
            </w:r>
          </w:p>
        </w:tc>
      </w:tr>
      <w:tr>
        <w:tc>
          <w:tcPr>
            <w:tcW w:type="dxa" w:w="3456"/>
          </w:tcPr>
          <w:p>
            <w:r>
              <w:t>Client ? R?servation</w:t>
            </w:r>
          </w:p>
        </w:tc>
        <w:tc>
          <w:tcPr>
            <w:tcW w:type="dxa" w:w="3456"/>
          </w:tcPr>
          <w:p>
            <w:r>
              <w:t>1:N</w:t>
            </w:r>
          </w:p>
        </w:tc>
        <w:tc>
          <w:tcPr>
            <w:tcW w:type="dxa" w:w="3456"/>
          </w:tcPr>
          <w:p>
            <w:r>
              <w:t>reservation.id_client</w:t>
            </w:r>
          </w:p>
        </w:tc>
      </w:tr>
      <w:tr>
        <w:tc>
          <w:tcPr>
            <w:tcW w:type="dxa" w:w="3456"/>
          </w:tcPr>
          <w:p>
            <w:r>
              <w:t>V?hicule ? R?servation</w:t>
            </w:r>
          </w:p>
        </w:tc>
        <w:tc>
          <w:tcPr>
            <w:tcW w:type="dxa" w:w="3456"/>
          </w:tcPr>
          <w:p>
            <w:r>
              <w:t>1:N</w:t>
            </w:r>
          </w:p>
        </w:tc>
        <w:tc>
          <w:tcPr>
            <w:tcW w:type="dxa" w:w="3456"/>
          </w:tcPr>
          <w:p>
            <w:r>
              <w:t>reservation.id_vehicule</w:t>
            </w:r>
          </w:p>
        </w:tc>
      </w:tr>
      <w:tr>
        <w:tc>
          <w:tcPr>
            <w:tcW w:type="dxa" w:w="3456"/>
          </w:tcPr>
          <w:p>
            <w:r>
              <w:t>Contrat ? R?servation</w:t>
            </w:r>
          </w:p>
        </w:tc>
        <w:tc>
          <w:tcPr>
            <w:tcW w:type="dxa" w:w="3456"/>
          </w:tcPr>
          <w:p>
            <w:r>
              <w:t>1:1</w:t>
            </w:r>
          </w:p>
        </w:tc>
        <w:tc>
          <w:tcPr>
            <w:tcW w:type="dxa" w:w="3456"/>
          </w:tcPr>
          <w:p>
            <w:r>
              <w:t>reservation.id_contrat (unique)</w:t>
            </w:r>
          </w:p>
        </w:tc>
      </w:tr>
      <w:tr>
        <w:tc>
          <w:tcPr>
            <w:tcW w:type="dxa" w:w="3456"/>
          </w:tcPr>
          <w:p>
            <w:r>
              <w:t>Contrat ? Paiement</w:t>
            </w:r>
          </w:p>
        </w:tc>
        <w:tc>
          <w:tcPr>
            <w:tcW w:type="dxa" w:w="3456"/>
          </w:tcPr>
          <w:p>
            <w:r>
              <w:t>1:N</w:t>
            </w:r>
          </w:p>
        </w:tc>
        <w:tc>
          <w:tcPr>
            <w:tcW w:type="dxa" w:w="3456"/>
          </w:tcPr>
          <w:p>
            <w:r>
              <w:t>table de jointure contrat_paiements</w:t>
            </w:r>
          </w:p>
        </w:tc>
      </w:tr>
      <w:tr>
        <w:tc>
          <w:tcPr>
            <w:tcW w:type="dxa" w:w="3456"/>
          </w:tcPr>
          <w:p>
            <w:r>
              <w:t>V?hicule ? ?quipement</w:t>
            </w:r>
          </w:p>
        </w:tc>
        <w:tc>
          <w:tcPr>
            <w:tcW w:type="dxa" w:w="3456"/>
          </w:tcPr>
          <w:p>
            <w:r>
              <w:t>N:N</w:t>
            </w:r>
          </w:p>
        </w:tc>
        <w:tc>
          <w:tcPr>
            <w:tcW w:type="dxa" w:w="3456"/>
          </w:tcPr>
          <w:p>
            <w:r>
              <w:t>table de jointure vehicule_equipement</w:t>
            </w:r>
          </w:p>
        </w:tc>
      </w:tr>
      <w:tr>
        <w:tc>
          <w:tcPr>
            <w:tcW w:type="dxa" w:w="3456"/>
          </w:tcPr>
          <w:p>
            <w:r>
              <w:t>V?hicule ? Maintenance</w:t>
            </w:r>
          </w:p>
        </w:tc>
        <w:tc>
          <w:tcPr>
            <w:tcW w:type="dxa" w:w="3456"/>
          </w:tcPr>
          <w:p>
            <w:r>
              <w:t>1:N</w:t>
            </w:r>
          </w:p>
        </w:tc>
        <w:tc>
          <w:tcPr>
            <w:tcW w:type="dxa" w:w="3456"/>
          </w:tcPr>
          <w:p>
            <w:r>
              <w:t>maintenance.id_vehicule</w:t>
            </w:r>
          </w:p>
        </w:tc>
      </w:tr>
    </w:tbl>
    <w:p>
      <w:r>
        <w:t>La table contrat_paiements est la table de liaison créée par la collection de paiements du contrat. La table vehicule_equipement porte les deux clés étrangères du Many-to-Many. L’ancienne base autoloc_db est conservée : le démarrage vérifié utilise une base neuve et distincte.</w:t>
      </w:r>
    </w:p>
    <w:p>
      <w:pPr>
        <w:pStyle w:val="Heading1"/>
      </w:pPr>
      <w:r>
        <w:t>Captures du code des entités</w:t>
      </w:r>
    </w:p>
    <w:p>
      <w:pPr>
        <w:pStyle w:val="Heading2"/>
      </w:pPr>
      <w:r>
        <w:t>Agence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959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code-A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95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959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code-Cli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95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Contrat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1600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code-Contr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959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code-Equip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95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Maintenance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11728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code-Mainte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172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Reservation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28828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code-Reserv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8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Vehicule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24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code-Vehic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2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Base réellement générée dans phpMyAdmin</w:t>
      </w:r>
    </w:p>
    <w:p>
      <w:r>
        <w:t>Capture de l’interface phpMyAdmin connectée au serveur XAMPP/MariaDB local après le redémarrage de l’application. Les 11 tables affichées comprennent les 9 tables d’entités et les 2 tables de liaison.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7663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database-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Relations visibles dans le Concepteur phpMyAdmin</w:t>
      </w:r>
    </w:p>
    <w:p>
      <w:r>
        <w:t>Les traits représentent les clés étrangères matérialisées dans les tables InnoDB de cette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2992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phpmyadmin-designer-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9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Clés étrangères de la réservation</w:t>
      </w:r>
    </w:p>
    <w:p>
      <w:r>
        <w:t>La structure phpMyAdmin confirme les trois colonnes de relation de réservation : id_client, id_contrat et id_vehicule; la clé de contrat est indexée de manière unique pour garantir le One-to-One.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2990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loc-phpmyadmin-reservation-constrai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9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Résultat de validation</w:t>
      </w:r>
    </w:p>
    <w:p>
      <w:r>
        <w:t>L’application a démarré avec Hibernate sur la base autoloc_db_associations. La métadonnée MySQL/MariaDB confirme les tables agence, client, contrat, contrat_paiements, employe, equipement, maintenance, paiement, reservation, vehicule et vehicule_equipement, ainsi que 9 clés étrangères.</w:t>
      </w:r>
    </w:p>
    <w:p>
      <w:r>
        <w:t>Les tests d’intégration sur H2 vérifient la présence des tables d’association et d’au moins 9 clés étrangères. Résultat Java 25 : 2 tests passés, 0 échec, 0 erreur.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 AutoLoc ? Rapport de g?n?ration du sch?ma relationnel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AUTOLOC  |  ASSOCIATIONS JPA  |  08 octobre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