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rPr>
          <w:rFonts w:ascii="Arial" w:cs="Arial" w:eastAsia="Arial" w:hAnsi="Arial"/>
          <w:b/>
          <w:bCs/>
          <w:sz w:val="44"/>
          <w:szCs w:val="44"/>
          <w:rtl/>
        </w:rPr>
        <w:t xml:space="preserve">مشروع التخرج</w:t>
      </w:r>
    </w:p>
    <w:p>
      <w:pPr>
        <w:bidi/>
        <w:spacing w:after="400"/>
        <w:jc w:val="center"/>
      </w:pPr>
      <w:r>
        <w:rPr>
          <w:rFonts w:ascii="Arial" w:cs="Arial" w:eastAsia="Arial" w:hAnsi="Arial"/>
          <w:sz w:val="28"/>
          <w:szCs w:val="28"/>
          <w:rtl/>
        </w:rPr>
        <w:t xml:space="preserve">AI-COS — نظام تشغيل للتجارة الإلكترونية</w:t>
      </w:r>
    </w:p>
    <w:p>
      <w:pPr>
        <w:bidi/>
        <w:spacing w:after="160" w:line="300"/>
        <w:jc w:val="right"/>
      </w:pPr>
      <w:r>
        <w:rPr>
          <w:rFonts w:ascii="Arial" w:cs="Arial" w:eastAsia="Arial" w:hAnsi="Arial"/>
          <w:b w:val="false"/>
          <w:bCs w:val="false"/>
          <w:i/>
          <w:iCs/>
          <w:color w:val="555555"/>
          <w:sz w:val="22"/>
          <w:szCs w:val="22"/>
          <w:rtl/>
        </w:rPr>
        <w:t xml:space="preserve">تم اعتماد هذا الإطار. لن يُنشأ أي وثيقة الآن، ولن يُنتقل إلى المرحلة الثانية قبل التأكيد. سنبدأ بالمرحلة الأولى فقط.</w:t>
      </w:r>
    </w:p>
    <w:p>
      <w:pPr>
        <w:pBdr>
          <w:bottom w:val="single" w:color="999999" w:sz="6" w:space="1"/>
        </w:pBdr>
        <w:spacing w:after="200" w:before="200"/>
      </w:pPr>
    </w:p>
    <w:p>
      <w:pPr>
        <w:pStyle w:val="Heading1"/>
        <w:bidi/>
        <w:spacing w:after="160" w:before="280"/>
        <w:jc w:val="right"/>
      </w:pPr>
      <w:r>
        <w:rPr>
          <w:rFonts w:ascii="Arial" w:cs="Arial" w:eastAsia="Arial" w:hAnsi="Arial"/>
          <w:b/>
          <w:bCs/>
          <w:rtl/>
        </w:rPr>
        <w:t xml:space="preserve">المرحلة 1 — فهم أساس المشروع</w:t>
      </w:r>
    </w:p>
    <w:p>
      <w:pPr>
        <w:pStyle w:val="Heading2"/>
        <w:bidi/>
        <w:spacing w:after="160" w:before="280"/>
        <w:jc w:val="right"/>
      </w:pPr>
      <w:r>
        <w:rPr>
          <w:rFonts w:ascii="Arial" w:cs="Arial" w:eastAsia="Arial" w:hAnsi="Arial"/>
          <w:b/>
          <w:bCs/>
          <w:rtl/>
        </w:rPr>
        <w:t xml:space="preserve">1. Business Vision</w:t>
      </w:r>
    </w:p>
    <w:p>
      <w:pPr>
        <w:bidi/>
        <w:spacing w:after="60" w:before="160"/>
        <w:jc w:val="right"/>
      </w:pPr>
      <w:r>
        <w:rPr>
          <w:rFonts w:ascii="Arial" w:cs="Arial" w:eastAsia="Arial" w:hAnsi="Arial"/>
          <w:b/>
          <w:bCs/>
          <w:sz w:val="22"/>
          <w:szCs w:val="22"/>
          <w:rtl/>
        </w:rPr>
        <w:t xml:space="preserve">ما هو؟</w:t>
      </w:r>
    </w:p>
    <w:p>
      <w:pPr>
        <w:bidi/>
        <w:spacing w:after="160" w:line="300"/>
        <w:jc w:val="right"/>
      </w:pPr>
      <w:r>
        <w:rPr>
          <w:rFonts w:ascii="Arial" w:cs="Arial" w:eastAsia="Arial" w:hAnsi="Arial"/>
          <w:b w:val="false"/>
          <w:bCs w:val="false"/>
          <w:i w:val="false"/>
          <w:iCs w:val="false"/>
          <w:sz w:val="22"/>
          <w:szCs w:val="22"/>
          <w:rtl/>
        </w:rPr>
        <w:t xml:space="preserve">AI-COS هو نظام تشغيل للتجارة الإلكترونية يعمل كمنصة SaaS متعددة المستأجرين. يحول متجر التجارة من مجرد واجهة للبيع إلى نظام يفهم النشاط التجاري ويتعامل مع تفاعلات العملاء والطلبات والبيانات والقرارات.</w:t>
      </w:r>
    </w:p>
    <w:p>
      <w:pPr>
        <w:bidi/>
        <w:spacing w:after="60" w:before="160"/>
        <w:jc w:val="right"/>
      </w:pPr>
      <w:r>
        <w:rPr>
          <w:rFonts w:ascii="Arial" w:cs="Arial" w:eastAsia="Arial" w:hAnsi="Arial"/>
          <w:b/>
          <w:bCs/>
          <w:sz w:val="22"/>
          <w:szCs w:val="22"/>
          <w:rtl/>
        </w:rPr>
        <w:t xml:space="preserve">لماذا أُنشئ؟</w:t>
      </w:r>
    </w:p>
    <w:p>
      <w:pPr>
        <w:bidi/>
        <w:spacing w:after="160" w:line="300"/>
        <w:jc w:val="right"/>
      </w:pPr>
      <w:r>
        <w:rPr>
          <w:rFonts w:ascii="Arial" w:cs="Arial" w:eastAsia="Arial" w:hAnsi="Arial"/>
          <w:b w:val="false"/>
          <w:bCs w:val="false"/>
          <w:i w:val="false"/>
          <w:iCs w:val="false"/>
          <w:sz w:val="22"/>
          <w:szCs w:val="22"/>
          <w:rtl/>
        </w:rPr>
        <w:t xml:space="preserve">لأن مشغلي التجارة يملكون بيانات عن العملاء والطلبات، لكنها غالبًا منفصلة ولا تتحول إلى قرارات سريعة أو أتمتة قابلة للمراجعة.</w:t>
      </w:r>
    </w:p>
    <w:p>
      <w:pPr>
        <w:bidi/>
        <w:spacing w:after="60" w:before="160"/>
        <w:jc w:val="right"/>
      </w:pPr>
      <w:r>
        <w:rPr>
          <w:rFonts w:ascii="Arial" w:cs="Arial" w:eastAsia="Arial" w:hAnsi="Arial"/>
          <w:b/>
          <w:bCs/>
          <w:sz w:val="22"/>
          <w:szCs w:val="22"/>
          <w:rtl/>
        </w:rPr>
        <w:t xml:space="preserve">المشكلة التي يحلها</w:t>
      </w:r>
    </w:p>
    <w:p>
      <w:pPr>
        <w:bidi/>
        <w:spacing w:after="160" w:line="300"/>
        <w:jc w:val="right"/>
      </w:pPr>
      <w:r>
        <w:rPr>
          <w:rFonts w:ascii="Arial" w:cs="Arial" w:eastAsia="Arial" w:hAnsi="Arial"/>
          <w:b w:val="false"/>
          <w:bCs w:val="false"/>
          <w:i w:val="false"/>
          <w:iCs w:val="false"/>
          <w:sz w:val="22"/>
          <w:szCs w:val="22"/>
          <w:rtl/>
        </w:rPr>
        <w:t xml:space="preserve">يعالج ضعف التخصيص، وصعوبة فهم العميل، والاعتماد على التقارير المتأخرة، والعمل اليدوي في التشغيل والتسويق والدعم.</w:t>
      </w:r>
    </w:p>
    <w:p>
      <w:pPr>
        <w:bidi/>
        <w:spacing w:after="60" w:before="160"/>
        <w:jc w:val="right"/>
      </w:pPr>
      <w:r>
        <w:rPr>
          <w:rFonts w:ascii="Arial" w:cs="Arial" w:eastAsia="Arial" w:hAnsi="Arial"/>
          <w:b/>
          <w:bCs/>
          <w:sz w:val="22"/>
          <w:szCs w:val="22"/>
          <w:rtl/>
        </w:rPr>
        <w:t xml:space="preserve">متى يُستخدم؟</w:t>
      </w:r>
    </w:p>
    <w:p>
      <w:pPr>
        <w:bidi/>
        <w:spacing w:after="160" w:line="300"/>
        <w:jc w:val="right"/>
      </w:pPr>
      <w:r>
        <w:rPr>
          <w:rFonts w:ascii="Arial" w:cs="Arial" w:eastAsia="Arial" w:hAnsi="Arial"/>
          <w:b w:val="false"/>
          <w:bCs w:val="false"/>
          <w:i w:val="false"/>
          <w:iCs w:val="false"/>
          <w:sz w:val="22"/>
          <w:szCs w:val="22"/>
          <w:rtl/>
        </w:rPr>
        <w:t xml:space="preserve">يُستخدم أثناء تشغيل متجر Tenant: عندما يتصفح العميل، أو يشتري، أو يتعامل الموظفون مع المخزون والطلبات والدعم والتسويق والتحليلات.</w:t>
      </w:r>
    </w:p>
    <w:p>
      <w:pPr>
        <w:bidi/>
        <w:spacing w:after="60" w:before="160"/>
        <w:jc w:val="right"/>
      </w:pPr>
      <w:r>
        <w:rPr>
          <w:rFonts w:ascii="Arial" w:cs="Arial" w:eastAsia="Arial" w:hAnsi="Arial"/>
          <w:b/>
          <w:bCs/>
          <w:sz w:val="22"/>
          <w:szCs w:val="22"/>
          <w:rtl/>
        </w:rPr>
        <w:t xml:space="preserve">ما قبله وما بعده؟</w:t>
      </w:r>
    </w:p>
    <w:p>
      <w:pPr>
        <w:bidi/>
        <w:spacing w:after="160" w:line="300"/>
        <w:jc w:val="right"/>
      </w:pPr>
      <w:r>
        <w:rPr>
          <w:rFonts w:ascii="Arial" w:cs="Arial" w:eastAsia="Arial" w:hAnsi="Arial"/>
          <w:b w:val="false"/>
          <w:bCs w:val="false"/>
          <w:i w:val="false"/>
          <w:iCs w:val="false"/>
          <w:sz w:val="22"/>
          <w:szCs w:val="22"/>
          <w:rtl/>
        </w:rPr>
        <w:t xml:space="preserve">لا يوجد نظام سابق داخل المشروع؛ AI-COS هو البيئة التي تستقبل نشاط المتجر. بعد دخول النشاط إليه، تتعامل المجالات المتخصصة معه وفق مسؤولياتها.</w:t>
      </w:r>
    </w:p>
    <w:p>
      <w:pPr>
        <w:bidi/>
        <w:spacing w:after="60" w:before="160"/>
        <w:jc w:val="right"/>
      </w:pPr>
      <w:r>
        <w:rPr>
          <w:rFonts w:ascii="Arial" w:cs="Arial" w:eastAsia="Arial" w:hAnsi="Arial"/>
          <w:b/>
          <w:bCs/>
          <w:sz w:val="22"/>
          <w:szCs w:val="22"/>
          <w:rtl/>
        </w:rPr>
        <w:t xml:space="preserve">البيانات التي يتعامل معها</w:t>
      </w:r>
    </w:p>
    <w:p>
      <w:pPr>
        <w:bidi/>
        <w:spacing w:after="160" w:line="300"/>
        <w:jc w:val="right"/>
      </w:pPr>
      <w:r>
        <w:rPr>
          <w:rFonts w:ascii="Arial" w:cs="Arial" w:eastAsia="Arial" w:hAnsi="Arial"/>
          <w:b w:val="false"/>
          <w:bCs w:val="false"/>
          <w:i w:val="false"/>
          <w:iCs w:val="false"/>
          <w:sz w:val="22"/>
          <w:szCs w:val="22"/>
          <w:rtl/>
        </w:rPr>
        <w:t xml:space="preserve">بيانات العميل، والمنتجات، والمخزون، والطلبات، والمدفوعات، والتفاعلات، والاتصالات، والتحليلات، ونتائج الذكاء الاصطناعي.</w:t>
      </w:r>
    </w:p>
    <w:p>
      <w:pPr>
        <w:bidi/>
        <w:spacing w:after="60" w:before="160"/>
        <w:jc w:val="right"/>
      </w:pPr>
      <w:r>
        <w:rPr>
          <w:rFonts w:ascii="Arial" w:cs="Arial" w:eastAsia="Arial" w:hAnsi="Arial"/>
          <w:b/>
          <w:bCs/>
          <w:sz w:val="22"/>
          <w:szCs w:val="22"/>
          <w:rtl/>
        </w:rPr>
        <w:t xml:space="preserve">علاقته ببقية النظام</w:t>
      </w:r>
    </w:p>
    <w:p>
      <w:pPr>
        <w:bidi/>
        <w:spacing w:after="160" w:line="300"/>
        <w:jc w:val="right"/>
      </w:pPr>
      <w:r>
        <w:rPr>
          <w:rFonts w:ascii="Arial" w:cs="Arial" w:eastAsia="Arial" w:hAnsi="Arial"/>
          <w:b w:val="false"/>
          <w:bCs w:val="false"/>
          <w:i w:val="false"/>
          <w:iCs w:val="false"/>
          <w:sz w:val="22"/>
          <w:szCs w:val="22"/>
          <w:rtl/>
        </w:rPr>
        <w:t xml:space="preserve">الرؤية تجمع جميع المجالات في حلقة واحدة: نشاط تجاري ← بيانات وأحداث ← فهم وتحليل ← قرار أو إجراء ← نتيجة قابلة للتدقيق.</w:t>
      </w:r>
    </w:p>
    <w:p>
      <w:pPr>
        <w:bidi/>
        <w:spacing w:after="60" w:before="160"/>
        <w:jc w:val="right"/>
      </w:pPr>
      <w:r>
        <w:rPr>
          <w:rFonts w:ascii="Arial" w:cs="Arial" w:eastAsia="Arial" w:hAnsi="Arial"/>
          <w:b/>
          <w:bCs/>
          <w:sz w:val="22"/>
          <w:szCs w:val="22"/>
          <w:rtl/>
        </w:rPr>
        <w:t xml:space="preserve">علاقته بالـ Backend</w:t>
      </w:r>
    </w:p>
    <w:p>
      <w:pPr>
        <w:bidi/>
        <w:spacing w:after="160" w:line="300"/>
        <w:jc w:val="right"/>
      </w:pPr>
      <w:r>
        <w:rPr>
          <w:rFonts w:ascii="Arial" w:cs="Arial" w:eastAsia="Arial" w:hAnsi="Arial"/>
          <w:b w:val="false"/>
          <w:bCs w:val="false"/>
          <w:i w:val="false"/>
          <w:iCs w:val="false"/>
          <w:sz w:val="22"/>
          <w:szCs w:val="22"/>
          <w:rtl/>
        </w:rPr>
        <w:t xml:space="preserve">الـ Backend ينفذ قواعد الأعمال، ويحافظ على عزل كل Tenant، ويعالج العمليات والأحداث والقرارات.</w:t>
      </w:r>
    </w:p>
    <w:p>
      <w:pPr>
        <w:bidi/>
        <w:spacing w:after="60" w:before="160"/>
        <w:jc w:val="right"/>
      </w:pPr>
      <w:r>
        <w:rPr>
          <w:rFonts w:ascii="Arial" w:cs="Arial" w:eastAsia="Arial" w:hAnsi="Arial"/>
          <w:b/>
          <w:bCs/>
          <w:sz w:val="22"/>
          <w:szCs w:val="22"/>
          <w:rtl/>
        </w:rPr>
        <w:t xml:space="preserve">علاقته بالـ Frontend</w:t>
      </w:r>
    </w:p>
    <w:p>
      <w:pPr>
        <w:bidi/>
        <w:spacing w:after="160" w:line="300"/>
        <w:jc w:val="right"/>
      </w:pPr>
      <w:r>
        <w:rPr>
          <w:rFonts w:ascii="Arial" w:cs="Arial" w:eastAsia="Arial" w:hAnsi="Arial"/>
          <w:b w:val="false"/>
          <w:bCs w:val="false"/>
          <w:i w:val="false"/>
          <w:iCs w:val="false"/>
          <w:sz w:val="22"/>
          <w:szCs w:val="22"/>
          <w:rtl/>
        </w:rPr>
        <w:t xml:space="preserve">الـ Frontend يقدم واجهات المتجر والإدارة التي يستخدمها العملاء وموظفو الـ Tenant وإدارة المنصة.</w:t>
      </w:r>
    </w:p>
    <w:p>
      <w:pPr>
        <w:bidi/>
        <w:spacing w:after="60" w:before="160"/>
        <w:jc w:val="right"/>
      </w:pPr>
      <w:r>
        <w:rPr>
          <w:rFonts w:ascii="Arial" w:cs="Arial" w:eastAsia="Arial" w:hAnsi="Arial"/>
          <w:b/>
          <w:bCs/>
          <w:sz w:val="22"/>
          <w:szCs w:val="22"/>
          <w:rtl/>
        </w:rPr>
        <w:t xml:space="preserve">علاقته بالـ AI</w:t>
      </w:r>
    </w:p>
    <w:p>
      <w:pPr>
        <w:bidi/>
        <w:spacing w:after="160" w:line="300"/>
        <w:jc w:val="right"/>
      </w:pPr>
      <w:r>
        <w:rPr>
          <w:rFonts w:ascii="Arial" w:cs="Arial" w:eastAsia="Arial" w:hAnsi="Arial"/>
          <w:b w:val="false"/>
          <w:bCs w:val="false"/>
          <w:i w:val="false"/>
          <w:iCs w:val="false"/>
          <w:sz w:val="22"/>
          <w:szCs w:val="22"/>
          <w:rtl/>
        </w:rPr>
        <w:t xml:space="preserve">الـ AI يستخدم بيانات النشاط لإنتاج تنبؤات وتوصيات وقرارات موضحة ومحكومة.</w:t>
      </w:r>
    </w:p>
    <w:p>
      <w:pPr>
        <w:bidi/>
        <w:spacing w:after="60" w:before="160"/>
        <w:jc w:val="right"/>
      </w:pPr>
      <w:r>
        <w:rPr>
          <w:rFonts w:ascii="Arial" w:cs="Arial" w:eastAsia="Arial" w:hAnsi="Arial"/>
          <w:b/>
          <w:bCs/>
          <w:sz w:val="22"/>
          <w:szCs w:val="22"/>
          <w:rtl/>
        </w:rPr>
        <w:t xml:space="preserve">ورد في: </w:t>
      </w:r>
      <w:r>
        <w:rPr>
          <w:rFonts w:ascii="Arial" w:cs="Arial" w:eastAsia="Arial" w:hAnsi="Arial"/>
          <w:sz w:val="22"/>
          <w:szCs w:val="22"/>
          <w:rtl/>
        </w:rPr>
        <w:t xml:space="preserve">SRS وSAD وArchitecture Assurance.</w:t>
      </w:r>
    </w:p>
    <w:p>
      <w:pPr>
        <w:pBdr>
          <w:bottom w:val="single" w:color="999999" w:sz="6" w:space="1"/>
        </w:pBdr>
        <w:spacing w:after="200" w:before="200"/>
      </w:pPr>
    </w:p>
    <w:p>
      <w:pPr>
        <w:pStyle w:val="Heading2"/>
        <w:bidi/>
        <w:spacing w:after="160" w:before="280"/>
        <w:jc w:val="right"/>
      </w:pPr>
      <w:r>
        <w:rPr>
          <w:rFonts w:ascii="Arial" w:cs="Arial" w:eastAsia="Arial" w:hAnsi="Arial"/>
          <w:b/>
          <w:bCs/>
          <w:rtl/>
        </w:rPr>
        <w:t xml:space="preserve">2. Business Domains</w:t>
      </w:r>
    </w:p>
    <w:p>
      <w:pPr>
        <w:bidi/>
        <w:spacing w:after="160" w:line="300"/>
        <w:jc w:val="right"/>
      </w:pPr>
      <w:r>
        <w:rPr>
          <w:rFonts w:ascii="Arial" w:cs="Arial" w:eastAsia="Arial" w:hAnsi="Arial"/>
          <w:b w:val="false"/>
          <w:bCs w:val="false"/>
          <w:i w:val="false"/>
          <w:iCs w:val="false"/>
          <w:sz w:val="22"/>
          <w:szCs w:val="22"/>
          <w:rtl/>
        </w:rPr>
        <w:t xml:space="preserve">الـ Business Domain هو جزء مسؤول عن نوع محدد من العمل. كل Domain يعالج مشكلة محددة، لكنه يتعاون مع المجالات الأخرى.</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rPr>
          <w:tblHeader/>
        </w:trPr>
        <w:tc>
          <w:tcPr>
            <w:tcW w:type="dxa" w:w="5500"/>
            <w:shd w:fill="2F5496" w:val="clear"/>
            <w:vAlign w:val="center"/>
          </w:tcPr>
          <w:p>
            <w:pPr>
              <w:bidi/>
              <w:spacing w:after="60" w:line="280"/>
              <w:jc w:val="right"/>
            </w:pPr>
            <w:r>
              <w:rPr>
                <w:rFonts w:ascii="Arial" w:cs="Arial" w:eastAsia="Arial" w:hAnsi="Arial"/>
                <w:b/>
                <w:bCs/>
                <w:sz w:val="20"/>
                <w:szCs w:val="20"/>
                <w:rtl/>
              </w:rPr>
              <w:t xml:space="preserve">دورها في المشروع</w:t>
            </w:r>
          </w:p>
        </w:tc>
        <w:tc>
          <w:tcPr>
            <w:tcW w:type="dxa" w:w="4000"/>
            <w:shd w:fill="2F5496" w:val="clear"/>
            <w:vAlign w:val="center"/>
          </w:tcPr>
          <w:p>
            <w:pPr>
              <w:bidi/>
              <w:spacing w:after="60" w:line="280"/>
              <w:jc w:val="right"/>
            </w:pPr>
            <w:r>
              <w:rPr>
                <w:rFonts w:ascii="Arial" w:cs="Arial" w:eastAsia="Arial" w:hAnsi="Arial"/>
                <w:b/>
                <w:bCs/>
                <w:sz w:val="20"/>
                <w:szCs w:val="20"/>
                <w:rtl/>
              </w:rPr>
              <w:t xml:space="preserve">المجموعة / المجالات الموثقة</w:t>
            </w:r>
          </w:p>
        </w:tc>
      </w:tr>
      <w:tr>
        <w:tc>
          <w:tcPr>
            <w:tcW w:type="dxa" w:w="5500"/>
          </w:tcPr>
          <w:p>
            <w:pPr>
              <w:bidi/>
              <w:spacing w:after="60" w:line="280"/>
              <w:jc w:val="right"/>
            </w:pPr>
            <w:r>
              <w:rPr>
                <w:rFonts w:ascii="Arial" w:cs="Arial" w:eastAsia="Arial" w:hAnsi="Arial"/>
                <w:b w:val="false"/>
                <w:bCs w:val="false"/>
                <w:sz w:val="20"/>
                <w:szCs w:val="20"/>
                <w:rtl/>
              </w:rPr>
              <w:t xml:space="preserve">تحدد من يدخل النظام، ولأي Tenant، وما صلاحياته، وتسجل الأفعال المهمة.</w:t>
            </w:r>
          </w:p>
        </w:tc>
        <w:tc>
          <w:tcPr>
            <w:tcW w:type="dxa" w:w="4000"/>
          </w:tcPr>
          <w:p>
            <w:pPr>
              <w:bidi/>
              <w:spacing w:after="60" w:line="280"/>
              <w:jc w:val="right"/>
            </w:pPr>
            <w:r>
              <w:rPr>
                <w:rFonts w:ascii="Arial" w:cs="Arial" w:eastAsia="Arial" w:hAnsi="Arial"/>
                <w:b w:val="false"/>
                <w:bCs w:val="false"/>
                <w:sz w:val="20"/>
                <w:szCs w:val="20"/>
                <w:rtl/>
              </w:rPr>
              <w:t xml:space="preserve">المنصة والهوية: Identity &amp; Access، Multi-Tenant، Platform Administration، Subscription &amp; Billing، Audit</w:t>
            </w:r>
          </w:p>
        </w:tc>
      </w:tr>
      <w:tr>
        <w:tc>
          <w:tcPr>
            <w:tcW w:type="dxa" w:w="5500"/>
            <w:shd w:fill="F2F2F2" w:val="clear"/>
          </w:tcPr>
          <w:p>
            <w:pPr>
              <w:bidi/>
              <w:spacing w:after="60" w:line="280"/>
              <w:jc w:val="right"/>
            </w:pPr>
            <w:r>
              <w:rPr>
                <w:rFonts w:ascii="Arial" w:cs="Arial" w:eastAsia="Arial" w:hAnsi="Arial"/>
                <w:b w:val="false"/>
                <w:bCs w:val="false"/>
                <w:sz w:val="20"/>
                <w:szCs w:val="20"/>
                <w:rtl/>
              </w:rPr>
              <w:t xml:space="preserve">تدير ما يُباع، وتوفره، وسعره، والطلبات، والشحن، والجانب المالي للبيع.</w:t>
            </w:r>
          </w:p>
        </w:tc>
        <w:tc>
          <w:tcPr>
            <w:tcW w:type="dxa" w:w="4000"/>
            <w:shd w:fill="F2F2F2" w:val="clear"/>
          </w:tcPr>
          <w:p>
            <w:pPr>
              <w:bidi/>
              <w:spacing w:after="60" w:line="280"/>
              <w:jc w:val="right"/>
            </w:pPr>
            <w:r>
              <w:rPr>
                <w:rFonts w:ascii="Arial" w:cs="Arial" w:eastAsia="Arial" w:hAnsi="Arial"/>
                <w:b w:val="false"/>
                <w:bCs w:val="false"/>
                <w:sz w:val="20"/>
                <w:szCs w:val="20"/>
                <w:rtl/>
              </w:rPr>
              <w:t xml:space="preserve">التجارة: Store، Product Catalog، Inventory، Orders &amp; Fulfillment، Pricing، Coupons &amp; Promotions، Payments</w:t>
            </w:r>
          </w:p>
        </w:tc>
      </w:tr>
      <w:tr>
        <w:tc>
          <w:tcPr>
            <w:tcW w:type="dxa" w:w="5500"/>
          </w:tcPr>
          <w:p>
            <w:pPr>
              <w:bidi/>
              <w:spacing w:after="60" w:line="280"/>
              <w:jc w:val="right"/>
            </w:pPr>
            <w:r>
              <w:rPr>
                <w:rFonts w:ascii="Arial" w:cs="Arial" w:eastAsia="Arial" w:hAnsi="Arial"/>
                <w:b w:val="false"/>
                <w:bCs w:val="false"/>
                <w:sz w:val="20"/>
                <w:szCs w:val="20"/>
                <w:rtl/>
              </w:rPr>
              <w:t xml:space="preserve">تفهم العميل وتفاعلاته وتتواصل معه عبر القنوات المعتمدة.</w:t>
            </w:r>
          </w:p>
        </w:tc>
        <w:tc>
          <w:tcPr>
            <w:tcW w:type="dxa" w:w="4000"/>
          </w:tcPr>
          <w:p>
            <w:pPr>
              <w:bidi/>
              <w:spacing w:after="60" w:line="280"/>
              <w:jc w:val="right"/>
            </w:pPr>
            <w:r>
              <w:rPr>
                <w:rFonts w:ascii="Arial" w:cs="Arial" w:eastAsia="Arial" w:hAnsi="Arial"/>
                <w:b w:val="false"/>
                <w:bCs w:val="false"/>
                <w:sz w:val="20"/>
                <w:szCs w:val="20"/>
                <w:rtl/>
              </w:rPr>
              <w:t xml:space="preserve">العميل والتواصل: Customer Management، Behavioral Tracking &amp; Event Capture، Customer Digital Twin، Notifications، Multi-Channel Communication</w:t>
            </w:r>
          </w:p>
        </w:tc>
      </w:tr>
      <w:tr>
        <w:tc>
          <w:tcPr>
            <w:tcW w:type="dxa" w:w="5500"/>
            <w:shd w:fill="F2F2F2" w:val="clear"/>
          </w:tcPr>
          <w:p>
            <w:pPr>
              <w:bidi/>
              <w:spacing w:after="60" w:line="280"/>
              <w:jc w:val="right"/>
            </w:pPr>
            <w:r>
              <w:rPr>
                <w:rFonts w:ascii="Arial" w:cs="Arial" w:eastAsia="Arial" w:hAnsi="Arial"/>
                <w:b w:val="false"/>
                <w:bCs w:val="false"/>
                <w:sz w:val="20"/>
                <w:szCs w:val="20"/>
                <w:rtl/>
              </w:rPr>
              <w:t xml:space="preserve">تحول بيانات النشاط إلى نماذج وتقييمات وقرارات.</w:t>
            </w:r>
          </w:p>
        </w:tc>
        <w:tc>
          <w:tcPr>
            <w:tcW w:type="dxa" w:w="4000"/>
            <w:shd w:fill="F2F2F2" w:val="clear"/>
          </w:tcPr>
          <w:p>
            <w:pPr>
              <w:bidi/>
              <w:spacing w:after="60" w:line="280"/>
              <w:jc w:val="right"/>
            </w:pPr>
            <w:r>
              <w:rPr>
                <w:rFonts w:ascii="Arial" w:cs="Arial" w:eastAsia="Arial" w:hAnsi="Arial"/>
                <w:b w:val="false"/>
                <w:bCs w:val="false"/>
                <w:sz w:val="20"/>
                <w:szCs w:val="20"/>
                <w:rtl/>
              </w:rPr>
              <w:t xml:space="preserve">البيانات والذكاء الاصطناعي: Data Engineering &amp; Event Processing، Feature Store، Machine Learning Models، Continuous Learning &amp; MLOps، AI Evaluation، AI Decision Engine</w:t>
            </w:r>
          </w:p>
        </w:tc>
      </w:tr>
      <w:tr>
        <w:tc>
          <w:tcPr>
            <w:tcW w:type="dxa" w:w="5500"/>
          </w:tcPr>
          <w:p>
            <w:pPr>
              <w:bidi/>
              <w:spacing w:after="60" w:line="280"/>
              <w:jc w:val="right"/>
            </w:pPr>
            <w:r>
              <w:rPr>
                <w:rFonts w:ascii="Arial" w:cs="Arial" w:eastAsia="Arial" w:hAnsi="Arial"/>
                <w:b w:val="false"/>
                <w:bCs w:val="false"/>
                <w:sz w:val="20"/>
                <w:szCs w:val="20"/>
                <w:rtl/>
              </w:rPr>
              <w:t xml:space="preserve">تقدم الذكاء الاصطناعي للمستخدم أو تنفذ إجراءات محكومة داخل النظام.</w:t>
            </w:r>
          </w:p>
        </w:tc>
        <w:tc>
          <w:tcPr>
            <w:tcW w:type="dxa" w:w="4000"/>
          </w:tcPr>
          <w:p>
            <w:pPr>
              <w:bidi/>
              <w:spacing w:after="60" w:line="280"/>
              <w:jc w:val="right"/>
            </w:pPr>
            <w:r>
              <w:rPr>
                <w:rFonts w:ascii="Arial" w:cs="Arial" w:eastAsia="Arial" w:hAnsi="Arial"/>
                <w:b w:val="false"/>
                <w:bCs w:val="false"/>
                <w:sz w:val="20"/>
                <w:szCs w:val="20"/>
                <w:rtl/>
              </w:rPr>
              <w:t xml:space="preserve">تجربة AI: AI Agents، Executive Copilot، AI Website Controller، Knowledge/RAG، Recommendation Experience، AI Customer Support</w:t>
            </w:r>
          </w:p>
        </w:tc>
      </w:tr>
      <w:tr>
        <w:tc>
          <w:tcPr>
            <w:tcW w:type="dxa" w:w="5500"/>
            <w:shd w:fill="F2F2F2" w:val="clear"/>
          </w:tcPr>
          <w:p>
            <w:pPr>
              <w:bidi/>
              <w:spacing w:after="60" w:line="280"/>
              <w:jc w:val="right"/>
            </w:pPr>
            <w:r>
              <w:rPr>
                <w:rFonts w:ascii="Arial" w:cs="Arial" w:eastAsia="Arial" w:hAnsi="Arial"/>
                <w:b w:val="false"/>
                <w:bCs w:val="false"/>
                <w:sz w:val="20"/>
                <w:szCs w:val="20"/>
                <w:rtl/>
              </w:rPr>
              <w:t xml:space="preserve">تنفذ الأتمتة، وتعرض مؤشرات العمل، وتراقب النظام.</w:t>
            </w:r>
          </w:p>
        </w:tc>
        <w:tc>
          <w:tcPr>
            <w:tcW w:type="dxa" w:w="4000"/>
            <w:shd w:fill="F2F2F2" w:val="clear"/>
          </w:tcPr>
          <w:p>
            <w:pPr>
              <w:bidi/>
              <w:spacing w:after="60" w:line="280"/>
              <w:jc w:val="right"/>
            </w:pPr>
            <w:r>
              <w:rPr>
                <w:rFonts w:ascii="Arial" w:cs="Arial" w:eastAsia="Arial" w:hAnsi="Arial"/>
                <w:b w:val="false"/>
                <w:bCs w:val="false"/>
                <w:sz w:val="20"/>
                <w:szCs w:val="20"/>
                <w:rtl/>
              </w:rPr>
              <w:t xml:space="preserve">التشغيل والرؤية: Workflow Automation، Analytics Dashboard &amp; BI، Monitoring &amp; Observability</w:t>
            </w:r>
          </w:p>
        </w:tc>
      </w:tr>
    </w:tbl>
    <w:p>
      <w:pPr>
        <w:bidi/>
        <w:spacing w:after="60" w:before="160"/>
        <w:jc w:val="right"/>
      </w:pPr>
      <w:r>
        <w:rPr>
          <w:rFonts w:ascii="Arial" w:cs="Arial" w:eastAsia="Arial" w:hAnsi="Arial"/>
          <w:b/>
          <w:bCs/>
          <w:sz w:val="22"/>
          <w:szCs w:val="22"/>
          <w:rtl/>
        </w:rPr>
        <w:t xml:space="preserve">كيف تتفاعل؟</w:t>
      </w:r>
    </w:p>
    <w:p>
      <w:pPr>
        <w:bidi/>
        <w:spacing w:after="160" w:line="300"/>
        <w:jc w:val="right"/>
      </w:pPr>
      <w:r>
        <w:rPr>
          <w:rFonts w:ascii="Arial" w:cs="Arial" w:eastAsia="Arial" w:hAnsi="Arial"/>
          <w:b w:val="false"/>
          <w:bCs w:val="false"/>
          <w:i w:val="false"/>
          <w:iCs w:val="false"/>
          <w:sz w:val="22"/>
          <w:szCs w:val="22"/>
          <w:rtl/>
        </w:rPr>
        <w:t xml:space="preserve">مجالات التجارة والعميل تنتج النشاط الأساسي. مجالات البيانات والـ AI تستخدم هذا النشاط. ثم تصل النتيجة إلى تجربة العميل أو الموظف أو Workflow. طبقة الهوية والـ Tenant والتدقيق تحكم هذه الرحلة بالكامل.</w:t>
      </w:r>
    </w:p>
    <w:p>
      <w:pPr>
        <w:bidi/>
        <w:spacing w:after="60" w:before="160"/>
        <w:jc w:val="right"/>
      </w:pPr>
      <w:r>
        <w:rPr>
          <w:rFonts w:ascii="Arial" w:cs="Arial" w:eastAsia="Arial" w:hAnsi="Arial"/>
          <w:b/>
          <w:bCs/>
          <w:sz w:val="22"/>
          <w:szCs w:val="22"/>
          <w:rtl/>
        </w:rPr>
        <w:t xml:space="preserve">ما قبلها وما بعدها؟</w:t>
      </w:r>
    </w:p>
    <w:p>
      <w:pPr>
        <w:bidi/>
        <w:spacing w:after="160" w:line="300"/>
        <w:jc w:val="right"/>
      </w:pPr>
      <w:r>
        <w:rPr>
          <w:rFonts w:ascii="Arial" w:cs="Arial" w:eastAsia="Arial" w:hAnsi="Arial"/>
          <w:b w:val="false"/>
          <w:bCs w:val="false"/>
          <w:i w:val="false"/>
          <w:iCs w:val="false"/>
          <w:sz w:val="22"/>
          <w:szCs w:val="22"/>
          <w:rtl/>
        </w:rPr>
        <w:t xml:space="preserve">قبل أي عملية محمية، يجب أن تكون هوية المستخدم وTenant معروفَين. بعد أي عملية مهمة، يمكن أن تظهر نتيجة في التحليلات أو التدقيق أو الأتمتة، حسب ما هو موثق للعملية.</w:t>
      </w:r>
    </w:p>
    <w:p>
      <w:pPr>
        <w:bidi/>
        <w:spacing w:after="60" w:before="160"/>
        <w:jc w:val="right"/>
      </w:pPr>
      <w:r>
        <w:rPr>
          <w:rFonts w:ascii="Arial" w:cs="Arial" w:eastAsia="Arial" w:hAnsi="Arial"/>
          <w:b/>
          <w:bCs/>
          <w:sz w:val="22"/>
          <w:szCs w:val="22"/>
          <w:rtl/>
        </w:rPr>
        <w:t xml:space="preserve">علاقتها بالـ Backend</w:t>
      </w:r>
    </w:p>
    <w:p>
      <w:pPr>
        <w:bidi/>
        <w:spacing w:after="160" w:line="300"/>
        <w:jc w:val="right"/>
      </w:pPr>
      <w:r>
        <w:rPr>
          <w:rFonts w:ascii="Arial" w:cs="Arial" w:eastAsia="Arial" w:hAnsi="Arial"/>
          <w:b w:val="false"/>
          <w:bCs w:val="false"/>
          <w:i w:val="false"/>
          <w:iCs w:val="false"/>
          <w:sz w:val="22"/>
          <w:szCs w:val="22"/>
          <w:rtl/>
        </w:rPr>
        <w:t xml:space="preserve">الـ SAD يصف النظام كـ modular monolith؛ أي أن المجالات لها حدود مسؤولية واضحة داخل Backend واحد.</w:t>
      </w:r>
    </w:p>
    <w:p>
      <w:pPr>
        <w:bidi/>
        <w:spacing w:after="60" w:before="160"/>
        <w:jc w:val="right"/>
      </w:pPr>
      <w:r>
        <w:rPr>
          <w:rFonts w:ascii="Arial" w:cs="Arial" w:eastAsia="Arial" w:hAnsi="Arial"/>
          <w:b/>
          <w:bCs/>
          <w:sz w:val="22"/>
          <w:szCs w:val="22"/>
          <w:rtl/>
        </w:rPr>
        <w:t xml:space="preserve">علاقتها بالـ Frontend</w:t>
      </w:r>
    </w:p>
    <w:p>
      <w:pPr>
        <w:bidi/>
        <w:spacing w:after="160" w:line="300"/>
        <w:jc w:val="right"/>
      </w:pPr>
      <w:r>
        <w:rPr>
          <w:rFonts w:ascii="Arial" w:cs="Arial" w:eastAsia="Arial" w:hAnsi="Arial"/>
          <w:b w:val="false"/>
          <w:bCs w:val="false"/>
          <w:i w:val="false"/>
          <w:iCs w:val="false"/>
          <w:sz w:val="22"/>
          <w:szCs w:val="22"/>
          <w:rtl/>
        </w:rPr>
        <w:t xml:space="preserve">المجالات التي يتفاعل معها البشر تظهر عبر واجهات المتجر والإدارة. لا توثق الوثائق وجود شاشة مستقلة لكل Domain.</w:t>
      </w:r>
    </w:p>
    <w:p>
      <w:pPr>
        <w:bidi/>
        <w:spacing w:after="60" w:before="160"/>
        <w:jc w:val="right"/>
      </w:pPr>
      <w:r>
        <w:rPr>
          <w:rFonts w:ascii="Arial" w:cs="Arial" w:eastAsia="Arial" w:hAnsi="Arial"/>
          <w:b/>
          <w:bCs/>
          <w:sz w:val="22"/>
          <w:szCs w:val="22"/>
          <w:rtl/>
        </w:rPr>
        <w:t xml:space="preserve">علاقتها بالـ AI</w:t>
      </w:r>
    </w:p>
    <w:p>
      <w:pPr>
        <w:bidi/>
        <w:spacing w:after="160" w:line="300"/>
        <w:jc w:val="right"/>
      </w:pPr>
      <w:r>
        <w:rPr>
          <w:rFonts w:ascii="Arial" w:cs="Arial" w:eastAsia="Arial" w:hAnsi="Arial"/>
          <w:b w:val="false"/>
          <w:bCs w:val="false"/>
          <w:i w:val="false"/>
          <w:iCs w:val="false"/>
          <w:sz w:val="22"/>
          <w:szCs w:val="22"/>
          <w:rtl/>
        </w:rPr>
        <w:t xml:space="preserve">بعض المجالات مصدر بيانات للـ AI، وبعضها يقدم أو يحكم AI نفسه.</w:t>
      </w:r>
    </w:p>
    <w:p>
      <w:pPr>
        <w:bidi/>
        <w:spacing w:after="60" w:before="160"/>
        <w:jc w:val="right"/>
      </w:pPr>
      <w:r>
        <w:rPr>
          <w:rFonts w:ascii="Arial" w:cs="Arial" w:eastAsia="Arial" w:hAnsi="Arial"/>
          <w:b/>
          <w:bCs/>
          <w:sz w:val="22"/>
          <w:szCs w:val="22"/>
          <w:rtl/>
        </w:rPr>
        <w:t xml:space="preserve">وردت في: </w:t>
      </w:r>
      <w:r>
        <w:rPr>
          <w:rFonts w:ascii="Arial" w:cs="Arial" w:eastAsia="Arial" w:hAnsi="Arial"/>
          <w:sz w:val="22"/>
          <w:szCs w:val="22"/>
          <w:rtl/>
        </w:rPr>
        <w:t xml:space="preserve">SRS وSAD. وتتناول Architecture Assurance ضوابط العزل، والأحداث، والذكاء الاصطناعي، والتشغيل.</w:t>
      </w:r>
    </w:p>
    <w:p>
      <w:pPr>
        <w:pBdr>
          <w:bottom w:val="single" w:color="999999" w:sz="6" w:space="1"/>
        </w:pBdr>
        <w:spacing w:after="200" w:before="200"/>
      </w:pPr>
    </w:p>
    <w:p>
      <w:pPr>
        <w:pStyle w:val="Heading2"/>
        <w:bidi/>
        <w:spacing w:after="160" w:before="280"/>
        <w:jc w:val="right"/>
      </w:pPr>
      <w:r>
        <w:rPr>
          <w:rFonts w:ascii="Arial" w:cs="Arial" w:eastAsia="Arial" w:hAnsi="Arial"/>
          <w:b/>
          <w:bCs/>
          <w:rtl/>
        </w:rPr>
        <w:t xml:space="preserve">3. Stakeholders</w:t>
      </w:r>
    </w:p>
    <w:p>
      <w:pPr>
        <w:bidi/>
        <w:spacing w:after="160" w:line="300"/>
        <w:jc w:val="right"/>
      </w:pPr>
      <w:r>
        <w:rPr>
          <w:rFonts w:ascii="Arial" w:cs="Arial" w:eastAsia="Arial" w:hAnsi="Arial"/>
          <w:b w:val="false"/>
          <w:bCs w:val="false"/>
          <w:i w:val="false"/>
          <w:iCs w:val="false"/>
          <w:sz w:val="22"/>
          <w:szCs w:val="22"/>
          <w:rtl/>
        </w:rPr>
        <w:t xml:space="preserve">الـ Stakeholder هو شخص أو جهة تتأثر بالنظام أو لها مصلحة في نجاحه، وليس بالضرورة أن يستخدمه مباشرة.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2F5496" w:val="clear"/>
            <w:vAlign w:val="center"/>
          </w:tcPr>
          <w:p>
            <w:pPr>
              <w:bidi/>
              <w:spacing w:after="60" w:line="280"/>
              <w:jc w:val="right"/>
            </w:pPr>
            <w:r>
              <w:rPr>
                <w:rFonts w:ascii="Arial" w:cs="Arial" w:eastAsia="Arial" w:hAnsi="Arial"/>
                <w:b/>
                <w:bCs/>
                <w:sz w:val="20"/>
                <w:szCs w:val="20"/>
                <w:rtl/>
              </w:rPr>
              <w:t xml:space="preserve">صاحب المصلحة</w:t>
            </w:r>
          </w:p>
        </w:tc>
        <w:tc>
          <w:tcPr>
            <w:tcW w:type="dxa" w:w="6300"/>
            <w:shd w:fill="2F5496" w:val="clear"/>
            <w:vAlign w:val="center"/>
          </w:tcPr>
          <w:p>
            <w:pPr>
              <w:bidi/>
              <w:spacing w:after="60" w:line="280"/>
              <w:jc w:val="right"/>
            </w:pPr>
            <w:r>
              <w:rPr>
                <w:rFonts w:ascii="Arial" w:cs="Arial" w:eastAsia="Arial" w:hAnsi="Arial"/>
                <w:b/>
                <w:bCs/>
                <w:sz w:val="20"/>
                <w:szCs w:val="20"/>
                <w:rtl/>
              </w:rPr>
              <w:t xml:space="preserve">لماذا يهتم بالنظام؟</w:t>
            </w:r>
          </w:p>
        </w:tc>
      </w:tr>
      <w:tr>
        <w:tc>
          <w:tcPr>
            <w:tcW w:type="dxa" w:w="3200"/>
          </w:tcPr>
          <w:p>
            <w:pPr>
              <w:bidi/>
              <w:spacing w:after="60" w:line="280"/>
              <w:jc w:val="right"/>
            </w:pPr>
            <w:r>
              <w:rPr>
                <w:rFonts w:ascii="Arial" w:cs="Arial" w:eastAsia="Arial" w:hAnsi="Arial"/>
                <w:b w:val="false"/>
                <w:bCs w:val="false"/>
                <w:sz w:val="20"/>
                <w:szCs w:val="20"/>
                <w:rtl/>
              </w:rPr>
              <w:t xml:space="preserve">Platform Owner / SaaS Administrator</w:t>
            </w:r>
          </w:p>
        </w:tc>
        <w:tc>
          <w:tcPr>
            <w:tcW w:type="dxa" w:w="6300"/>
          </w:tcPr>
          <w:p>
            <w:pPr>
              <w:bidi/>
              <w:spacing w:after="60" w:line="280"/>
              <w:jc w:val="right"/>
            </w:pPr>
            <w:r>
              <w:rPr>
                <w:rFonts w:ascii="Arial" w:cs="Arial" w:eastAsia="Arial" w:hAnsi="Arial"/>
                <w:b w:val="false"/>
                <w:bCs w:val="false"/>
                <w:sz w:val="20"/>
                <w:szCs w:val="20"/>
                <w:rtl/>
              </w:rPr>
              <w:t xml:space="preserve">نمو الـ Tenants، وصحة المنصة، والأمان، والربحية، والإدارة العامة.</w:t>
            </w:r>
          </w:p>
        </w:tc>
      </w:tr>
      <w:tr>
        <w:tc>
          <w:tcPr>
            <w:tcW w:type="dxa" w:w="3200"/>
            <w:shd w:fill="F2F2F2" w:val="clear"/>
          </w:tcPr>
          <w:p>
            <w:pPr>
              <w:bidi/>
              <w:spacing w:after="60" w:line="280"/>
              <w:jc w:val="right"/>
            </w:pPr>
            <w:r>
              <w:rPr>
                <w:rFonts w:ascii="Arial" w:cs="Arial" w:eastAsia="Arial" w:hAnsi="Arial"/>
                <w:b w:val="false"/>
                <w:bCs w:val="false"/>
                <w:sz w:val="20"/>
                <w:szCs w:val="20"/>
                <w:rtl/>
              </w:rPr>
              <w:t xml:space="preserve">Store Owner / Tenant Administrator</w:t>
            </w:r>
          </w:p>
        </w:tc>
        <w:tc>
          <w:tcPr>
            <w:tcW w:type="dxa" w:w="6300"/>
            <w:shd w:fill="F2F2F2" w:val="clear"/>
          </w:tcPr>
          <w:p>
            <w:pPr>
              <w:bidi/>
              <w:spacing w:after="60" w:line="280"/>
              <w:jc w:val="right"/>
            </w:pPr>
            <w:r>
              <w:rPr>
                <w:rFonts w:ascii="Arial" w:cs="Arial" w:eastAsia="Arial" w:hAnsi="Arial"/>
                <w:b w:val="false"/>
                <w:bCs w:val="false"/>
                <w:sz w:val="20"/>
                <w:szCs w:val="20"/>
                <w:rtl/>
              </w:rPr>
              <w:t xml:space="preserve">إدارة متجره وموظفيه وإعداداته وتحليلاته.</w:t>
            </w:r>
          </w:p>
        </w:tc>
      </w:tr>
      <w:tr>
        <w:tc>
          <w:tcPr>
            <w:tcW w:type="dxa" w:w="3200"/>
          </w:tcPr>
          <w:p>
            <w:pPr>
              <w:bidi/>
              <w:spacing w:after="60" w:line="280"/>
              <w:jc w:val="right"/>
            </w:pPr>
            <w:r>
              <w:rPr>
                <w:rFonts w:ascii="Arial" w:cs="Arial" w:eastAsia="Arial" w:hAnsi="Arial"/>
                <w:b w:val="false"/>
                <w:bCs w:val="false"/>
                <w:sz w:val="20"/>
                <w:szCs w:val="20"/>
                <w:rtl/>
              </w:rPr>
              <w:t xml:space="preserve">Store Manager</w:t>
            </w:r>
          </w:p>
        </w:tc>
        <w:tc>
          <w:tcPr>
            <w:tcW w:type="dxa" w:w="6300"/>
          </w:tcPr>
          <w:p>
            <w:pPr>
              <w:bidi/>
              <w:spacing w:after="60" w:line="280"/>
              <w:jc w:val="right"/>
            </w:pPr>
            <w:r>
              <w:rPr>
                <w:rFonts w:ascii="Arial" w:cs="Arial" w:eastAsia="Arial" w:hAnsi="Arial"/>
                <w:b w:val="false"/>
                <w:bCs w:val="false"/>
                <w:sz w:val="20"/>
                <w:szCs w:val="20"/>
                <w:rtl/>
              </w:rPr>
              <w:t xml:space="preserve">تشغيل المتجر، ومراجعة القرارات، والموافقات عالية التأثير.</w:t>
            </w:r>
          </w:p>
        </w:tc>
      </w:tr>
      <w:tr>
        <w:tc>
          <w:tcPr>
            <w:tcW w:type="dxa" w:w="3200"/>
            <w:shd w:fill="F2F2F2" w:val="clear"/>
          </w:tcPr>
          <w:p>
            <w:pPr>
              <w:bidi/>
              <w:spacing w:after="60" w:line="280"/>
              <w:jc w:val="right"/>
            </w:pPr>
            <w:r>
              <w:rPr>
                <w:rFonts w:ascii="Arial" w:cs="Arial" w:eastAsia="Arial" w:hAnsi="Arial"/>
                <w:b w:val="false"/>
                <w:bCs w:val="false"/>
                <w:sz w:val="20"/>
                <w:szCs w:val="20"/>
                <w:rtl/>
              </w:rPr>
              <w:t xml:space="preserve">Operations / Fulfillment Staff</w:t>
            </w:r>
          </w:p>
        </w:tc>
        <w:tc>
          <w:tcPr>
            <w:tcW w:type="dxa" w:w="6300"/>
            <w:shd w:fill="F2F2F2" w:val="clear"/>
          </w:tcPr>
          <w:p>
            <w:pPr>
              <w:bidi/>
              <w:spacing w:after="60" w:line="280"/>
              <w:jc w:val="right"/>
            </w:pPr>
            <w:r>
              <w:rPr>
                <w:rFonts w:ascii="Arial" w:cs="Arial" w:eastAsia="Arial" w:hAnsi="Arial"/>
                <w:b w:val="false"/>
                <w:bCs w:val="false"/>
                <w:sz w:val="20"/>
                <w:szCs w:val="20"/>
                <w:rtl/>
              </w:rPr>
              <w:t xml:space="preserve">إدارة الطلبات والإرجاعات والشحن.</w:t>
            </w:r>
          </w:p>
        </w:tc>
      </w:tr>
      <w:tr>
        <w:tc>
          <w:tcPr>
            <w:tcW w:type="dxa" w:w="3200"/>
          </w:tcPr>
          <w:p>
            <w:pPr>
              <w:bidi/>
              <w:spacing w:after="60" w:line="280"/>
              <w:jc w:val="right"/>
            </w:pPr>
            <w:r>
              <w:rPr>
                <w:rFonts w:ascii="Arial" w:cs="Arial" w:eastAsia="Arial" w:hAnsi="Arial"/>
                <w:b w:val="false"/>
                <w:bCs w:val="false"/>
                <w:sz w:val="20"/>
                <w:szCs w:val="20"/>
                <w:rtl/>
              </w:rPr>
              <w:t xml:space="preserve">Inventory Staff</w:t>
            </w:r>
          </w:p>
        </w:tc>
        <w:tc>
          <w:tcPr>
            <w:tcW w:type="dxa" w:w="6300"/>
          </w:tcPr>
          <w:p>
            <w:pPr>
              <w:bidi/>
              <w:spacing w:after="60" w:line="280"/>
              <w:jc w:val="right"/>
            </w:pPr>
            <w:r>
              <w:rPr>
                <w:rFonts w:ascii="Arial" w:cs="Arial" w:eastAsia="Arial" w:hAnsi="Arial"/>
                <w:b w:val="false"/>
                <w:bCs w:val="false"/>
                <w:sz w:val="20"/>
                <w:szCs w:val="20"/>
                <w:rtl/>
              </w:rPr>
              <w:t xml:space="preserve">متابعة المخزون ومنع النفاد أو انتهاء الصلاحية.</w:t>
            </w:r>
          </w:p>
        </w:tc>
      </w:tr>
      <w:tr>
        <w:tc>
          <w:tcPr>
            <w:tcW w:type="dxa" w:w="3200"/>
            <w:shd w:fill="F2F2F2" w:val="clear"/>
          </w:tcPr>
          <w:p>
            <w:pPr>
              <w:bidi/>
              <w:spacing w:after="60" w:line="280"/>
              <w:jc w:val="right"/>
            </w:pPr>
            <w:r>
              <w:rPr>
                <w:rFonts w:ascii="Arial" w:cs="Arial" w:eastAsia="Arial" w:hAnsi="Arial"/>
                <w:b w:val="false"/>
                <w:bCs w:val="false"/>
                <w:sz w:val="20"/>
                <w:szCs w:val="20"/>
                <w:rtl/>
              </w:rPr>
              <w:t xml:space="preserve">Support Staff</w:t>
            </w:r>
          </w:p>
        </w:tc>
        <w:tc>
          <w:tcPr>
            <w:tcW w:type="dxa" w:w="6300"/>
            <w:shd w:fill="F2F2F2" w:val="clear"/>
          </w:tcPr>
          <w:p>
            <w:pPr>
              <w:bidi/>
              <w:spacing w:after="60" w:line="280"/>
              <w:jc w:val="right"/>
            </w:pPr>
            <w:r>
              <w:rPr>
                <w:rFonts w:ascii="Arial" w:cs="Arial" w:eastAsia="Arial" w:hAnsi="Arial"/>
                <w:b w:val="false"/>
                <w:bCs w:val="false"/>
                <w:sz w:val="20"/>
                <w:szCs w:val="20"/>
                <w:rtl/>
              </w:rPr>
              <w:t xml:space="preserve">حل مشكلات العملاء والإشراف على دعم AI.</w:t>
            </w:r>
          </w:p>
        </w:tc>
      </w:tr>
      <w:tr>
        <w:tc>
          <w:tcPr>
            <w:tcW w:type="dxa" w:w="3200"/>
          </w:tcPr>
          <w:p>
            <w:pPr>
              <w:bidi/>
              <w:spacing w:after="60" w:line="280"/>
              <w:jc w:val="right"/>
            </w:pPr>
            <w:r>
              <w:rPr>
                <w:rFonts w:ascii="Arial" w:cs="Arial" w:eastAsia="Arial" w:hAnsi="Arial"/>
                <w:b w:val="false"/>
                <w:bCs w:val="false"/>
                <w:sz w:val="20"/>
                <w:szCs w:val="20"/>
                <w:rtl/>
              </w:rPr>
              <w:t xml:space="preserve">Marketing Staff</w:t>
            </w:r>
          </w:p>
        </w:tc>
        <w:tc>
          <w:tcPr>
            <w:tcW w:type="dxa" w:w="6300"/>
          </w:tcPr>
          <w:p>
            <w:pPr>
              <w:bidi/>
              <w:spacing w:after="60" w:line="280"/>
              <w:jc w:val="right"/>
            </w:pPr>
            <w:r>
              <w:rPr>
                <w:rFonts w:ascii="Arial" w:cs="Arial" w:eastAsia="Arial" w:hAnsi="Arial"/>
                <w:b w:val="false"/>
                <w:bCs w:val="false"/>
                <w:sz w:val="20"/>
                <w:szCs w:val="20"/>
                <w:rtl/>
              </w:rPr>
              <w:t xml:space="preserve">الحملات والتقسيم وقياس العائد.</w:t>
            </w:r>
          </w:p>
        </w:tc>
      </w:tr>
      <w:tr>
        <w:tc>
          <w:tcPr>
            <w:tcW w:type="dxa" w:w="3200"/>
            <w:shd w:fill="F2F2F2" w:val="clear"/>
          </w:tcPr>
          <w:p>
            <w:pPr>
              <w:bidi/>
              <w:spacing w:after="60" w:line="280"/>
              <w:jc w:val="right"/>
            </w:pPr>
            <w:r>
              <w:rPr>
                <w:rFonts w:ascii="Arial" w:cs="Arial" w:eastAsia="Arial" w:hAnsi="Arial"/>
                <w:b w:val="false"/>
                <w:bCs w:val="false"/>
                <w:sz w:val="20"/>
                <w:szCs w:val="20"/>
                <w:rtl/>
              </w:rPr>
              <w:t xml:space="preserve">Finance Staff</w:t>
            </w:r>
          </w:p>
        </w:tc>
        <w:tc>
          <w:tcPr>
            <w:tcW w:type="dxa" w:w="6300"/>
            <w:shd w:fill="F2F2F2" w:val="clear"/>
          </w:tcPr>
          <w:p>
            <w:pPr>
              <w:bidi/>
              <w:spacing w:after="60" w:line="280"/>
              <w:jc w:val="right"/>
            </w:pPr>
            <w:r>
              <w:rPr>
                <w:rFonts w:ascii="Arial" w:cs="Arial" w:eastAsia="Arial" w:hAnsi="Arial"/>
                <w:b w:val="false"/>
                <w:bCs w:val="false"/>
                <w:sz w:val="20"/>
                <w:szCs w:val="20"/>
                <w:rtl/>
              </w:rPr>
              <w:t xml:space="preserve">المدفوعات والتسويات والفوترة والائتمانات.</w:t>
            </w:r>
          </w:p>
        </w:tc>
      </w:tr>
      <w:tr>
        <w:tc>
          <w:tcPr>
            <w:tcW w:type="dxa" w:w="3200"/>
          </w:tcPr>
          <w:p>
            <w:pPr>
              <w:bidi/>
              <w:spacing w:after="60" w:line="280"/>
              <w:jc w:val="right"/>
            </w:pPr>
            <w:r>
              <w:rPr>
                <w:rFonts w:ascii="Arial" w:cs="Arial" w:eastAsia="Arial" w:hAnsi="Arial"/>
                <w:b w:val="false"/>
                <w:bCs w:val="false"/>
                <w:sz w:val="20"/>
                <w:szCs w:val="20"/>
                <w:rtl/>
              </w:rPr>
              <w:t xml:space="preserve">Customer</w:t>
            </w:r>
          </w:p>
        </w:tc>
        <w:tc>
          <w:tcPr>
            <w:tcW w:type="dxa" w:w="6300"/>
          </w:tcPr>
          <w:p>
            <w:pPr>
              <w:bidi/>
              <w:spacing w:after="60" w:line="280"/>
              <w:jc w:val="right"/>
            </w:pPr>
            <w:r>
              <w:rPr>
                <w:rFonts w:ascii="Arial" w:cs="Arial" w:eastAsia="Arial" w:hAnsi="Arial"/>
                <w:b w:val="false"/>
                <w:bCs w:val="false"/>
                <w:sz w:val="20"/>
                <w:szCs w:val="20"/>
                <w:rtl/>
              </w:rPr>
              <w:t xml:space="preserve">تجربة شراء ودعم وتخصيص وتتبع للطلب.</w:t>
            </w:r>
          </w:p>
        </w:tc>
      </w:tr>
      <w:tr>
        <w:tc>
          <w:tcPr>
            <w:tcW w:type="dxa" w:w="3200"/>
            <w:shd w:fill="F2F2F2" w:val="clear"/>
          </w:tcPr>
          <w:p>
            <w:pPr>
              <w:bidi/>
              <w:spacing w:after="60" w:line="280"/>
              <w:jc w:val="right"/>
            </w:pPr>
            <w:r>
              <w:rPr>
                <w:rFonts w:ascii="Arial" w:cs="Arial" w:eastAsia="Arial" w:hAnsi="Arial"/>
                <w:b w:val="false"/>
                <w:bCs w:val="false"/>
                <w:sz w:val="20"/>
                <w:szCs w:val="20"/>
                <w:rtl/>
              </w:rPr>
              <w:t xml:space="preserve">Guest / Anonymous Visitor</w:t>
            </w:r>
          </w:p>
        </w:tc>
        <w:tc>
          <w:tcPr>
            <w:tcW w:type="dxa" w:w="6300"/>
            <w:shd w:fill="F2F2F2" w:val="clear"/>
          </w:tcPr>
          <w:p>
            <w:pPr>
              <w:bidi/>
              <w:spacing w:after="60" w:line="280"/>
              <w:jc w:val="right"/>
            </w:pPr>
            <w:r>
              <w:rPr>
                <w:rFonts w:ascii="Arial" w:cs="Arial" w:eastAsia="Arial" w:hAnsi="Arial"/>
                <w:b w:val="false"/>
                <w:bCs w:val="false"/>
                <w:sz w:val="20"/>
                <w:szCs w:val="20"/>
                <w:rtl/>
              </w:rPr>
              <w:t xml:space="preserve">التصفح والشراء بأقل احتكاك مع احترام الخصوصية.</w:t>
            </w:r>
          </w:p>
        </w:tc>
      </w:tr>
      <w:tr>
        <w:tc>
          <w:tcPr>
            <w:tcW w:type="dxa" w:w="3200"/>
          </w:tcPr>
          <w:p>
            <w:pPr>
              <w:bidi/>
              <w:spacing w:after="60" w:line="280"/>
              <w:jc w:val="right"/>
            </w:pPr>
            <w:r>
              <w:rPr>
                <w:rFonts w:ascii="Arial" w:cs="Arial" w:eastAsia="Arial" w:hAnsi="Arial"/>
                <w:b w:val="false"/>
                <w:bCs w:val="false"/>
                <w:sz w:val="20"/>
                <w:szCs w:val="20"/>
                <w:rtl/>
              </w:rPr>
              <w:t xml:space="preserve">AI Agents</w:t>
            </w:r>
          </w:p>
        </w:tc>
        <w:tc>
          <w:tcPr>
            <w:tcW w:type="dxa" w:w="6300"/>
          </w:tcPr>
          <w:p>
            <w:pPr>
              <w:bidi/>
              <w:spacing w:after="60" w:line="280"/>
              <w:jc w:val="right"/>
            </w:pPr>
            <w:r>
              <w:rPr>
                <w:rFonts w:ascii="Arial" w:cs="Arial" w:eastAsia="Arial" w:hAnsi="Arial"/>
                <w:b w:val="false"/>
                <w:bCs w:val="false"/>
                <w:sz w:val="20"/>
                <w:szCs w:val="20"/>
                <w:rtl/>
              </w:rPr>
              <w:t xml:space="preserve">تنفيذ أهداف الأعمال بصورة آلية ضمن الضوابط.</w:t>
            </w:r>
          </w:p>
        </w:tc>
      </w:tr>
      <w:tr>
        <w:tc>
          <w:tcPr>
            <w:tcW w:type="dxa" w:w="3200"/>
            <w:shd w:fill="F2F2F2" w:val="clear"/>
          </w:tcPr>
          <w:p>
            <w:pPr>
              <w:bidi/>
              <w:spacing w:after="60" w:line="280"/>
              <w:jc w:val="right"/>
            </w:pPr>
            <w:r>
              <w:rPr>
                <w:rFonts w:ascii="Arial" w:cs="Arial" w:eastAsia="Arial" w:hAnsi="Arial"/>
                <w:b w:val="false"/>
                <w:bCs w:val="false"/>
                <w:sz w:val="20"/>
                <w:szCs w:val="20"/>
                <w:rtl/>
              </w:rPr>
              <w:t xml:space="preserve">Data Protection Officer / Compliance</w:t>
            </w:r>
          </w:p>
        </w:tc>
        <w:tc>
          <w:tcPr>
            <w:tcW w:type="dxa" w:w="6300"/>
            <w:shd w:fill="F2F2F2" w:val="clear"/>
          </w:tcPr>
          <w:p>
            <w:pPr>
              <w:bidi/>
              <w:spacing w:after="60" w:line="280"/>
              <w:jc w:val="right"/>
            </w:pPr>
            <w:r>
              <w:rPr>
                <w:rFonts w:ascii="Arial" w:cs="Arial" w:eastAsia="Arial" w:hAnsi="Arial"/>
                <w:b w:val="false"/>
                <w:bCs w:val="false"/>
                <w:sz w:val="20"/>
                <w:szCs w:val="20"/>
                <w:rtl/>
              </w:rPr>
              <w:t xml:space="preserve">الخصوصية، والموافقات، وحقوق أصحاب البيانات، والتدقيق.</w:t>
            </w:r>
          </w:p>
        </w:tc>
      </w:tr>
      <w:tr>
        <w:tc>
          <w:tcPr>
            <w:tcW w:type="dxa" w:w="3200"/>
          </w:tcPr>
          <w:p>
            <w:pPr>
              <w:bidi/>
              <w:spacing w:after="60" w:line="280"/>
              <w:jc w:val="right"/>
            </w:pPr>
            <w:r>
              <w:rPr>
                <w:rFonts w:ascii="Arial" w:cs="Arial" w:eastAsia="Arial" w:hAnsi="Arial"/>
                <w:b w:val="false"/>
                <w:bCs w:val="false"/>
                <w:sz w:val="20"/>
                <w:szCs w:val="20"/>
                <w:rtl/>
              </w:rPr>
              <w:t xml:space="preserve">External Service Providers</w:t>
            </w:r>
          </w:p>
        </w:tc>
        <w:tc>
          <w:tcPr>
            <w:tcW w:type="dxa" w:w="6300"/>
          </w:tcPr>
          <w:p>
            <w:pPr>
              <w:bidi/>
              <w:spacing w:after="60" w:line="280"/>
              <w:jc w:val="right"/>
            </w:pPr>
            <w:r>
              <w:rPr>
                <w:rFonts w:ascii="Arial" w:cs="Arial" w:eastAsia="Arial" w:hAnsi="Arial"/>
                <w:b w:val="false"/>
                <w:bCs w:val="false"/>
                <w:sz w:val="20"/>
                <w:szCs w:val="20"/>
                <w:rtl/>
              </w:rPr>
              <w:t xml:space="preserve">تقديم خدمات مثل الدفع والشحن والاتصالات والهوية وLLMs.</w:t>
            </w:r>
          </w:p>
        </w:tc>
      </w:tr>
      <w:tr>
        <w:tc>
          <w:tcPr>
            <w:tcW w:type="dxa" w:w="3200"/>
            <w:shd w:fill="F2F2F2" w:val="clear"/>
          </w:tcPr>
          <w:p>
            <w:pPr>
              <w:bidi/>
              <w:spacing w:after="60" w:line="280"/>
              <w:jc w:val="right"/>
            </w:pPr>
            <w:r>
              <w:rPr>
                <w:rFonts w:ascii="Arial" w:cs="Arial" w:eastAsia="Arial" w:hAnsi="Arial"/>
                <w:b w:val="false"/>
                <w:bCs w:val="false"/>
                <w:sz w:val="20"/>
                <w:szCs w:val="20"/>
                <w:rtl/>
              </w:rPr>
              <w:t xml:space="preserve">Academic Supervisor / Committee</w:t>
            </w:r>
          </w:p>
        </w:tc>
        <w:tc>
          <w:tcPr>
            <w:tcW w:type="dxa" w:w="6300"/>
            <w:shd w:fill="F2F2F2" w:val="clear"/>
          </w:tcPr>
          <w:p>
            <w:pPr>
              <w:bidi/>
              <w:spacing w:after="60" w:line="280"/>
              <w:jc w:val="right"/>
            </w:pPr>
            <w:r>
              <w:rPr>
                <w:rFonts w:ascii="Arial" w:cs="Arial" w:eastAsia="Arial" w:hAnsi="Arial"/>
                <w:b w:val="false"/>
                <w:bCs w:val="false"/>
                <w:sz w:val="20"/>
                <w:szCs w:val="20"/>
                <w:rtl/>
              </w:rPr>
              <w:t xml:space="preserve">تقييم اكتمال المشروع وقابليته للدفاع الأكاديمي.</w:t>
            </w:r>
          </w:p>
        </w:tc>
      </w:tr>
    </w:tbl>
    <w:p>
      <w:pPr>
        <w:bidi/>
        <w:spacing w:after="60" w:before="160"/>
        <w:jc w:val="right"/>
      </w:pPr>
      <w:r>
        <w:rPr>
          <w:rFonts w:ascii="Arial" w:cs="Arial" w:eastAsia="Arial" w:hAnsi="Arial"/>
          <w:b/>
          <w:bCs/>
          <w:sz w:val="22"/>
          <w:szCs w:val="22"/>
          <w:rtl/>
        </w:rPr>
        <w:t xml:space="preserve">علاقتهم بالنظام</w:t>
      </w:r>
    </w:p>
    <w:p>
      <w:pPr>
        <w:bidi/>
        <w:spacing w:after="160" w:line="300"/>
        <w:jc w:val="right"/>
      </w:pPr>
      <w:r>
        <w:rPr>
          <w:rFonts w:ascii="Arial" w:cs="Arial" w:eastAsia="Arial" w:hAnsi="Arial"/>
          <w:b w:val="false"/>
          <w:bCs w:val="false"/>
          <w:i w:val="false"/>
          <w:iCs w:val="false"/>
          <w:sz w:val="22"/>
          <w:szCs w:val="22"/>
          <w:rtl/>
        </w:rPr>
        <w:t xml:space="preserve">كل Stakeholder يحتاج نتيجة مختلفة: العميل يريد شراءً موثوقًا، والموظف يريد أدوات تشغيل، ومالك المتجر يريد تحكمًا وتحليلات، ومالك المنصة يريد أمانًا وصحة تشغيلية.</w:t>
      </w:r>
    </w:p>
    <w:p>
      <w:pPr>
        <w:bidi/>
        <w:spacing w:after="60" w:before="160"/>
        <w:jc w:val="right"/>
      </w:pPr>
      <w:r>
        <w:rPr>
          <w:rFonts w:ascii="Arial" w:cs="Arial" w:eastAsia="Arial" w:hAnsi="Arial"/>
          <w:b/>
          <w:bCs/>
          <w:sz w:val="22"/>
          <w:szCs w:val="22"/>
          <w:rtl/>
        </w:rPr>
        <w:t xml:space="preserve">علاقتهم بالـ Backend والـ Frontend والـ AI</w:t>
      </w:r>
    </w:p>
    <w:p>
      <w:pPr>
        <w:bidi/>
        <w:spacing w:after="160" w:line="300"/>
        <w:jc w:val="right"/>
      </w:pPr>
      <w:r>
        <w:rPr>
          <w:rFonts w:ascii="Arial" w:cs="Arial" w:eastAsia="Arial" w:hAnsi="Arial"/>
          <w:b w:val="false"/>
          <w:bCs w:val="false"/>
          <w:i w:val="false"/>
          <w:iCs w:val="false"/>
          <w:sz w:val="22"/>
          <w:szCs w:val="22"/>
          <w:rtl/>
        </w:rPr>
        <w:t xml:space="preserve">الـ Backend يفرض الصلاحيات والسياسات، والـ Frontend يعرض ما يناسب الدور، والـ AI يقدم فقط ما تسمح به الضوابط لهذا الدور.</w:t>
      </w:r>
    </w:p>
    <w:p>
      <w:pPr>
        <w:bidi/>
        <w:spacing w:after="60" w:before="160"/>
        <w:jc w:val="right"/>
      </w:pPr>
      <w:r>
        <w:rPr>
          <w:rFonts w:ascii="Arial" w:cs="Arial" w:eastAsia="Arial" w:hAnsi="Arial"/>
          <w:b/>
          <w:bCs/>
          <w:sz w:val="22"/>
          <w:szCs w:val="22"/>
          <w:rtl/>
        </w:rPr>
        <w:t xml:space="preserve">وردوا في: </w:t>
      </w:r>
      <w:r>
        <w:rPr>
          <w:rFonts w:ascii="Arial" w:cs="Arial" w:eastAsia="Arial" w:hAnsi="Arial"/>
          <w:sz w:val="22"/>
          <w:szCs w:val="22"/>
          <w:rtl/>
        </w:rPr>
        <w:t xml:space="preserve">SRS. وتتناول SAD وArchitecture Assurance كيف تُحمى احتياجاتهم عبر العزل والتدقيق والحوكمة والمراقبة.</w:t>
      </w:r>
    </w:p>
    <w:p>
      <w:pPr>
        <w:pBdr>
          <w:bottom w:val="single" w:color="999999" w:sz="6" w:space="1"/>
        </w:pBdr>
        <w:spacing w:after="200" w:before="200"/>
      </w:pPr>
    </w:p>
    <w:p>
      <w:pPr>
        <w:pStyle w:val="Heading2"/>
        <w:bidi/>
        <w:spacing w:after="160" w:before="280"/>
        <w:jc w:val="right"/>
      </w:pPr>
      <w:r>
        <w:rPr>
          <w:rFonts w:ascii="Arial" w:cs="Arial" w:eastAsia="Arial" w:hAnsi="Arial"/>
          <w:b/>
          <w:bCs/>
          <w:rtl/>
        </w:rPr>
        <w:t xml:space="preserve">4. User Roles</w:t>
      </w:r>
    </w:p>
    <w:p>
      <w:pPr>
        <w:bidi/>
        <w:spacing w:after="160" w:line="300"/>
        <w:jc w:val="right"/>
      </w:pPr>
      <w:r>
        <w:rPr>
          <w:rFonts w:ascii="Arial" w:cs="Arial" w:eastAsia="Arial" w:hAnsi="Arial"/>
          <w:b w:val="false"/>
          <w:bCs w:val="false"/>
          <w:i w:val="false"/>
          <w:iCs w:val="false"/>
          <w:sz w:val="22"/>
          <w:szCs w:val="22"/>
          <w:rtl/>
        </w:rPr>
        <w:t xml:space="preserve">هذه هي الأدوار التي تتفاعل مباشرة مع النظام.</w:t>
      </w:r>
    </w:p>
    <w:p>
      <w:pPr>
        <w:bidi/>
        <w:spacing w:after="60" w:before="160"/>
        <w:jc w:val="right"/>
      </w:pPr>
      <w:r>
        <w:rPr>
          <w:rFonts w:ascii="Arial" w:cs="Arial" w:eastAsia="Arial" w:hAnsi="Arial"/>
          <w:b/>
          <w:bCs/>
          <w:sz w:val="22"/>
          <w:szCs w:val="22"/>
          <w:rtl/>
        </w:rPr>
        <w:t xml:space="preserve">الأدوار البشرية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2F5496" w:val="clear"/>
            <w:vAlign w:val="center"/>
          </w:tcPr>
          <w:p>
            <w:pPr>
              <w:bidi/>
              <w:spacing w:after="60" w:line="280"/>
              <w:jc w:val="right"/>
            </w:pPr>
            <w:r>
              <w:rPr>
                <w:rFonts w:ascii="Arial" w:cs="Arial" w:eastAsia="Arial" w:hAnsi="Arial"/>
                <w:b/>
                <w:bCs/>
                <w:sz w:val="20"/>
                <w:szCs w:val="20"/>
                <w:rtl/>
              </w:rPr>
              <w:t xml:space="preserve">الدور</w:t>
            </w:r>
          </w:p>
        </w:tc>
        <w:tc>
          <w:tcPr>
            <w:tcW w:type="dxa" w:w="6300"/>
            <w:shd w:fill="2F5496" w:val="clear"/>
            <w:vAlign w:val="center"/>
          </w:tcPr>
          <w:p>
            <w:pPr>
              <w:bidi/>
              <w:spacing w:after="60" w:line="280"/>
              <w:jc w:val="right"/>
            </w:pPr>
            <w:r>
              <w:rPr>
                <w:rFonts w:ascii="Arial" w:cs="Arial" w:eastAsia="Arial" w:hAnsi="Arial"/>
                <w:b/>
                <w:bCs/>
                <w:sz w:val="20"/>
                <w:szCs w:val="20"/>
                <w:rtl/>
              </w:rPr>
              <w:t xml:space="preserve">ماذا يفعل؟</w:t>
            </w:r>
          </w:p>
        </w:tc>
      </w:tr>
      <w:tr>
        <w:tc>
          <w:tcPr>
            <w:tcW w:type="dxa" w:w="3200"/>
          </w:tcPr>
          <w:p>
            <w:pPr>
              <w:bidi/>
              <w:spacing w:after="60" w:line="280"/>
              <w:jc w:val="right"/>
            </w:pPr>
            <w:r>
              <w:rPr>
                <w:rFonts w:ascii="Arial" w:cs="Arial" w:eastAsia="Arial" w:hAnsi="Arial"/>
                <w:b w:val="false"/>
                <w:bCs w:val="false"/>
                <w:sz w:val="20"/>
                <w:szCs w:val="20"/>
                <w:rtl/>
              </w:rPr>
              <w:t xml:space="preserve">Platform Administrator</w:t>
            </w:r>
          </w:p>
        </w:tc>
        <w:tc>
          <w:tcPr>
            <w:tcW w:type="dxa" w:w="6300"/>
          </w:tcPr>
          <w:p>
            <w:pPr>
              <w:bidi/>
              <w:spacing w:after="60" w:line="280"/>
              <w:jc w:val="right"/>
            </w:pPr>
            <w:r>
              <w:rPr>
                <w:rFonts w:ascii="Arial" w:cs="Arial" w:eastAsia="Arial" w:hAnsi="Arial"/>
                <w:b w:val="false"/>
                <w:bCs w:val="false"/>
                <w:sz w:val="20"/>
                <w:szCs w:val="20"/>
                <w:rtl/>
              </w:rPr>
              <w:t xml:space="preserve">يدير المنصة والـ Tenants ومزودي AI والإعدادات والصحة العامة.</w:t>
            </w:r>
          </w:p>
        </w:tc>
      </w:tr>
      <w:tr>
        <w:tc>
          <w:tcPr>
            <w:tcW w:type="dxa" w:w="3200"/>
            <w:shd w:fill="F2F2F2" w:val="clear"/>
          </w:tcPr>
          <w:p>
            <w:pPr>
              <w:bidi/>
              <w:spacing w:after="60" w:line="280"/>
              <w:jc w:val="right"/>
            </w:pPr>
            <w:r>
              <w:rPr>
                <w:rFonts w:ascii="Arial" w:cs="Arial" w:eastAsia="Arial" w:hAnsi="Arial"/>
                <w:b w:val="false"/>
                <w:bCs w:val="false"/>
                <w:sz w:val="20"/>
                <w:szCs w:val="20"/>
                <w:rtl/>
              </w:rPr>
              <w:t xml:space="preserve">Store Owner (Tenant Admin)</w:t>
            </w:r>
          </w:p>
        </w:tc>
        <w:tc>
          <w:tcPr>
            <w:tcW w:type="dxa" w:w="6300"/>
            <w:shd w:fill="F2F2F2" w:val="clear"/>
          </w:tcPr>
          <w:p>
            <w:pPr>
              <w:bidi/>
              <w:spacing w:after="60" w:line="280"/>
              <w:jc w:val="right"/>
            </w:pPr>
            <w:r>
              <w:rPr>
                <w:rFonts w:ascii="Arial" w:cs="Arial" w:eastAsia="Arial" w:hAnsi="Arial"/>
                <w:b w:val="false"/>
                <w:bCs w:val="false"/>
                <w:sz w:val="20"/>
                <w:szCs w:val="20"/>
                <w:rtl/>
              </w:rPr>
              <w:t xml:space="preserve">يدير الـ Tenant والمتجر والموظفين وإعدادات AI والـ Workflows والتحليلات.</w:t>
            </w:r>
          </w:p>
        </w:tc>
      </w:tr>
      <w:tr>
        <w:tc>
          <w:tcPr>
            <w:tcW w:type="dxa" w:w="3200"/>
          </w:tcPr>
          <w:p>
            <w:pPr>
              <w:bidi/>
              <w:spacing w:after="60" w:line="280"/>
              <w:jc w:val="right"/>
            </w:pPr>
            <w:r>
              <w:rPr>
                <w:rFonts w:ascii="Arial" w:cs="Arial" w:eastAsia="Arial" w:hAnsi="Arial"/>
                <w:b w:val="false"/>
                <w:bCs w:val="false"/>
                <w:sz w:val="20"/>
                <w:szCs w:val="20"/>
                <w:rtl/>
              </w:rPr>
              <w:t xml:space="preserve">Store Manager</w:t>
            </w:r>
          </w:p>
        </w:tc>
        <w:tc>
          <w:tcPr>
            <w:tcW w:type="dxa" w:w="6300"/>
          </w:tcPr>
          <w:p>
            <w:pPr>
              <w:bidi/>
              <w:spacing w:after="60" w:line="280"/>
              <w:jc w:val="right"/>
            </w:pPr>
            <w:r>
              <w:rPr>
                <w:rFonts w:ascii="Arial" w:cs="Arial" w:eastAsia="Arial" w:hAnsi="Arial"/>
                <w:b w:val="false"/>
                <w:bCs w:val="false"/>
                <w:sz w:val="20"/>
                <w:szCs w:val="20"/>
                <w:rtl/>
              </w:rPr>
              <w:t xml:space="preserve">يشرف على العمليات ويعتمد الأفعال عالية التأثير.</w:t>
            </w:r>
          </w:p>
        </w:tc>
      </w:tr>
      <w:tr>
        <w:tc>
          <w:tcPr>
            <w:tcW w:type="dxa" w:w="3200"/>
            <w:shd w:fill="F2F2F2" w:val="clear"/>
          </w:tcPr>
          <w:p>
            <w:pPr>
              <w:bidi/>
              <w:spacing w:after="60" w:line="280"/>
              <w:jc w:val="right"/>
            </w:pPr>
            <w:r>
              <w:rPr>
                <w:rFonts w:ascii="Arial" w:cs="Arial" w:eastAsia="Arial" w:hAnsi="Arial"/>
                <w:b w:val="false"/>
                <w:bCs w:val="false"/>
                <w:sz w:val="20"/>
                <w:szCs w:val="20"/>
                <w:rtl/>
              </w:rPr>
              <w:t xml:space="preserve">Operations / Fulfillment Staff</w:t>
            </w:r>
          </w:p>
        </w:tc>
        <w:tc>
          <w:tcPr>
            <w:tcW w:type="dxa" w:w="6300"/>
            <w:shd w:fill="F2F2F2" w:val="clear"/>
          </w:tcPr>
          <w:p>
            <w:pPr>
              <w:bidi/>
              <w:spacing w:after="60" w:line="280"/>
              <w:jc w:val="right"/>
            </w:pPr>
            <w:r>
              <w:rPr>
                <w:rFonts w:ascii="Arial" w:cs="Arial" w:eastAsia="Arial" w:hAnsi="Arial"/>
                <w:b w:val="false"/>
                <w:bCs w:val="false"/>
                <w:sz w:val="20"/>
                <w:szCs w:val="20"/>
                <w:rtl/>
              </w:rPr>
              <w:t xml:space="preserve">يدير الطلبات والإرجاعات والشحن.</w:t>
            </w:r>
          </w:p>
        </w:tc>
      </w:tr>
      <w:tr>
        <w:tc>
          <w:tcPr>
            <w:tcW w:type="dxa" w:w="3200"/>
          </w:tcPr>
          <w:p>
            <w:pPr>
              <w:bidi/>
              <w:spacing w:after="60" w:line="280"/>
              <w:jc w:val="right"/>
            </w:pPr>
            <w:r>
              <w:rPr>
                <w:rFonts w:ascii="Arial" w:cs="Arial" w:eastAsia="Arial" w:hAnsi="Arial"/>
                <w:b w:val="false"/>
                <w:bCs w:val="false"/>
                <w:sz w:val="20"/>
                <w:szCs w:val="20"/>
                <w:rtl/>
              </w:rPr>
              <w:t xml:space="preserve">Inventory Staff</w:t>
            </w:r>
          </w:p>
        </w:tc>
        <w:tc>
          <w:tcPr>
            <w:tcW w:type="dxa" w:w="6300"/>
          </w:tcPr>
          <w:p>
            <w:pPr>
              <w:bidi/>
              <w:spacing w:after="60" w:line="280"/>
              <w:jc w:val="right"/>
            </w:pPr>
            <w:r>
              <w:rPr>
                <w:rFonts w:ascii="Arial" w:cs="Arial" w:eastAsia="Arial" w:hAnsi="Arial"/>
                <w:b w:val="false"/>
                <w:bCs w:val="false"/>
                <w:sz w:val="20"/>
                <w:szCs w:val="20"/>
                <w:rtl/>
              </w:rPr>
              <w:t xml:space="preserve">يدير المخزون وإعادة الطلب والدفعات والصلاحية.</w:t>
            </w:r>
          </w:p>
        </w:tc>
      </w:tr>
      <w:tr>
        <w:tc>
          <w:tcPr>
            <w:tcW w:type="dxa" w:w="3200"/>
            <w:shd w:fill="F2F2F2" w:val="clear"/>
          </w:tcPr>
          <w:p>
            <w:pPr>
              <w:bidi/>
              <w:spacing w:after="60" w:line="280"/>
              <w:jc w:val="right"/>
            </w:pPr>
            <w:r>
              <w:rPr>
                <w:rFonts w:ascii="Arial" w:cs="Arial" w:eastAsia="Arial" w:hAnsi="Arial"/>
                <w:b w:val="false"/>
                <w:bCs w:val="false"/>
                <w:sz w:val="20"/>
                <w:szCs w:val="20"/>
                <w:rtl/>
              </w:rPr>
              <w:t xml:space="preserve">Support Staff</w:t>
            </w:r>
          </w:p>
        </w:tc>
        <w:tc>
          <w:tcPr>
            <w:tcW w:type="dxa" w:w="6300"/>
            <w:shd w:fill="F2F2F2" w:val="clear"/>
          </w:tcPr>
          <w:p>
            <w:pPr>
              <w:bidi/>
              <w:spacing w:after="60" w:line="280"/>
              <w:jc w:val="right"/>
            </w:pPr>
            <w:r>
              <w:rPr>
                <w:rFonts w:ascii="Arial" w:cs="Arial" w:eastAsia="Arial" w:hAnsi="Arial"/>
                <w:b w:val="false"/>
                <w:bCs w:val="false"/>
                <w:sz w:val="20"/>
                <w:szCs w:val="20"/>
                <w:rtl/>
              </w:rPr>
              <w:t xml:space="preserve">يتعامل مع تصعيدات العملاء ويشرف على دعم AI.</w:t>
            </w:r>
          </w:p>
        </w:tc>
      </w:tr>
      <w:tr>
        <w:tc>
          <w:tcPr>
            <w:tcW w:type="dxa" w:w="3200"/>
          </w:tcPr>
          <w:p>
            <w:pPr>
              <w:bidi/>
              <w:spacing w:after="60" w:line="280"/>
              <w:jc w:val="right"/>
            </w:pPr>
            <w:r>
              <w:rPr>
                <w:rFonts w:ascii="Arial" w:cs="Arial" w:eastAsia="Arial" w:hAnsi="Arial"/>
                <w:b w:val="false"/>
                <w:bCs w:val="false"/>
                <w:sz w:val="20"/>
                <w:szCs w:val="20"/>
                <w:rtl/>
              </w:rPr>
              <w:t xml:space="preserve">Marketing Staff</w:t>
            </w:r>
          </w:p>
        </w:tc>
        <w:tc>
          <w:tcPr>
            <w:tcW w:type="dxa" w:w="6300"/>
          </w:tcPr>
          <w:p>
            <w:pPr>
              <w:bidi/>
              <w:spacing w:after="60" w:line="280"/>
              <w:jc w:val="right"/>
            </w:pPr>
            <w:r>
              <w:rPr>
                <w:rFonts w:ascii="Arial" w:cs="Arial" w:eastAsia="Arial" w:hAnsi="Arial"/>
                <w:b w:val="false"/>
                <w:bCs w:val="false"/>
                <w:sz w:val="20"/>
                <w:szCs w:val="20"/>
                <w:rtl/>
              </w:rPr>
              <w:t xml:space="preserve">ينشئ Segments وحملات وعروضًا.</w:t>
            </w:r>
          </w:p>
        </w:tc>
      </w:tr>
      <w:tr>
        <w:tc>
          <w:tcPr>
            <w:tcW w:type="dxa" w:w="3200"/>
            <w:shd w:fill="F2F2F2" w:val="clear"/>
          </w:tcPr>
          <w:p>
            <w:pPr>
              <w:bidi/>
              <w:spacing w:after="60" w:line="280"/>
              <w:jc w:val="right"/>
            </w:pPr>
            <w:r>
              <w:rPr>
                <w:rFonts w:ascii="Arial" w:cs="Arial" w:eastAsia="Arial" w:hAnsi="Arial"/>
                <w:b w:val="false"/>
                <w:bCs w:val="false"/>
                <w:sz w:val="20"/>
                <w:szCs w:val="20"/>
                <w:rtl/>
              </w:rPr>
              <w:t xml:space="preserve">Finance Staff</w:t>
            </w:r>
          </w:p>
        </w:tc>
        <w:tc>
          <w:tcPr>
            <w:tcW w:type="dxa" w:w="6300"/>
            <w:shd w:fill="F2F2F2" w:val="clear"/>
          </w:tcPr>
          <w:p>
            <w:pPr>
              <w:bidi/>
              <w:spacing w:after="60" w:line="280"/>
              <w:jc w:val="right"/>
            </w:pPr>
            <w:r>
              <w:rPr>
                <w:rFonts w:ascii="Arial" w:cs="Arial" w:eastAsia="Arial" w:hAnsi="Arial"/>
                <w:b w:val="false"/>
                <w:bCs w:val="false"/>
                <w:sz w:val="20"/>
                <w:szCs w:val="20"/>
                <w:rtl/>
              </w:rPr>
              <w:t xml:space="preserve">يتعامل مع الدفع والتسوية والفوترة والائتمانات.</w:t>
            </w:r>
          </w:p>
        </w:tc>
      </w:tr>
      <w:tr>
        <w:tc>
          <w:tcPr>
            <w:tcW w:type="dxa" w:w="3200"/>
          </w:tcPr>
          <w:p>
            <w:pPr>
              <w:bidi/>
              <w:spacing w:after="60" w:line="280"/>
              <w:jc w:val="right"/>
            </w:pPr>
            <w:r>
              <w:rPr>
                <w:rFonts w:ascii="Arial" w:cs="Arial" w:eastAsia="Arial" w:hAnsi="Arial"/>
                <w:b w:val="false"/>
                <w:bCs w:val="false"/>
                <w:sz w:val="20"/>
                <w:szCs w:val="20"/>
                <w:rtl/>
              </w:rPr>
              <w:t xml:space="preserve">Registered Customer</w:t>
            </w:r>
          </w:p>
        </w:tc>
        <w:tc>
          <w:tcPr>
            <w:tcW w:type="dxa" w:w="6300"/>
          </w:tcPr>
          <w:p>
            <w:pPr>
              <w:bidi/>
              <w:spacing w:after="60" w:line="280"/>
              <w:jc w:val="right"/>
            </w:pPr>
            <w:r>
              <w:rPr>
                <w:rFonts w:ascii="Arial" w:cs="Arial" w:eastAsia="Arial" w:hAnsi="Arial"/>
                <w:b w:val="false"/>
                <w:bCs w:val="false"/>
                <w:sz w:val="20"/>
                <w:szCs w:val="20"/>
                <w:rtl/>
              </w:rPr>
              <w:t xml:space="preserve">يتصفح ويشتري ويتابع طلباته ويتلقى تخصيصًا ودعمًا.</w:t>
            </w:r>
          </w:p>
        </w:tc>
      </w:tr>
      <w:tr>
        <w:tc>
          <w:tcPr>
            <w:tcW w:type="dxa" w:w="3200"/>
            <w:shd w:fill="F2F2F2" w:val="clear"/>
          </w:tcPr>
          <w:p>
            <w:pPr>
              <w:bidi/>
              <w:spacing w:after="60" w:line="280"/>
              <w:jc w:val="right"/>
            </w:pPr>
            <w:r>
              <w:rPr>
                <w:rFonts w:ascii="Arial" w:cs="Arial" w:eastAsia="Arial" w:hAnsi="Arial"/>
                <w:b w:val="false"/>
                <w:bCs w:val="false"/>
                <w:sz w:val="20"/>
                <w:szCs w:val="20"/>
                <w:rtl/>
              </w:rPr>
              <w:t xml:space="preserve">Guest / Anonymous Visitor</w:t>
            </w:r>
          </w:p>
        </w:tc>
        <w:tc>
          <w:tcPr>
            <w:tcW w:type="dxa" w:w="6300"/>
            <w:shd w:fill="F2F2F2" w:val="clear"/>
          </w:tcPr>
          <w:p>
            <w:pPr>
              <w:bidi/>
              <w:spacing w:after="60" w:line="280"/>
              <w:jc w:val="right"/>
            </w:pPr>
            <w:r>
              <w:rPr>
                <w:rFonts w:ascii="Arial" w:cs="Arial" w:eastAsia="Arial" w:hAnsi="Arial"/>
                <w:b w:val="false"/>
                <w:bCs w:val="false"/>
                <w:sz w:val="20"/>
                <w:szCs w:val="20"/>
                <w:rtl/>
              </w:rPr>
              <w:t xml:space="preserve">يتصفح، ويمكنه الشراء بأقل احتكاك.</w:t>
            </w:r>
          </w:p>
        </w:tc>
      </w:tr>
    </w:tbl>
    <w:p>
      <w:pPr>
        <w:bidi/>
        <w:spacing w:after="60" w:before="160"/>
        <w:jc w:val="right"/>
      </w:pPr>
      <w:r>
        <w:rPr>
          <w:rFonts w:ascii="Arial" w:cs="Arial" w:eastAsia="Arial" w:hAnsi="Arial"/>
          <w:b/>
          <w:bCs/>
          <w:sz w:val="22"/>
          <w:szCs w:val="22"/>
          <w:rtl/>
        </w:rPr>
        <w:t xml:space="preserve">الأدوار الآلية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2F5496" w:val="clear"/>
            <w:vAlign w:val="center"/>
          </w:tcPr>
          <w:p>
            <w:pPr>
              <w:bidi/>
              <w:spacing w:after="60" w:line="280"/>
              <w:jc w:val="right"/>
            </w:pPr>
            <w:r>
              <w:rPr>
                <w:rFonts w:ascii="Arial" w:cs="Arial" w:eastAsia="Arial" w:hAnsi="Arial"/>
                <w:b/>
                <w:bCs/>
                <w:sz w:val="20"/>
                <w:szCs w:val="20"/>
                <w:rtl/>
              </w:rPr>
              <w:t xml:space="preserve">الدور</w:t>
            </w:r>
          </w:p>
        </w:tc>
        <w:tc>
          <w:tcPr>
            <w:tcW w:type="dxa" w:w="6300"/>
            <w:shd w:fill="2F5496" w:val="clear"/>
            <w:vAlign w:val="center"/>
          </w:tcPr>
          <w:p>
            <w:pPr>
              <w:bidi/>
              <w:spacing w:after="60" w:line="280"/>
              <w:jc w:val="right"/>
            </w:pPr>
            <w:r>
              <w:rPr>
                <w:rFonts w:ascii="Arial" w:cs="Arial" w:eastAsia="Arial" w:hAnsi="Arial"/>
                <w:b/>
                <w:bCs/>
                <w:sz w:val="20"/>
                <w:szCs w:val="20"/>
                <w:rtl/>
              </w:rPr>
              <w:t xml:space="preserve">مسؤوليته الموثقة</w:t>
            </w:r>
          </w:p>
        </w:tc>
      </w:tr>
      <w:tr>
        <w:tc>
          <w:tcPr>
            <w:tcW w:type="dxa" w:w="3200"/>
          </w:tcPr>
          <w:p>
            <w:pPr>
              <w:bidi/>
              <w:spacing w:after="60" w:line="280"/>
              <w:jc w:val="right"/>
            </w:pPr>
            <w:r>
              <w:rPr>
                <w:rFonts w:ascii="Arial" w:cs="Arial" w:eastAsia="Arial" w:hAnsi="Arial"/>
                <w:b w:val="false"/>
                <w:bCs w:val="false"/>
                <w:sz w:val="20"/>
                <w:szCs w:val="20"/>
                <w:rtl/>
              </w:rPr>
              <w:t xml:space="preserve">Manager (Orchestrator) Agent</w:t>
            </w:r>
          </w:p>
        </w:tc>
        <w:tc>
          <w:tcPr>
            <w:tcW w:type="dxa" w:w="6300"/>
          </w:tcPr>
          <w:p>
            <w:pPr>
              <w:bidi/>
              <w:spacing w:after="60" w:line="280"/>
              <w:jc w:val="right"/>
            </w:pPr>
            <w:r>
              <w:rPr>
                <w:rFonts w:ascii="Arial" w:cs="Arial" w:eastAsia="Arial" w:hAnsi="Arial"/>
                <w:b w:val="false"/>
                <w:bCs w:val="false"/>
                <w:sz w:val="20"/>
                <w:szCs w:val="20"/>
                <w:rtl/>
              </w:rPr>
              <w:t xml:space="preserve">ينسق بين Domain Agents ويصعّد للبشر.</w:t>
            </w:r>
          </w:p>
        </w:tc>
      </w:tr>
      <w:tr>
        <w:tc>
          <w:tcPr>
            <w:tcW w:type="dxa" w:w="3200"/>
            <w:shd w:fill="F2F2F2" w:val="clear"/>
          </w:tcPr>
          <w:p>
            <w:pPr>
              <w:bidi/>
              <w:spacing w:after="60" w:line="280"/>
              <w:jc w:val="right"/>
            </w:pPr>
            <w:r>
              <w:rPr>
                <w:rFonts w:ascii="Arial" w:cs="Arial" w:eastAsia="Arial" w:hAnsi="Arial"/>
                <w:b w:val="false"/>
                <w:bCs w:val="false"/>
                <w:sz w:val="20"/>
                <w:szCs w:val="20"/>
                <w:rtl/>
              </w:rPr>
              <w:t xml:space="preserve">Marketing Agent</w:t>
            </w:r>
          </w:p>
        </w:tc>
        <w:tc>
          <w:tcPr>
            <w:tcW w:type="dxa" w:w="6300"/>
            <w:shd w:fill="F2F2F2" w:val="clear"/>
          </w:tcPr>
          <w:p>
            <w:pPr>
              <w:bidi/>
              <w:spacing w:after="60" w:line="280"/>
              <w:jc w:val="right"/>
            </w:pPr>
            <w:r>
              <w:rPr>
                <w:rFonts w:ascii="Arial" w:cs="Arial" w:eastAsia="Arial" w:hAnsi="Arial"/>
                <w:b w:val="false"/>
                <w:bCs w:val="false"/>
                <w:sz w:val="20"/>
                <w:szCs w:val="20"/>
                <w:rtl/>
              </w:rPr>
              <w:t xml:space="preserve">الحملات والتقسيم والعروض.</w:t>
            </w:r>
          </w:p>
        </w:tc>
      </w:tr>
      <w:tr>
        <w:tc>
          <w:tcPr>
            <w:tcW w:type="dxa" w:w="3200"/>
          </w:tcPr>
          <w:p>
            <w:pPr>
              <w:bidi/>
              <w:spacing w:after="60" w:line="280"/>
              <w:jc w:val="right"/>
            </w:pPr>
            <w:r>
              <w:rPr>
                <w:rFonts w:ascii="Arial" w:cs="Arial" w:eastAsia="Arial" w:hAnsi="Arial"/>
                <w:b w:val="false"/>
                <w:bCs w:val="false"/>
                <w:sz w:val="20"/>
                <w:szCs w:val="20"/>
                <w:rtl/>
              </w:rPr>
              <w:t xml:space="preserve">Sales Agent</w:t>
            </w:r>
          </w:p>
        </w:tc>
        <w:tc>
          <w:tcPr>
            <w:tcW w:type="dxa" w:w="6300"/>
          </w:tcPr>
          <w:p>
            <w:pPr>
              <w:bidi/>
              <w:spacing w:after="60" w:line="280"/>
              <w:jc w:val="right"/>
            </w:pPr>
            <w:r>
              <w:rPr>
                <w:rFonts w:ascii="Arial" w:cs="Arial" w:eastAsia="Arial" w:hAnsi="Arial"/>
                <w:b w:val="false"/>
                <w:bCs w:val="false"/>
                <w:sz w:val="20"/>
                <w:szCs w:val="20"/>
                <w:rtl/>
              </w:rPr>
              <w:t xml:space="preserve">التحويل والبيع الإضافي والمتقاطع.</w:t>
            </w:r>
          </w:p>
        </w:tc>
      </w:tr>
      <w:tr>
        <w:tc>
          <w:tcPr>
            <w:tcW w:type="dxa" w:w="3200"/>
            <w:shd w:fill="F2F2F2" w:val="clear"/>
          </w:tcPr>
          <w:p>
            <w:pPr>
              <w:bidi/>
              <w:spacing w:after="60" w:line="280"/>
              <w:jc w:val="right"/>
            </w:pPr>
            <w:r>
              <w:rPr>
                <w:rFonts w:ascii="Arial" w:cs="Arial" w:eastAsia="Arial" w:hAnsi="Arial"/>
                <w:b w:val="false"/>
                <w:bCs w:val="false"/>
                <w:sz w:val="20"/>
                <w:szCs w:val="20"/>
                <w:rtl/>
              </w:rPr>
              <w:t xml:space="preserve">Inventory Agent</w:t>
            </w:r>
          </w:p>
        </w:tc>
        <w:tc>
          <w:tcPr>
            <w:tcW w:type="dxa" w:w="6300"/>
            <w:shd w:fill="F2F2F2" w:val="clear"/>
          </w:tcPr>
          <w:p>
            <w:pPr>
              <w:bidi/>
              <w:spacing w:after="60" w:line="280"/>
              <w:jc w:val="right"/>
            </w:pPr>
            <w:r>
              <w:rPr>
                <w:rFonts w:ascii="Arial" w:cs="Arial" w:eastAsia="Arial" w:hAnsi="Arial"/>
                <w:b w:val="false"/>
                <w:bCs w:val="false"/>
                <w:sz w:val="20"/>
                <w:szCs w:val="20"/>
                <w:rtl/>
              </w:rPr>
              <w:t xml:space="preserve">صحة المخزون وإعادة الطلب وإجراءات الصلاحية.</w:t>
            </w:r>
          </w:p>
        </w:tc>
      </w:tr>
      <w:tr>
        <w:tc>
          <w:tcPr>
            <w:tcW w:type="dxa" w:w="3200"/>
          </w:tcPr>
          <w:p>
            <w:pPr>
              <w:bidi/>
              <w:spacing w:after="60" w:line="280"/>
              <w:jc w:val="right"/>
            </w:pPr>
            <w:r>
              <w:rPr>
                <w:rFonts w:ascii="Arial" w:cs="Arial" w:eastAsia="Arial" w:hAnsi="Arial"/>
                <w:b w:val="false"/>
                <w:bCs w:val="false"/>
                <w:sz w:val="20"/>
                <w:szCs w:val="20"/>
                <w:rtl/>
              </w:rPr>
              <w:t xml:space="preserve">Pricing Agent</w:t>
            </w:r>
          </w:p>
        </w:tc>
        <w:tc>
          <w:tcPr>
            <w:tcW w:type="dxa" w:w="6300"/>
          </w:tcPr>
          <w:p>
            <w:pPr>
              <w:bidi/>
              <w:spacing w:after="60" w:line="280"/>
              <w:jc w:val="right"/>
            </w:pPr>
            <w:r>
              <w:rPr>
                <w:rFonts w:ascii="Arial" w:cs="Arial" w:eastAsia="Arial" w:hAnsi="Arial"/>
                <w:b w:val="false"/>
                <w:bCs w:val="false"/>
                <w:sz w:val="20"/>
                <w:szCs w:val="20"/>
                <w:rtl/>
              </w:rPr>
              <w:t xml:space="preserve">توصيات الأسعار ضمن السياسة.</w:t>
            </w:r>
          </w:p>
        </w:tc>
      </w:tr>
      <w:tr>
        <w:tc>
          <w:tcPr>
            <w:tcW w:type="dxa" w:w="3200"/>
            <w:shd w:fill="F2F2F2" w:val="clear"/>
          </w:tcPr>
          <w:p>
            <w:pPr>
              <w:bidi/>
              <w:spacing w:after="60" w:line="280"/>
              <w:jc w:val="right"/>
            </w:pPr>
            <w:r>
              <w:rPr>
                <w:rFonts w:ascii="Arial" w:cs="Arial" w:eastAsia="Arial" w:hAnsi="Arial"/>
                <w:b w:val="false"/>
                <w:bCs w:val="false"/>
                <w:sz w:val="20"/>
                <w:szCs w:val="20"/>
                <w:rtl/>
              </w:rPr>
              <w:t xml:space="preserve">Customer Success Agent</w:t>
            </w:r>
          </w:p>
        </w:tc>
        <w:tc>
          <w:tcPr>
            <w:tcW w:type="dxa" w:w="6300"/>
            <w:shd w:fill="F2F2F2" w:val="clear"/>
          </w:tcPr>
          <w:p>
            <w:pPr>
              <w:bidi/>
              <w:spacing w:after="60" w:line="280"/>
              <w:jc w:val="right"/>
            </w:pPr>
            <w:r>
              <w:rPr>
                <w:rFonts w:ascii="Arial" w:cs="Arial" w:eastAsia="Arial" w:hAnsi="Arial"/>
                <w:b w:val="false"/>
                <w:bCs w:val="false"/>
                <w:sz w:val="20"/>
                <w:szCs w:val="20"/>
                <w:rtl/>
              </w:rPr>
              <w:t xml:space="preserve">الاحتفاظ بالعميل وإعادة التفاعل والتدخل المرتبط بالـ Churn.</w:t>
            </w:r>
          </w:p>
        </w:tc>
      </w:tr>
      <w:tr>
        <w:tc>
          <w:tcPr>
            <w:tcW w:type="dxa" w:w="3200"/>
          </w:tcPr>
          <w:p>
            <w:pPr>
              <w:bidi/>
              <w:spacing w:after="60" w:line="280"/>
              <w:jc w:val="right"/>
            </w:pPr>
            <w:r>
              <w:rPr>
                <w:rFonts w:ascii="Arial" w:cs="Arial" w:eastAsia="Arial" w:hAnsi="Arial"/>
                <w:b w:val="false"/>
                <w:bCs w:val="false"/>
                <w:sz w:val="20"/>
                <w:szCs w:val="20"/>
                <w:rtl/>
              </w:rPr>
              <w:t xml:space="preserve">Finance Agent</w:t>
            </w:r>
          </w:p>
        </w:tc>
        <w:tc>
          <w:tcPr>
            <w:tcW w:type="dxa" w:w="6300"/>
          </w:tcPr>
          <w:p>
            <w:pPr>
              <w:bidi/>
              <w:spacing w:after="60" w:line="280"/>
              <w:jc w:val="right"/>
            </w:pPr>
            <w:r>
              <w:rPr>
                <w:rFonts w:ascii="Arial" w:cs="Arial" w:eastAsia="Arial" w:hAnsi="Arial"/>
                <w:b w:val="false"/>
                <w:bCs w:val="false"/>
                <w:sz w:val="20"/>
                <w:szCs w:val="20"/>
                <w:rtl/>
              </w:rPr>
              <w:t xml:space="preserve">الفوترة والتسوية ورؤية التكلفة.</w:t>
            </w:r>
          </w:p>
        </w:tc>
      </w:tr>
      <w:tr>
        <w:tc>
          <w:tcPr>
            <w:tcW w:type="dxa" w:w="3200"/>
            <w:shd w:fill="F2F2F2" w:val="clear"/>
          </w:tcPr>
          <w:p>
            <w:pPr>
              <w:bidi/>
              <w:spacing w:after="60" w:line="280"/>
              <w:jc w:val="right"/>
            </w:pPr>
            <w:r>
              <w:rPr>
                <w:rFonts w:ascii="Arial" w:cs="Arial" w:eastAsia="Arial" w:hAnsi="Arial"/>
                <w:b w:val="false"/>
                <w:bCs w:val="false"/>
                <w:sz w:val="20"/>
                <w:szCs w:val="20"/>
                <w:rtl/>
              </w:rPr>
              <w:t xml:space="preserve">Support Agent</w:t>
            </w:r>
          </w:p>
        </w:tc>
        <w:tc>
          <w:tcPr>
            <w:tcW w:type="dxa" w:w="6300"/>
            <w:shd w:fill="F2F2F2" w:val="clear"/>
          </w:tcPr>
          <w:p>
            <w:pPr>
              <w:bidi/>
              <w:spacing w:after="60" w:line="280"/>
              <w:jc w:val="right"/>
            </w:pPr>
            <w:r>
              <w:rPr>
                <w:rFonts w:ascii="Arial" w:cs="Arial" w:eastAsia="Arial" w:hAnsi="Arial"/>
                <w:b w:val="false"/>
                <w:bCs w:val="false"/>
                <w:sz w:val="20"/>
                <w:szCs w:val="20"/>
                <w:rtl/>
              </w:rPr>
              <w:t xml:space="preserve">دعم العملاء وحل الحالات.</w:t>
            </w:r>
          </w:p>
        </w:tc>
      </w:tr>
      <w:tr>
        <w:tc>
          <w:tcPr>
            <w:tcW w:type="dxa" w:w="3200"/>
          </w:tcPr>
          <w:p>
            <w:pPr>
              <w:bidi/>
              <w:spacing w:after="60" w:line="280"/>
              <w:jc w:val="right"/>
            </w:pPr>
            <w:r>
              <w:rPr>
                <w:rFonts w:ascii="Arial" w:cs="Arial" w:eastAsia="Arial" w:hAnsi="Arial"/>
                <w:b w:val="false"/>
                <w:bCs w:val="false"/>
                <w:sz w:val="20"/>
                <w:szCs w:val="20"/>
                <w:rtl/>
              </w:rPr>
              <w:t xml:space="preserve">Automation Agent</w:t>
            </w:r>
          </w:p>
        </w:tc>
        <w:tc>
          <w:tcPr>
            <w:tcW w:type="dxa" w:w="6300"/>
          </w:tcPr>
          <w:p>
            <w:pPr>
              <w:bidi/>
              <w:spacing w:after="60" w:line="280"/>
              <w:jc w:val="right"/>
            </w:pPr>
            <w:r>
              <w:rPr>
                <w:rFonts w:ascii="Arial" w:cs="Arial" w:eastAsia="Arial" w:hAnsi="Arial"/>
                <w:b w:val="false"/>
                <w:bCs w:val="false"/>
                <w:sz w:val="20"/>
                <w:szCs w:val="20"/>
                <w:rtl/>
              </w:rPr>
              <w:t xml:space="preserve">تنفيذ ومراقبة الـ Workflows.</w:t>
            </w:r>
          </w:p>
        </w:tc>
      </w:tr>
      <w:tr>
        <w:tc>
          <w:tcPr>
            <w:tcW w:type="dxa" w:w="3200"/>
            <w:shd w:fill="F2F2F2" w:val="clear"/>
          </w:tcPr>
          <w:p>
            <w:pPr>
              <w:bidi/>
              <w:spacing w:after="60" w:line="280"/>
              <w:jc w:val="right"/>
            </w:pPr>
            <w:r>
              <w:rPr>
                <w:rFonts w:ascii="Arial" w:cs="Arial" w:eastAsia="Arial" w:hAnsi="Arial"/>
                <w:b w:val="false"/>
                <w:bCs w:val="false"/>
                <w:sz w:val="20"/>
                <w:szCs w:val="20"/>
                <w:rtl/>
              </w:rPr>
              <w:t xml:space="preserve">Documentation Agent</w:t>
            </w:r>
          </w:p>
        </w:tc>
        <w:tc>
          <w:tcPr>
            <w:tcW w:type="dxa" w:w="6300"/>
            <w:shd w:fill="F2F2F2" w:val="clear"/>
          </w:tcPr>
          <w:p>
            <w:pPr>
              <w:bidi/>
              <w:spacing w:after="60" w:line="280"/>
              <w:jc w:val="right"/>
            </w:pPr>
            <w:r>
              <w:rPr>
                <w:rFonts w:ascii="Arial" w:cs="Arial" w:eastAsia="Arial" w:hAnsi="Arial"/>
                <w:b w:val="false"/>
                <w:bCs w:val="false"/>
                <w:sz w:val="20"/>
                <w:szCs w:val="20"/>
                <w:rtl/>
              </w:rPr>
              <w:t xml:space="preserve">إنشاء وصيانة المعرفة والوثائق.</w:t>
            </w:r>
          </w:p>
        </w:tc>
      </w:tr>
      <w:tr>
        <w:tc>
          <w:tcPr>
            <w:tcW w:type="dxa" w:w="3200"/>
          </w:tcPr>
          <w:p>
            <w:pPr>
              <w:bidi/>
              <w:spacing w:after="60" w:line="280"/>
              <w:jc w:val="right"/>
            </w:pPr>
            <w:r>
              <w:rPr>
                <w:rFonts w:ascii="Arial" w:cs="Arial" w:eastAsia="Arial" w:hAnsi="Arial"/>
                <w:b w:val="false"/>
                <w:bCs w:val="false"/>
                <w:sz w:val="20"/>
                <w:szCs w:val="20"/>
                <w:rtl/>
              </w:rPr>
              <w:t xml:space="preserve">Analytics Agent</w:t>
            </w:r>
          </w:p>
        </w:tc>
        <w:tc>
          <w:tcPr>
            <w:tcW w:type="dxa" w:w="6300"/>
          </w:tcPr>
          <w:p>
            <w:pPr>
              <w:bidi/>
              <w:spacing w:after="60" w:line="280"/>
              <w:jc w:val="right"/>
            </w:pPr>
            <w:r>
              <w:rPr>
                <w:rFonts w:ascii="Arial" w:cs="Arial" w:eastAsia="Arial" w:hAnsi="Arial"/>
                <w:b w:val="false"/>
                <w:bCs w:val="false"/>
                <w:sz w:val="20"/>
                <w:szCs w:val="20"/>
                <w:rtl/>
              </w:rPr>
              <w:t xml:space="preserve">الإجابة عن الأسئلة التحليلية وبناء التقارير.</w:t>
            </w:r>
          </w:p>
        </w:tc>
      </w:tr>
      <w:tr>
        <w:tc>
          <w:tcPr>
            <w:tcW w:type="dxa" w:w="3200"/>
            <w:shd w:fill="F2F2F2" w:val="clear"/>
          </w:tcPr>
          <w:p>
            <w:pPr>
              <w:bidi/>
              <w:spacing w:after="60" w:line="280"/>
              <w:jc w:val="right"/>
            </w:pPr>
            <w:r>
              <w:rPr>
                <w:rFonts w:ascii="Arial" w:cs="Arial" w:eastAsia="Arial" w:hAnsi="Arial"/>
                <w:b w:val="false"/>
                <w:bCs w:val="false"/>
                <w:sz w:val="20"/>
                <w:szCs w:val="20"/>
                <w:rtl/>
              </w:rPr>
              <w:t xml:space="preserve">Executive Copilot</w:t>
            </w:r>
          </w:p>
        </w:tc>
        <w:tc>
          <w:tcPr>
            <w:tcW w:type="dxa" w:w="6300"/>
            <w:shd w:fill="F2F2F2" w:val="clear"/>
          </w:tcPr>
          <w:p>
            <w:pPr>
              <w:bidi/>
              <w:spacing w:after="60" w:line="280"/>
              <w:jc w:val="right"/>
            </w:pPr>
            <w:r>
              <w:rPr>
                <w:rFonts w:ascii="Arial" w:cs="Arial" w:eastAsia="Arial" w:hAnsi="Arial"/>
                <w:b w:val="false"/>
                <w:bCs w:val="false"/>
                <w:sz w:val="20"/>
                <w:szCs w:val="20"/>
                <w:rtl/>
              </w:rPr>
              <w:t xml:space="preserve">مساعد تنفيذي يعتمد على بيانات الأعمال.</w:t>
            </w:r>
          </w:p>
        </w:tc>
      </w:tr>
      <w:tr>
        <w:tc>
          <w:tcPr>
            <w:tcW w:type="dxa" w:w="3200"/>
          </w:tcPr>
          <w:p>
            <w:pPr>
              <w:bidi/>
              <w:spacing w:after="60" w:line="280"/>
              <w:jc w:val="right"/>
            </w:pPr>
            <w:r>
              <w:rPr>
                <w:rFonts w:ascii="Arial" w:cs="Arial" w:eastAsia="Arial" w:hAnsi="Arial"/>
                <w:b w:val="false"/>
                <w:bCs w:val="false"/>
                <w:sz w:val="20"/>
                <w:szCs w:val="20"/>
                <w:rtl/>
              </w:rPr>
              <w:t xml:space="preserve">AI Decision Engine</w:t>
            </w:r>
          </w:p>
        </w:tc>
        <w:tc>
          <w:tcPr>
            <w:tcW w:type="dxa" w:w="6300"/>
          </w:tcPr>
          <w:p>
            <w:pPr>
              <w:bidi/>
              <w:spacing w:after="60" w:line="280"/>
              <w:jc w:val="right"/>
            </w:pPr>
            <w:r>
              <w:rPr>
                <w:rFonts w:ascii="Arial" w:cs="Arial" w:eastAsia="Arial" w:hAnsi="Arial"/>
                <w:b w:val="false"/>
                <w:bCs w:val="false"/>
                <w:sz w:val="20"/>
                <w:szCs w:val="20"/>
                <w:rtl/>
              </w:rPr>
              <w:t xml:space="preserve">إنتاج قرارات موضحة ومصحوبة بدرجة ثقة.</w:t>
            </w:r>
          </w:p>
        </w:tc>
      </w:tr>
      <w:tr>
        <w:tc>
          <w:tcPr>
            <w:tcW w:type="dxa" w:w="3200"/>
            <w:shd w:fill="F2F2F2" w:val="clear"/>
          </w:tcPr>
          <w:p>
            <w:pPr>
              <w:bidi/>
              <w:spacing w:after="60" w:line="280"/>
              <w:jc w:val="right"/>
            </w:pPr>
            <w:r>
              <w:rPr>
                <w:rFonts w:ascii="Arial" w:cs="Arial" w:eastAsia="Arial" w:hAnsi="Arial"/>
                <w:b w:val="false"/>
                <w:bCs w:val="false"/>
                <w:sz w:val="20"/>
                <w:szCs w:val="20"/>
                <w:rtl/>
              </w:rPr>
              <w:t xml:space="preserve">AI Website Controller</w:t>
            </w:r>
          </w:p>
        </w:tc>
        <w:tc>
          <w:tcPr>
            <w:tcW w:type="dxa" w:w="6300"/>
            <w:shd w:fill="F2F2F2" w:val="clear"/>
          </w:tcPr>
          <w:p>
            <w:pPr>
              <w:bidi/>
              <w:spacing w:after="60" w:line="280"/>
              <w:jc w:val="right"/>
            </w:pPr>
            <w:r>
              <w:rPr>
                <w:rFonts w:ascii="Arial" w:cs="Arial" w:eastAsia="Arial" w:hAnsi="Arial"/>
                <w:b w:val="false"/>
                <w:bCs w:val="false"/>
                <w:sz w:val="20"/>
                <w:szCs w:val="20"/>
                <w:rtl/>
              </w:rPr>
              <w:t xml:space="preserve">تحويل التعليمات الطبيعية إلى أفعال محكومة.</w:t>
            </w:r>
          </w:p>
        </w:tc>
      </w:tr>
    </w:tbl>
    <w:p>
      <w:pPr>
        <w:bidi/>
        <w:spacing w:after="60" w:before="160"/>
        <w:jc w:val="right"/>
      </w:pPr>
      <w:r>
        <w:rPr>
          <w:rFonts w:ascii="Arial" w:cs="Arial" w:eastAsia="Arial" w:hAnsi="Arial"/>
          <w:b/>
          <w:bCs/>
          <w:sz w:val="22"/>
          <w:szCs w:val="22"/>
          <w:rtl/>
        </w:rPr>
        <w:t xml:space="preserve">ما قبل استخدام الدور؟</w:t>
      </w:r>
    </w:p>
    <w:p>
      <w:pPr>
        <w:bidi/>
        <w:spacing w:after="160" w:line="300"/>
        <w:jc w:val="right"/>
      </w:pPr>
      <w:r>
        <w:rPr>
          <w:rFonts w:ascii="Arial" w:cs="Arial" w:eastAsia="Arial" w:hAnsi="Arial"/>
          <w:b w:val="false"/>
          <w:bCs w:val="false"/>
          <w:i w:val="false"/>
          <w:iCs w:val="false"/>
          <w:sz w:val="22"/>
          <w:szCs w:val="22"/>
          <w:rtl/>
        </w:rPr>
        <w:t xml:space="preserve">تُحدَّد هوية المستخدم ونطاق الـ Tenant وصلاحياته قبل تنفيذ الأفعال المحمية.</w:t>
      </w:r>
    </w:p>
    <w:p>
      <w:pPr>
        <w:bidi/>
        <w:spacing w:after="60" w:before="160"/>
        <w:jc w:val="right"/>
      </w:pPr>
      <w:r>
        <w:rPr>
          <w:rFonts w:ascii="Arial" w:cs="Arial" w:eastAsia="Arial" w:hAnsi="Arial"/>
          <w:b/>
          <w:bCs/>
          <w:sz w:val="22"/>
          <w:szCs w:val="22"/>
          <w:rtl/>
        </w:rPr>
        <w:t xml:space="preserve">ما بعد استخدام الدور؟</w:t>
      </w:r>
    </w:p>
    <w:p>
      <w:pPr>
        <w:bidi/>
        <w:spacing w:after="160" w:line="300"/>
        <w:jc w:val="right"/>
      </w:pPr>
      <w:r>
        <w:rPr>
          <w:rFonts w:ascii="Arial" w:cs="Arial" w:eastAsia="Arial" w:hAnsi="Arial"/>
          <w:b w:val="false"/>
          <w:bCs w:val="false"/>
          <w:i w:val="false"/>
          <w:iCs w:val="false"/>
          <w:sz w:val="22"/>
          <w:szCs w:val="22"/>
          <w:rtl/>
        </w:rPr>
        <w:t xml:space="preserve">تُنفَّذ العملية ضمن المجال المسؤول عنها، وتخضع للتدقيق والضوابط المناسبة.</w:t>
      </w:r>
    </w:p>
    <w:p>
      <w:pPr>
        <w:bidi/>
        <w:spacing w:after="60" w:before="160"/>
        <w:jc w:val="right"/>
      </w:pPr>
      <w:r>
        <w:rPr>
          <w:rFonts w:ascii="Arial" w:cs="Arial" w:eastAsia="Arial" w:hAnsi="Arial"/>
          <w:b/>
          <w:bCs/>
          <w:sz w:val="22"/>
          <w:szCs w:val="22"/>
          <w:rtl/>
        </w:rPr>
        <w:t xml:space="preserve">علاقة الأدوار بالـ Frontend</w:t>
      </w:r>
    </w:p>
    <w:p>
      <w:pPr>
        <w:bidi/>
        <w:spacing w:after="160" w:line="300"/>
        <w:jc w:val="right"/>
      </w:pPr>
      <w:r>
        <w:rPr>
          <w:rFonts w:ascii="Arial" w:cs="Arial" w:eastAsia="Arial" w:hAnsi="Arial"/>
          <w:b w:val="false"/>
          <w:bCs w:val="false"/>
          <w:i w:val="false"/>
          <w:iCs w:val="false"/>
          <w:sz w:val="22"/>
          <w:szCs w:val="22"/>
          <w:rtl/>
        </w:rPr>
        <w:t xml:space="preserve">الواجهة تقدم المسارات التي تناسب الدور. تفاصيل كل شاشة ستُؤخذ فقط من الوثائق عند الوصول إلى المرحلة السابعة.</w:t>
      </w:r>
    </w:p>
    <w:p>
      <w:pPr>
        <w:bidi/>
        <w:spacing w:after="60" w:before="160"/>
        <w:jc w:val="right"/>
      </w:pPr>
      <w:r>
        <w:rPr>
          <w:rFonts w:ascii="Arial" w:cs="Arial" w:eastAsia="Arial" w:hAnsi="Arial"/>
          <w:b/>
          <w:bCs/>
          <w:sz w:val="22"/>
          <w:szCs w:val="22"/>
          <w:rtl/>
        </w:rPr>
        <w:t xml:space="preserve">علاقة الأدوار بالـ Backend</w:t>
      </w:r>
    </w:p>
    <w:p>
      <w:pPr>
        <w:bidi/>
        <w:spacing w:after="160" w:line="300"/>
        <w:jc w:val="right"/>
      </w:pPr>
      <w:r>
        <w:rPr>
          <w:rFonts w:ascii="Arial" w:cs="Arial" w:eastAsia="Arial" w:hAnsi="Arial"/>
          <w:b w:val="false"/>
          <w:bCs w:val="false"/>
          <w:i w:val="false"/>
          <w:iCs w:val="false"/>
          <w:sz w:val="22"/>
          <w:szCs w:val="22"/>
          <w:rtl/>
        </w:rPr>
        <w:t xml:space="preserve">الـ Backend يتحقق من الهوية والصلاحيات وTenant context، ثم ينفذ العملية في المجال المسؤول.</w:t>
      </w:r>
    </w:p>
    <w:p>
      <w:pPr>
        <w:bidi/>
        <w:spacing w:after="60" w:before="160"/>
        <w:jc w:val="right"/>
      </w:pPr>
      <w:r>
        <w:rPr>
          <w:rFonts w:ascii="Arial" w:cs="Arial" w:eastAsia="Arial" w:hAnsi="Arial"/>
          <w:b/>
          <w:bCs/>
          <w:sz w:val="22"/>
          <w:szCs w:val="22"/>
          <w:rtl/>
        </w:rPr>
        <w:t xml:space="preserve">علاقة الأدوار بالـ AI</w:t>
      </w:r>
    </w:p>
    <w:p>
      <w:pPr>
        <w:bidi/>
        <w:spacing w:after="160" w:line="300"/>
        <w:jc w:val="right"/>
      </w:pPr>
      <w:r>
        <w:rPr>
          <w:rFonts w:ascii="Arial" w:cs="Arial" w:eastAsia="Arial" w:hAnsi="Arial"/>
          <w:b w:val="false"/>
          <w:bCs w:val="false"/>
          <w:i w:val="false"/>
          <w:iCs w:val="false"/>
          <w:sz w:val="22"/>
          <w:szCs w:val="22"/>
          <w:rtl/>
        </w:rPr>
        <w:t xml:space="preserve">بعض الأدوار تستخدم نتائج AI، وبعضها Actors آلية. الصلاحيات التفصيلية لكل Agent ومتى يحتاج موافقة بشرية ستُشرح في المرحلة التاسعة.</w:t>
      </w:r>
    </w:p>
    <w:p>
      <w:pPr>
        <w:bidi/>
        <w:spacing w:after="60" w:before="160"/>
        <w:jc w:val="right"/>
      </w:pPr>
      <w:r>
        <w:rPr>
          <w:rFonts w:ascii="Arial" w:cs="Arial" w:eastAsia="Arial" w:hAnsi="Arial"/>
          <w:b/>
          <w:bCs/>
          <w:sz w:val="22"/>
          <w:szCs w:val="22"/>
          <w:rtl/>
        </w:rPr>
        <w:t xml:space="preserve">وردت في: </w:t>
      </w:r>
      <w:r>
        <w:rPr>
          <w:rFonts w:ascii="Arial" w:cs="Arial" w:eastAsia="Arial" w:hAnsi="Arial"/>
          <w:sz w:val="22"/>
          <w:szCs w:val="22"/>
          <w:rtl/>
        </w:rPr>
        <w:t xml:space="preserve">SRS.</w:t>
      </w:r>
    </w:p>
    <w:p>
      <w:pPr>
        <w:bidi/>
        <w:spacing w:after="60" w:before="160"/>
        <w:jc w:val="right"/>
      </w:pPr>
      <w:r>
        <w:rPr>
          <w:rFonts w:ascii="Arial" w:cs="Arial" w:eastAsia="Arial" w:hAnsi="Arial"/>
          <w:b/>
          <w:bCs/>
          <w:sz w:val="22"/>
          <w:szCs w:val="22"/>
          <w:rtl/>
        </w:rPr>
        <w:t xml:space="preserve">تفصيل صلاحيات كل Role على مستوى عملية أو شاشة محددة: </w:t>
      </w:r>
      <w:r>
        <w:rPr>
          <w:rFonts w:ascii="Arial" w:cs="Arial" w:eastAsia="Arial" w:hAnsi="Arial"/>
          <w:sz w:val="22"/>
          <w:szCs w:val="22"/>
          <w:rtl/>
        </w:rPr>
        <w:t xml:space="preserve">هذه المعلومة غير موثقة في الوثائق الحالية.</w:t>
      </w:r>
    </w:p>
    <w:p>
      <w:pPr>
        <w:pBdr>
          <w:bottom w:val="single" w:color="999999" w:sz="6" w:space="1"/>
        </w:pBdr>
        <w:spacing w:after="200" w:before="200"/>
      </w:pPr>
    </w:p>
    <w:p>
      <w:pPr>
        <w:pStyle w:val="Heading2"/>
        <w:bidi/>
        <w:spacing w:after="160" w:before="280"/>
        <w:jc w:val="right"/>
      </w:pPr>
      <w:r>
        <w:rPr>
          <w:rFonts w:ascii="Arial" w:cs="Arial" w:eastAsia="Arial" w:hAnsi="Arial"/>
          <w:b/>
          <w:bCs/>
          <w:rtl/>
        </w:rPr>
        <w:t xml:space="preserve">Runtime Scenario — قصة تشغيل للمرحلة الأولى</w:t>
      </w:r>
    </w:p>
    <w:p>
      <w:pPr>
        <w:pStyle w:val="ListParagraph"/>
        <w:numPr>
          <w:ilvl w:val="0"/>
          <w:numId w:val="2"/>
        </w:numPr>
        <w:bidi/>
        <w:spacing w:after="100" w:line="300"/>
        <w:jc w:val="right"/>
      </w:pPr>
      <w:r>
        <w:rPr>
          <w:rFonts w:ascii="Arial" w:cs="Arial" w:eastAsia="Arial" w:hAnsi="Arial"/>
          <w:sz w:val="22"/>
          <w:szCs w:val="22"/>
          <w:rtl/>
        </w:rPr>
        <w:t xml:space="preserve">Platform Administrator يدير المنصة والـ Tenants على مستوى AI-COS.  المسؤول: Platform Administration وMulti-Tenant.</w:t>
      </w:r>
    </w:p>
    <w:p>
      <w:pPr>
        <w:pStyle w:val="ListParagraph"/>
        <w:numPr>
          <w:ilvl w:val="0"/>
          <w:numId w:val="2"/>
        </w:numPr>
        <w:bidi/>
        <w:spacing w:after="100" w:line="300"/>
        <w:jc w:val="right"/>
      </w:pPr>
      <w:r>
        <w:rPr>
          <w:rFonts w:ascii="Arial" w:cs="Arial" w:eastAsia="Arial" w:hAnsi="Arial"/>
          <w:sz w:val="22"/>
          <w:szCs w:val="22"/>
          <w:rtl/>
        </w:rPr>
        <w:t xml:space="preserve">يتم تشغيل متجر بصفته Tenant داخل المنصة.  المسؤول: Multi-Tenant.</w:t>
      </w:r>
    </w:p>
    <w:p>
      <w:pPr>
        <w:pStyle w:val="ListParagraph"/>
        <w:numPr>
          <w:ilvl w:val="0"/>
          <w:numId w:val="2"/>
        </w:numPr>
        <w:bidi/>
        <w:spacing w:after="100" w:line="300"/>
        <w:jc w:val="right"/>
      </w:pPr>
      <w:r>
        <w:rPr>
          <w:rFonts w:ascii="Arial" w:cs="Arial" w:eastAsia="Arial" w:hAnsi="Arial"/>
          <w:sz w:val="22"/>
          <w:szCs w:val="22"/>
          <w:rtl/>
        </w:rPr>
        <w:t xml:space="preserve">يصبح مالك المتجر Store Owner / Tenant Admin مسؤولًا عن متجره وموظفيه وإعداداته.  المسؤول: Store Owner role وIdentity &amp; Access.</w:t>
      </w:r>
    </w:p>
    <w:p>
      <w:pPr>
        <w:pStyle w:val="ListParagraph"/>
        <w:numPr>
          <w:ilvl w:val="0"/>
          <w:numId w:val="2"/>
        </w:numPr>
        <w:bidi/>
        <w:spacing w:after="100" w:line="300"/>
        <w:jc w:val="right"/>
      </w:pPr>
      <w:r>
        <w:rPr>
          <w:rFonts w:ascii="Arial" w:cs="Arial" w:eastAsia="Arial" w:hAnsi="Arial"/>
          <w:sz w:val="22"/>
          <w:szCs w:val="22"/>
          <w:rtl/>
        </w:rPr>
        <w:t xml:space="preserve">يعمل Store Manager وموظفو العمليات والمخزون والدعم والتسويق والمالية داخل نطاق Tenant نفسه.  المسؤول: المجالات التشغيلية المقابلة لكل دور.</w:t>
      </w:r>
    </w:p>
    <w:p>
      <w:pPr>
        <w:pStyle w:val="ListParagraph"/>
        <w:numPr>
          <w:ilvl w:val="0"/>
          <w:numId w:val="2"/>
        </w:numPr>
        <w:bidi/>
        <w:spacing w:after="100" w:line="300"/>
        <w:jc w:val="right"/>
      </w:pPr>
      <w:r>
        <w:rPr>
          <w:rFonts w:ascii="Arial" w:cs="Arial" w:eastAsia="Arial" w:hAnsi="Arial"/>
          <w:sz w:val="22"/>
          <w:szCs w:val="22"/>
          <w:rtl/>
        </w:rPr>
        <w:t xml:space="preserve">يدخل العميل أو الزائر إلى متجر الـ Tenant ويتعامل مع تجربة التجارة.  المسؤول: Store والمجالات التجارية والعميل.</w:t>
      </w:r>
    </w:p>
    <w:p>
      <w:pPr>
        <w:pStyle w:val="ListParagraph"/>
        <w:numPr>
          <w:ilvl w:val="0"/>
          <w:numId w:val="2"/>
        </w:numPr>
        <w:bidi/>
        <w:spacing w:after="100" w:line="300"/>
        <w:jc w:val="right"/>
      </w:pPr>
      <w:r>
        <w:rPr>
          <w:rFonts w:ascii="Arial" w:cs="Arial" w:eastAsia="Arial" w:hAnsi="Arial"/>
          <w:sz w:val="22"/>
          <w:szCs w:val="22"/>
          <w:rtl/>
        </w:rPr>
        <w:t xml:space="preserve">يمكن لمكونات AI الموثقة أن تقدم قرارات أو مساعدة ضمن ضوابط النظام.  المسؤول: AI Decision Engine وAI Agents.</w:t>
      </w:r>
    </w:p>
    <w:p>
      <w:pPr>
        <w:pStyle w:val="ListParagraph"/>
        <w:numPr>
          <w:ilvl w:val="0"/>
          <w:numId w:val="2"/>
        </w:numPr>
        <w:bidi/>
        <w:spacing w:after="100" w:line="300"/>
        <w:jc w:val="right"/>
      </w:pPr>
      <w:r>
        <w:rPr>
          <w:rFonts w:ascii="Arial" w:cs="Arial" w:eastAsia="Arial" w:hAnsi="Arial"/>
          <w:sz w:val="22"/>
          <w:szCs w:val="22"/>
          <w:rtl/>
        </w:rPr>
        <w:t xml:space="preserve">تُسجَّل الأعمال المهمة ويُحافَظ على فصل بيانات الـ Tenant عن غيره.  المسؤول: Audit وMulti-Tenant، مع ضوابط SAD وArchitecture Assurance.</w:t>
      </w:r>
    </w:p>
    <w:p>
      <w:pPr>
        <w:pBdr>
          <w:bottom w:val="single" w:color="999999" w:sz="6" w:space="1"/>
        </w:pBdr>
        <w:spacing w:after="200" w:before="200"/>
      </w:pPr>
    </w:p>
    <w:p>
      <w:pPr>
        <w:bidi/>
        <w:spacing w:after="160" w:line="300"/>
        <w:jc w:val="center"/>
      </w:pPr>
      <w:r>
        <w:rPr>
          <w:rFonts w:ascii="Arial" w:cs="Arial" w:eastAsia="Arial" w:hAnsi="Arial"/>
          <w:b/>
          <w:bCs/>
          <w:i w:val="false"/>
          <w:iCs w:val="false"/>
          <w:sz w:val="22"/>
          <w:szCs w:val="22"/>
          <w:rtl/>
        </w:rPr>
        <w:t xml:space="preserve">توقفت عند المرحلة الأولى فقط.</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pPr>
        <w:ind w:left="0" w:righ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2026-08-01T08:51:34.606Z</dcterms:created>
  <dcterms:modified xsi:type="dcterms:W3CDTF">2026-08-01T08:51:34.617Z</dcterms:modified>
</cp:coreProperties>
</file>

<file path=docProps/custom.xml><?xml version="1.0" encoding="utf-8"?>
<Properties xmlns="http://schemas.openxmlformats.org/officeDocument/2006/custom-properties" xmlns:vt="http://schemas.openxmlformats.org/officeDocument/2006/docPropsVTypes"/>
</file>