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rFonts w:ascii="Arial" w:hAnsi="Arial" w:cs="Arial"/>
          <w:b/>
          <w:color w:val="004C5E"/>
          <w:sz w:val="52"/>
          <w:rtl w:val="1"/>
        </w:rPr>
        <w:t>وثيقة متطلبات الأعمال (BRD)</w:t>
      </w:r>
    </w:p>
    <w:p>
      <w:pPr>
        <w:jc w:val="right"/>
        <w:bidi w:val="1"/>
      </w:pPr>
      <w:r>
        <w:rPr>
          <w:rFonts w:ascii="Arial" w:hAnsi="Arial" w:cs="Arial"/>
          <w:b/>
          <w:color w:val="006978"/>
          <w:sz w:val="44"/>
          <w:rtl w:val="1"/>
        </w:rPr>
        <w:t>نظام إدارة وأتمتة الاعتماد الأكاديمي</w:t>
      </w:r>
    </w:p>
    <w:p>
      <w:pPr>
        <w:jc w:val="right"/>
        <w:bidi w:val="1"/>
      </w:pPr>
      <w:r>
        <w:rPr>
          <w:rFonts w:ascii="Arial" w:hAnsi="Arial" w:cs="Arial"/>
          <w:sz w:val="26"/>
          <w:rtl w:val="1"/>
        </w:rPr>
        <w:t>Business Requirements Document</w:t>
      </w:r>
    </w:p>
    <w:p>
      <w:pPr>
        <w:jc w:val="right"/>
        <w:bidi w:val="1"/>
      </w:pPr>
      <w:r>
        <w:rPr>
          <w:rFonts w:ascii="Arial" w:hAnsi="Arial" w:cs="Arial"/>
          <w:sz w:val="26"/>
          <w:rtl w:val="1"/>
        </w:rPr>
        <w:t>إصدار: 1.0</w:t>
      </w:r>
    </w:p>
    <w:p>
      <w:pPr>
        <w:jc w:val="right"/>
        <w:bidi w:val="1"/>
      </w:pPr>
      <w:r>
        <w:rPr>
          <w:rFonts w:ascii="Arial" w:hAnsi="Arial" w:cs="Arial"/>
          <w:sz w:val="26"/>
          <w:rtl w:val="1"/>
        </w:rPr>
        <w:t>التاريخ: مايو 2026</w:t>
      </w:r>
    </w:p>
    <w:p>
      <w:pPr>
        <w:spacing w:line="276" w:lineRule="auto" w:after="120"/>
        <w:jc w:val="right"/>
        <w:bidi w:val="1"/>
      </w:pPr>
      <w:r>
        <w:rPr>
          <w:rFonts w:ascii="Arial" w:hAnsi="Arial" w:cs="Arial"/>
          <w:b w:val="0"/>
          <w:sz w:val="22"/>
          <w:rtl w:val="1"/>
        </w:rPr>
        <w:t>الغرض من هذه الوثيقة هو توثيق وتحليل المتطلبات الواردة في الملفين المرفقين وتحويلها إلى وثيقة متطلبات أعمال قابلة للاعتماد والرجوع إليها أثناء التحليل التفصيلي والتصميم والتطوير والاختبار.</w:t>
      </w:r>
    </w:p>
    <w:p>
      <w:pPr>
        <w:pStyle w:val="Heading1"/>
        <w:jc w:val="right"/>
        <w:bidi w:val="1"/>
      </w:pPr>
      <w:r>
        <w:rPr>
          <w:rFonts w:ascii="Arial" w:hAnsi="Arial" w:cs="Arial"/>
          <w:b/>
          <w:color w:val="004C5E"/>
          <w:sz w:val="36"/>
          <w:rtl w:val="1"/>
        </w:rPr>
        <w:t>1. ملخص تنفيذي</w:t>
      </w:r>
    </w:p>
    <w:p>
      <w:pPr>
        <w:spacing w:line="276" w:lineRule="auto" w:after="120"/>
        <w:jc w:val="right"/>
        <w:bidi w:val="1"/>
      </w:pPr>
      <w:r>
        <w:rPr>
          <w:rFonts w:ascii="Arial" w:hAnsi="Arial" w:cs="Arial"/>
          <w:b w:val="0"/>
          <w:sz w:val="22"/>
          <w:rtl w:val="1"/>
        </w:rPr>
        <w:t>يهدف النظام إلى توفير منصة مركزية متكاملة لإدارة دورة الاعتماد الأكاديمي بالكامل، ابتداءً من تعريف بيانات البرامج الأكاديمية والجهات والمعايير، مرورًا بإعداد تقارير الدراسة الذاتية وجمع الأدلة والشواهد وإدارة المراجعات والزيارات، وانتهاءً بمتابعة قرارات الاعتماد والتوصيات وخطط التحسين المستمر.</w:t>
      </w:r>
    </w:p>
    <w:p>
      <w:pPr>
        <w:spacing w:line="276" w:lineRule="auto" w:after="120"/>
        <w:jc w:val="right"/>
        <w:bidi w:val="1"/>
      </w:pPr>
      <w:r>
        <w:rPr>
          <w:rFonts w:ascii="Arial" w:hAnsi="Arial" w:cs="Arial"/>
          <w:b w:val="0"/>
          <w:sz w:val="22"/>
          <w:rtl w:val="1"/>
        </w:rPr>
        <w:t>النظام المقترح لا يقتصر على أرشفة الملفات أو متابعة حالة الاعتماد فقط، بل يعمل كمنظومة حوكمة وتشغيل تمكن الجامعة أو المؤسسة التعليمية من قياس الجاهزية، توزيع المسؤوليات، توحيد النماذج، تتبع الالتزام الزمني، وتقديم لوحات معلومات دقيقة للإدارة العليا وفرق الجودة والبرامج الأكاديمية.</w:t>
      </w:r>
    </w:p>
    <w:p>
      <w:pPr>
        <w:spacing w:after="60"/>
        <w:jc w:val="right"/>
        <w:bidi w:val="1"/>
      </w:pPr>
      <w:r>
        <w:rPr>
          <w:rFonts w:ascii="Arial" w:hAnsi="Arial" w:cs="Arial"/>
          <w:sz w:val="22"/>
          <w:rtl w:val="1"/>
        </w:rPr>
        <w:t>• تقليل الاعتماد على المتابعة اليدوية والملفات المتفرقة.</w:t>
      </w:r>
    </w:p>
    <w:p>
      <w:pPr>
        <w:spacing w:after="60"/>
        <w:jc w:val="right"/>
        <w:bidi w:val="1"/>
      </w:pPr>
      <w:r>
        <w:rPr>
          <w:rFonts w:ascii="Arial" w:hAnsi="Arial" w:cs="Arial"/>
          <w:sz w:val="22"/>
          <w:rtl w:val="1"/>
        </w:rPr>
        <w:t>• رفع مستوى الشفافية في حالة كل برنامج ومتطلب ومعيار.</w:t>
      </w:r>
    </w:p>
    <w:p>
      <w:pPr>
        <w:spacing w:after="60"/>
        <w:jc w:val="right"/>
        <w:bidi w:val="1"/>
      </w:pPr>
      <w:r>
        <w:rPr>
          <w:rFonts w:ascii="Arial" w:hAnsi="Arial" w:cs="Arial"/>
          <w:sz w:val="22"/>
          <w:rtl w:val="1"/>
        </w:rPr>
        <w:t>• توحيد عملية إعداد الدراسة الذاتية والتقارير السنوية وخطط التحسين.</w:t>
      </w:r>
    </w:p>
    <w:p>
      <w:pPr>
        <w:spacing w:after="60"/>
        <w:jc w:val="right"/>
        <w:bidi w:val="1"/>
      </w:pPr>
      <w:r>
        <w:rPr>
          <w:rFonts w:ascii="Arial" w:hAnsi="Arial" w:cs="Arial"/>
          <w:sz w:val="22"/>
          <w:rtl w:val="1"/>
        </w:rPr>
        <w:t>• تمكين المراجعين الداخليين والخارجيين من تسجيل الملاحظات ومتابعة الردود.</w:t>
      </w:r>
    </w:p>
    <w:p>
      <w:pPr>
        <w:spacing w:after="60"/>
        <w:jc w:val="right"/>
        <w:bidi w:val="1"/>
      </w:pPr>
      <w:r>
        <w:rPr>
          <w:rFonts w:ascii="Arial" w:hAnsi="Arial" w:cs="Arial"/>
          <w:sz w:val="22"/>
          <w:rtl w:val="1"/>
        </w:rPr>
        <w:t>• دعم التحسين المستمر من خلال ربط الملاحظات والتوصيات بالأدلة وخطط العمل.</w:t>
      </w:r>
    </w:p>
    <w:p>
      <w:pPr>
        <w:pStyle w:val="Heading1"/>
        <w:jc w:val="right"/>
        <w:bidi w:val="1"/>
      </w:pPr>
      <w:r>
        <w:rPr>
          <w:rFonts w:ascii="Arial" w:hAnsi="Arial" w:cs="Arial"/>
          <w:b/>
          <w:color w:val="004C5E"/>
          <w:sz w:val="36"/>
          <w:rtl w:val="1"/>
        </w:rPr>
        <w:t>2. مصادر المتطلبات</w:t>
      </w:r>
    </w:p>
    <w:p>
      <w:pPr>
        <w:spacing w:line="276" w:lineRule="auto" w:after="120"/>
        <w:jc w:val="right"/>
        <w:bidi w:val="1"/>
      </w:pPr>
      <w:r>
        <w:rPr>
          <w:rFonts w:ascii="Arial" w:hAnsi="Arial" w:cs="Arial"/>
          <w:b w:val="0"/>
          <w:sz w:val="22"/>
          <w:rtl w:val="1"/>
        </w:rPr>
        <w:t>تم إعداد هذه الوثيقة بناءً على تحليل الملفين المرفقين:</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pPr>
              <w:spacing w:after="40"/>
              <w:jc w:val="right"/>
              <w:bidi w:val="1"/>
            </w:pPr>
            <w:r>
              <w:rPr>
                <w:rFonts w:ascii="Arial" w:hAnsi="Arial" w:cs="Arial"/>
                <w:rtl w:val="1"/>
              </w:rPr>
            </w:r>
            <w:r>
              <w:rPr>
                <w:rFonts w:ascii="Arial" w:hAnsi="Arial" w:cs="Arial"/>
                <w:b/>
                <w:rtl w:val="1"/>
              </w:rPr>
              <w:t>م</w:t>
            </w:r>
          </w:p>
        </w:tc>
        <w:tc>
          <w:tcPr>
            <w:tcW w:type="dxa" w:w="3504"/>
            <w:vAlign w:val="center"/>
            <w:shd w:fill="D9EAF7"/>
          </w:tcPr>
          <w:p>
            <w:pPr>
              <w:spacing w:after="40"/>
              <w:jc w:val="right"/>
              <w:bidi w:val="1"/>
            </w:pPr>
            <w:r>
              <w:rPr>
                <w:rFonts w:ascii="Arial" w:hAnsi="Arial" w:cs="Arial"/>
                <w:rtl w:val="1"/>
              </w:rPr>
            </w:r>
            <w:r>
              <w:rPr>
                <w:rFonts w:ascii="Arial" w:hAnsi="Arial" w:cs="Arial"/>
                <w:b/>
                <w:rtl w:val="1"/>
              </w:rPr>
              <w:t>اسم المصدر</w:t>
            </w:r>
          </w:p>
        </w:tc>
        <w:tc>
          <w:tcPr>
            <w:tcW w:type="dxa" w:w="3504"/>
            <w:vAlign w:val="center"/>
            <w:shd w:fill="D9EAF7"/>
          </w:tcPr>
          <w:p>
            <w:pPr>
              <w:spacing w:after="40"/>
              <w:jc w:val="right"/>
              <w:bidi w:val="1"/>
            </w:pPr>
            <w:r>
              <w:rPr>
                <w:rFonts w:ascii="Arial" w:hAnsi="Arial" w:cs="Arial"/>
                <w:rtl w:val="1"/>
              </w:rPr>
            </w:r>
            <w:r>
              <w:rPr>
                <w:rFonts w:ascii="Arial" w:hAnsi="Arial" w:cs="Arial"/>
                <w:b/>
                <w:rtl w:val="1"/>
              </w:rPr>
              <w:t>طبيعة المحتوى المستخدم</w:t>
            </w:r>
          </w:p>
        </w:tc>
      </w:tr>
      <w:tr>
        <w:tc>
          <w:tcPr>
            <w:tcW w:type="dxa" w:w="3504"/>
            <w:vAlign w:val="center"/>
          </w:tcPr>
          <w:p>
            <w:pPr>
              <w:spacing w:after="40"/>
              <w:jc w:val="right"/>
              <w:bidi w:val="1"/>
            </w:pPr>
            <w:r>
              <w:rPr>
                <w:rFonts w:ascii="Arial" w:hAnsi="Arial" w:cs="Arial"/>
                <w:rtl w:val="1"/>
              </w:rPr>
            </w:r>
            <w:r>
              <w:rPr>
                <w:rFonts w:ascii="Arial" w:hAnsi="Arial" w:cs="Arial"/>
                <w:b w:val="0"/>
                <w:rtl w:val="1"/>
              </w:rPr>
              <w:t>1</w:t>
            </w:r>
          </w:p>
        </w:tc>
        <w:tc>
          <w:tcPr>
            <w:tcW w:type="dxa" w:w="3504"/>
            <w:vAlign w:val="center"/>
          </w:tcPr>
          <w:p>
            <w:pPr>
              <w:spacing w:after="40"/>
              <w:jc w:val="right"/>
              <w:bidi w:val="1"/>
            </w:pPr>
            <w:r>
              <w:rPr>
                <w:rFonts w:ascii="Arial" w:hAnsi="Arial" w:cs="Arial"/>
                <w:rtl w:val="1"/>
              </w:rPr>
            </w:r>
            <w:r>
              <w:rPr>
                <w:rFonts w:ascii="Arial" w:hAnsi="Arial" w:cs="Arial"/>
                <w:b w:val="0"/>
                <w:rtl w:val="1"/>
              </w:rPr>
              <w:t>أتمتة عمليات الاعتماد الأكاديمي</w:t>
            </w:r>
          </w:p>
        </w:tc>
        <w:tc>
          <w:tcPr>
            <w:tcW w:type="dxa" w:w="3504"/>
            <w:vAlign w:val="center"/>
          </w:tcPr>
          <w:p>
            <w:pPr>
              <w:spacing w:after="40"/>
              <w:jc w:val="right"/>
              <w:bidi w:val="1"/>
            </w:pPr>
            <w:r>
              <w:rPr>
                <w:rFonts w:ascii="Arial" w:hAnsi="Arial" w:cs="Arial"/>
                <w:rtl w:val="1"/>
              </w:rPr>
            </w:r>
            <w:r>
              <w:rPr>
                <w:rFonts w:ascii="Arial" w:hAnsi="Arial" w:cs="Arial"/>
                <w:b w:val="0"/>
                <w:rtl w:val="1"/>
              </w:rPr>
              <w:t>عرض يوضح تصورًا تشغيليًا متكاملًا للنظام، مثل لوحة التحكم، بيانات البرامج، متطلبات الاعتماد، الدراسة الذاتية، إجراءات الرفع، مرحلة ما بعد الاعتماد، الصلاحيات، ومؤشرات الشفافية والجودة.</w:t>
            </w:r>
          </w:p>
        </w:tc>
      </w:tr>
      <w:tr>
        <w:tc>
          <w:tcPr>
            <w:tcW w:type="dxa" w:w="3504"/>
            <w:vAlign w:val="center"/>
          </w:tcPr>
          <w:p>
            <w:pPr>
              <w:spacing w:after="40"/>
              <w:jc w:val="right"/>
              <w:bidi w:val="1"/>
            </w:pPr>
            <w:r>
              <w:rPr>
                <w:rFonts w:ascii="Arial" w:hAnsi="Arial" w:cs="Arial"/>
                <w:rtl w:val="1"/>
              </w:rPr>
            </w:r>
            <w:r>
              <w:rPr>
                <w:rFonts w:ascii="Arial" w:hAnsi="Arial" w:cs="Arial"/>
                <w:b w:val="0"/>
                <w:rtl w:val="1"/>
              </w:rPr>
              <w:t>2</w:t>
            </w:r>
          </w:p>
        </w:tc>
        <w:tc>
          <w:tcPr>
            <w:tcW w:type="dxa" w:w="3504"/>
            <w:vAlign w:val="center"/>
          </w:tcPr>
          <w:p>
            <w:pPr>
              <w:spacing w:after="40"/>
              <w:jc w:val="right"/>
              <w:bidi w:val="1"/>
            </w:pPr>
            <w:r>
              <w:rPr>
                <w:rFonts w:ascii="Arial" w:hAnsi="Arial" w:cs="Arial"/>
                <w:rtl w:val="1"/>
              </w:rPr>
            </w:r>
            <w:r>
              <w:rPr>
                <w:rFonts w:ascii="Arial" w:hAnsi="Arial" w:cs="Arial"/>
                <w:b w:val="0"/>
                <w:rtl w:val="1"/>
              </w:rPr>
              <w:t>إدارة الاعتماد الأكاديمي</w:t>
            </w:r>
          </w:p>
        </w:tc>
        <w:tc>
          <w:tcPr>
            <w:tcW w:type="dxa" w:w="3504"/>
            <w:vAlign w:val="center"/>
          </w:tcPr>
          <w:p>
            <w:pPr>
              <w:spacing w:after="40"/>
              <w:jc w:val="right"/>
              <w:bidi w:val="1"/>
            </w:pPr>
            <w:r>
              <w:rPr>
                <w:rFonts w:ascii="Arial" w:hAnsi="Arial" w:cs="Arial"/>
                <w:rtl w:val="1"/>
              </w:rPr>
            </w:r>
            <w:r>
              <w:rPr>
                <w:rFonts w:ascii="Arial" w:hAnsi="Arial" w:cs="Arial"/>
                <w:b w:val="0"/>
                <w:rtl w:val="1"/>
              </w:rPr>
              <w:t>قائمة تفصيلية بمتطلبات إدارة الاعتماد الأكاديمي، مراجعة البرامج والمقررات، وتقويم مخرجات التعلم، بما يشمل المشاريع، المعايير، الأدلة، التقييمات، المراجعين، التقارير، وخطط القياس.</w:t>
            </w:r>
          </w:p>
        </w:tc>
      </w:tr>
    </w:tbl>
    <w:p>
      <w:pPr>
        <w:jc w:val="right"/>
        <w:bidi w:val="1"/>
      </w:pPr>
    </w:p>
    <w:p>
      <w:pPr>
        <w:pStyle w:val="Heading1"/>
        <w:jc w:val="right"/>
        <w:bidi w:val="1"/>
      </w:pPr>
      <w:r>
        <w:rPr>
          <w:rFonts w:ascii="Arial" w:hAnsi="Arial" w:cs="Arial"/>
          <w:b/>
          <w:color w:val="004C5E"/>
          <w:sz w:val="36"/>
          <w:rtl w:val="1"/>
        </w:rPr>
        <w:t>3. أهداف الأعمال</w:t>
      </w:r>
    </w:p>
    <w:p>
      <w:pPr>
        <w:spacing w:line="276" w:lineRule="auto" w:after="120"/>
        <w:jc w:val="right"/>
        <w:bidi w:val="1"/>
      </w:pPr>
      <w:r>
        <w:rPr>
          <w:rFonts w:ascii="Arial" w:hAnsi="Arial" w:cs="Arial"/>
          <w:b w:val="0"/>
          <w:sz w:val="22"/>
          <w:rtl w:val="1"/>
        </w:rPr>
        <w:t>تتمثل أهداف الأعمال في بناء نظام يساعد المؤسسة التعليمية على إدارة الاعتماد الأكاديمي والبرامجي بطريقة منظمة، قابلة للقياس، ومبنية على بيانات مركزية موثوقة.</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D9EAF7"/>
          </w:tcPr>
          <w:p>
            <w:pPr>
              <w:spacing w:after="40"/>
              <w:jc w:val="right"/>
              <w:bidi w:val="1"/>
            </w:pPr>
            <w:r>
              <w:rPr>
                <w:rFonts w:ascii="Arial" w:hAnsi="Arial" w:cs="Arial"/>
                <w:rtl w:val="1"/>
              </w:rPr>
            </w:r>
            <w:r>
              <w:rPr>
                <w:rFonts w:ascii="Arial" w:hAnsi="Arial" w:cs="Arial"/>
                <w:b/>
                <w:rtl w:val="1"/>
              </w:rPr>
              <w:t>الهدف</w:t>
            </w:r>
          </w:p>
        </w:tc>
        <w:tc>
          <w:tcPr>
            <w:tcW w:type="dxa" w:w="5256"/>
            <w:vAlign w:val="center"/>
            <w:shd w:fill="D9EAF7"/>
          </w:tcPr>
          <w:p>
            <w:pPr>
              <w:spacing w:after="40"/>
              <w:jc w:val="right"/>
              <w:bidi w:val="1"/>
            </w:pPr>
            <w:r>
              <w:rPr>
                <w:rFonts w:ascii="Arial" w:hAnsi="Arial" w:cs="Arial"/>
                <w:rtl w:val="1"/>
              </w:rPr>
            </w:r>
            <w:r>
              <w:rPr>
                <w:rFonts w:ascii="Arial" w:hAnsi="Arial" w:cs="Arial"/>
                <w:b/>
                <w:rtl w:val="1"/>
              </w:rPr>
              <w:t>الشرح التفصيلي</w:t>
            </w:r>
          </w:p>
        </w:tc>
      </w:tr>
      <w:tr>
        <w:tc>
          <w:tcPr>
            <w:tcW w:type="dxa" w:w="5256"/>
            <w:vAlign w:val="center"/>
          </w:tcPr>
          <w:p>
            <w:pPr>
              <w:spacing w:after="40"/>
              <w:jc w:val="right"/>
              <w:bidi w:val="1"/>
            </w:pPr>
            <w:r>
              <w:rPr>
                <w:rFonts w:ascii="Arial" w:hAnsi="Arial" w:cs="Arial"/>
                <w:rtl w:val="1"/>
              </w:rPr>
            </w:r>
            <w:r>
              <w:rPr>
                <w:rFonts w:ascii="Arial" w:hAnsi="Arial" w:cs="Arial"/>
                <w:b w:val="0"/>
                <w:rtl w:val="1"/>
              </w:rPr>
              <w:t>الأتمتة</w:t>
            </w:r>
          </w:p>
        </w:tc>
        <w:tc>
          <w:tcPr>
            <w:tcW w:type="dxa" w:w="5256"/>
            <w:vAlign w:val="center"/>
          </w:tcPr>
          <w:p>
            <w:pPr>
              <w:spacing w:after="40"/>
              <w:jc w:val="right"/>
              <w:bidi w:val="1"/>
            </w:pPr>
            <w:r>
              <w:rPr>
                <w:rFonts w:ascii="Arial" w:hAnsi="Arial" w:cs="Arial"/>
                <w:rtl w:val="1"/>
              </w:rPr>
            </w:r>
            <w:r>
              <w:rPr>
                <w:rFonts w:ascii="Arial" w:hAnsi="Arial" w:cs="Arial"/>
                <w:b w:val="0"/>
                <w:rtl w:val="1"/>
              </w:rPr>
              <w:t>تحويل إجراءات الاعتماد من عمليات يدوية تعتمد على ملفات منفصلة ومراسلات غير منظمة إلى إجراءات مؤتمتة ذات مسارات عمل واضحة ومراحل معتمدة.</w:t>
            </w:r>
          </w:p>
        </w:tc>
      </w:tr>
      <w:tr>
        <w:tc>
          <w:tcPr>
            <w:tcW w:type="dxa" w:w="5256"/>
            <w:vAlign w:val="center"/>
          </w:tcPr>
          <w:p>
            <w:pPr>
              <w:spacing w:after="40"/>
              <w:jc w:val="right"/>
              <w:bidi w:val="1"/>
            </w:pPr>
            <w:r>
              <w:rPr>
                <w:rFonts w:ascii="Arial" w:hAnsi="Arial" w:cs="Arial"/>
                <w:rtl w:val="1"/>
              </w:rPr>
            </w:r>
            <w:r>
              <w:rPr>
                <w:rFonts w:ascii="Arial" w:hAnsi="Arial" w:cs="Arial"/>
                <w:b w:val="0"/>
                <w:rtl w:val="1"/>
              </w:rPr>
              <w:t>المركزية</w:t>
            </w:r>
          </w:p>
        </w:tc>
        <w:tc>
          <w:tcPr>
            <w:tcW w:type="dxa" w:w="5256"/>
            <w:vAlign w:val="center"/>
          </w:tcPr>
          <w:p>
            <w:pPr>
              <w:spacing w:after="40"/>
              <w:jc w:val="right"/>
              <w:bidi w:val="1"/>
            </w:pPr>
            <w:r>
              <w:rPr>
                <w:rFonts w:ascii="Arial" w:hAnsi="Arial" w:cs="Arial"/>
                <w:rtl w:val="1"/>
              </w:rPr>
            </w:r>
            <w:r>
              <w:rPr>
                <w:rFonts w:ascii="Arial" w:hAnsi="Arial" w:cs="Arial"/>
                <w:b w:val="0"/>
                <w:rtl w:val="1"/>
              </w:rPr>
              <w:t>تجميع بيانات البرامج والاعتماد والمعايير والأدلة والشواهد في قاعدة بيانات موحدة، مما يسهل الوصول والتحكم والتقارير.</w:t>
            </w:r>
          </w:p>
        </w:tc>
      </w:tr>
      <w:tr>
        <w:tc>
          <w:tcPr>
            <w:tcW w:type="dxa" w:w="5256"/>
            <w:vAlign w:val="center"/>
          </w:tcPr>
          <w:p>
            <w:pPr>
              <w:spacing w:after="40"/>
              <w:jc w:val="right"/>
              <w:bidi w:val="1"/>
            </w:pPr>
            <w:r>
              <w:rPr>
                <w:rFonts w:ascii="Arial" w:hAnsi="Arial" w:cs="Arial"/>
                <w:rtl w:val="1"/>
              </w:rPr>
            </w:r>
            <w:r>
              <w:rPr>
                <w:rFonts w:ascii="Arial" w:hAnsi="Arial" w:cs="Arial"/>
                <w:b w:val="0"/>
                <w:rtl w:val="1"/>
              </w:rPr>
              <w:t>الشفافية</w:t>
            </w:r>
          </w:p>
        </w:tc>
        <w:tc>
          <w:tcPr>
            <w:tcW w:type="dxa" w:w="5256"/>
            <w:vAlign w:val="center"/>
          </w:tcPr>
          <w:p>
            <w:pPr>
              <w:spacing w:after="40"/>
              <w:jc w:val="right"/>
              <w:bidi w:val="1"/>
            </w:pPr>
            <w:r>
              <w:rPr>
                <w:rFonts w:ascii="Arial" w:hAnsi="Arial" w:cs="Arial"/>
                <w:rtl w:val="1"/>
              </w:rPr>
            </w:r>
            <w:r>
              <w:rPr>
                <w:rFonts w:ascii="Arial" w:hAnsi="Arial" w:cs="Arial"/>
                <w:b w:val="0"/>
                <w:rtl w:val="1"/>
              </w:rPr>
              <w:t>إتاحة رؤية واضحة لحالة كل برنامج، نسبة الجاهزية، الملاحظات المفتوحة، المواعيد القادمة، والمهام المتأخرة.</w:t>
            </w:r>
          </w:p>
        </w:tc>
      </w:tr>
      <w:tr>
        <w:tc>
          <w:tcPr>
            <w:tcW w:type="dxa" w:w="5256"/>
            <w:vAlign w:val="center"/>
          </w:tcPr>
          <w:p>
            <w:pPr>
              <w:spacing w:after="40"/>
              <w:jc w:val="right"/>
              <w:bidi w:val="1"/>
            </w:pPr>
            <w:r>
              <w:rPr>
                <w:rFonts w:ascii="Arial" w:hAnsi="Arial" w:cs="Arial"/>
                <w:rtl w:val="1"/>
              </w:rPr>
            </w:r>
            <w:r>
              <w:rPr>
                <w:rFonts w:ascii="Arial" w:hAnsi="Arial" w:cs="Arial"/>
                <w:b w:val="0"/>
                <w:rtl w:val="1"/>
              </w:rPr>
              <w:t>الامتثال</w:t>
            </w:r>
          </w:p>
        </w:tc>
        <w:tc>
          <w:tcPr>
            <w:tcW w:type="dxa" w:w="5256"/>
            <w:vAlign w:val="center"/>
          </w:tcPr>
          <w:p>
            <w:pPr>
              <w:spacing w:after="40"/>
              <w:jc w:val="right"/>
              <w:bidi w:val="1"/>
            </w:pPr>
            <w:r>
              <w:rPr>
                <w:rFonts w:ascii="Arial" w:hAnsi="Arial" w:cs="Arial"/>
                <w:rtl w:val="1"/>
              </w:rPr>
            </w:r>
            <w:r>
              <w:rPr>
                <w:rFonts w:ascii="Arial" w:hAnsi="Arial" w:cs="Arial"/>
                <w:b w:val="0"/>
                <w:rtl w:val="1"/>
              </w:rPr>
              <w:t>تمكين المؤسسة من مواءمة البرامج مع متطلبات جهات الاعتماد المحلية والعالمية ومتابعة استيفاء الشروط والمتطلبات.</w:t>
            </w:r>
          </w:p>
        </w:tc>
      </w:tr>
      <w:tr>
        <w:tc>
          <w:tcPr>
            <w:tcW w:type="dxa" w:w="5256"/>
            <w:vAlign w:val="center"/>
          </w:tcPr>
          <w:p>
            <w:pPr>
              <w:spacing w:after="40"/>
              <w:jc w:val="right"/>
              <w:bidi w:val="1"/>
            </w:pPr>
            <w:r>
              <w:rPr>
                <w:rFonts w:ascii="Arial" w:hAnsi="Arial" w:cs="Arial"/>
                <w:rtl w:val="1"/>
              </w:rPr>
            </w:r>
            <w:r>
              <w:rPr>
                <w:rFonts w:ascii="Arial" w:hAnsi="Arial" w:cs="Arial"/>
                <w:b w:val="0"/>
                <w:rtl w:val="1"/>
              </w:rPr>
              <w:t>التحسين المستمر</w:t>
            </w:r>
          </w:p>
        </w:tc>
        <w:tc>
          <w:tcPr>
            <w:tcW w:type="dxa" w:w="5256"/>
            <w:vAlign w:val="center"/>
          </w:tcPr>
          <w:p>
            <w:pPr>
              <w:spacing w:after="40"/>
              <w:jc w:val="right"/>
              <w:bidi w:val="1"/>
            </w:pPr>
            <w:r>
              <w:rPr>
                <w:rFonts w:ascii="Arial" w:hAnsi="Arial" w:cs="Arial"/>
                <w:rtl w:val="1"/>
              </w:rPr>
            </w:r>
            <w:r>
              <w:rPr>
                <w:rFonts w:ascii="Arial" w:hAnsi="Arial" w:cs="Arial"/>
                <w:b w:val="0"/>
                <w:rtl w:val="1"/>
              </w:rPr>
              <w:t>ربط نتائج التقييم والمراجعات والتوصيات بخطط عمل قابلة للمتابعة والقياس.</w:t>
            </w:r>
          </w:p>
        </w:tc>
      </w:tr>
      <w:tr>
        <w:tc>
          <w:tcPr>
            <w:tcW w:type="dxa" w:w="5256"/>
            <w:vAlign w:val="center"/>
          </w:tcPr>
          <w:p>
            <w:pPr>
              <w:spacing w:after="40"/>
              <w:jc w:val="right"/>
              <w:bidi w:val="1"/>
            </w:pPr>
            <w:r>
              <w:rPr>
                <w:rFonts w:ascii="Arial" w:hAnsi="Arial" w:cs="Arial"/>
                <w:rtl w:val="1"/>
              </w:rPr>
            </w:r>
            <w:r>
              <w:rPr>
                <w:rFonts w:ascii="Arial" w:hAnsi="Arial" w:cs="Arial"/>
                <w:b w:val="0"/>
                <w:rtl w:val="1"/>
              </w:rPr>
              <w:t>دعم القرار</w:t>
            </w:r>
          </w:p>
        </w:tc>
        <w:tc>
          <w:tcPr>
            <w:tcW w:type="dxa" w:w="5256"/>
            <w:vAlign w:val="center"/>
          </w:tcPr>
          <w:p>
            <w:pPr>
              <w:spacing w:after="40"/>
              <w:jc w:val="right"/>
              <w:bidi w:val="1"/>
            </w:pPr>
            <w:r>
              <w:rPr>
                <w:rFonts w:ascii="Arial" w:hAnsi="Arial" w:cs="Arial"/>
                <w:rtl w:val="1"/>
              </w:rPr>
            </w:r>
            <w:r>
              <w:rPr>
                <w:rFonts w:ascii="Arial" w:hAnsi="Arial" w:cs="Arial"/>
                <w:b w:val="0"/>
                <w:rtl w:val="1"/>
              </w:rPr>
              <w:t>توفير لوحات معلومات وتقارير تنفيذية تساعد الإدارة العليا وعمادة الجودة على اتخاذ قرارات مبنية على بيانات دقيقة.</w:t>
            </w:r>
          </w:p>
        </w:tc>
      </w:tr>
    </w:tbl>
    <w:p>
      <w:pPr>
        <w:jc w:val="right"/>
        <w:bidi w:val="1"/>
      </w:pPr>
    </w:p>
    <w:p>
      <w:pPr>
        <w:pStyle w:val="Heading1"/>
        <w:jc w:val="right"/>
        <w:bidi w:val="1"/>
      </w:pPr>
      <w:r>
        <w:rPr>
          <w:rFonts w:ascii="Arial" w:hAnsi="Arial" w:cs="Arial"/>
          <w:b/>
          <w:color w:val="004C5E"/>
          <w:sz w:val="36"/>
          <w:rtl w:val="1"/>
        </w:rPr>
        <w:t>4. نطاق النظام</w:t>
      </w:r>
    </w:p>
    <w:p>
      <w:pPr>
        <w:spacing w:line="276" w:lineRule="auto" w:after="120"/>
        <w:jc w:val="right"/>
        <w:bidi w:val="1"/>
      </w:pPr>
      <w:r>
        <w:rPr>
          <w:rFonts w:ascii="Arial" w:hAnsi="Arial" w:cs="Arial"/>
          <w:b w:val="0"/>
          <w:sz w:val="22"/>
          <w:rtl w:val="1"/>
        </w:rPr>
        <w:t>يشمل نطاق النظام الوحدات والعمليات اللازمة لإدارة الاعتماد الأكاديمي ومراجعة البرامج والمقررات وتقويم مخرجات التعلم. ويشمل ذلك إدارة البيانات، المشاريع، التقارير، الأدلة، الصلاحيات، المراجعات، الزيارات، ومتابعة ما بعد الاعتماد.</w:t>
      </w:r>
    </w:p>
    <w:p>
      <w:pPr>
        <w:pStyle w:val="Heading2"/>
        <w:jc w:val="right"/>
        <w:bidi w:val="1"/>
      </w:pPr>
      <w:r>
        <w:rPr>
          <w:rFonts w:ascii="Arial" w:hAnsi="Arial" w:cs="Arial"/>
          <w:b/>
          <w:color w:val="006978"/>
          <w:sz w:val="30"/>
          <w:rtl w:val="1"/>
        </w:rPr>
        <w:t>4.1 داخل النطاق</w:t>
      </w:r>
    </w:p>
    <w:p>
      <w:pPr>
        <w:spacing w:after="60"/>
        <w:jc w:val="right"/>
        <w:bidi w:val="1"/>
      </w:pPr>
      <w:r>
        <w:rPr>
          <w:rFonts w:ascii="Arial" w:hAnsi="Arial" w:cs="Arial"/>
          <w:sz w:val="22"/>
          <w:rtl w:val="1"/>
        </w:rPr>
        <w:t>• لوحة تحكم رئيسية لمتابعة حالة جميع البرامج ومؤشرات الاعتماد.</w:t>
      </w:r>
    </w:p>
    <w:p>
      <w:pPr>
        <w:spacing w:after="60"/>
        <w:jc w:val="right"/>
        <w:bidi w:val="1"/>
      </w:pPr>
      <w:r>
        <w:rPr>
          <w:rFonts w:ascii="Arial" w:hAnsi="Arial" w:cs="Arial"/>
          <w:sz w:val="22"/>
          <w:rtl w:val="1"/>
        </w:rPr>
        <w:t>• إدارة البيانات الأساسية للكليات والبرامج والمراحل والدرجات وجهات الاعتماد.</w:t>
      </w:r>
    </w:p>
    <w:p>
      <w:pPr>
        <w:spacing w:after="60"/>
        <w:jc w:val="right"/>
        <w:bidi w:val="1"/>
      </w:pPr>
      <w:r>
        <w:rPr>
          <w:rFonts w:ascii="Arial" w:hAnsi="Arial" w:cs="Arial"/>
          <w:sz w:val="22"/>
          <w:rtl w:val="1"/>
        </w:rPr>
        <w:t>• إدارة مشاريع الاعتماد ومراحلها ومهامها وإطاراتها الزمنية.</w:t>
      </w:r>
    </w:p>
    <w:p>
      <w:pPr>
        <w:spacing w:after="60"/>
        <w:jc w:val="right"/>
        <w:bidi w:val="1"/>
      </w:pPr>
      <w:r>
        <w:rPr>
          <w:rFonts w:ascii="Arial" w:hAnsi="Arial" w:cs="Arial"/>
          <w:sz w:val="22"/>
          <w:rtl w:val="1"/>
        </w:rPr>
        <w:t>• إدارة متطلبات التأهل ومتطلبات الاعتماد لكل جهة اعتماد.</w:t>
      </w:r>
    </w:p>
    <w:p>
      <w:pPr>
        <w:spacing w:after="60"/>
        <w:jc w:val="right"/>
        <w:bidi w:val="1"/>
      </w:pPr>
      <w:r>
        <w:rPr>
          <w:rFonts w:ascii="Arial" w:hAnsi="Arial" w:cs="Arial"/>
          <w:sz w:val="22"/>
          <w:rtl w:val="1"/>
        </w:rPr>
        <w:t>• إعداد تقارير الدراسة الذاتية وتحليل الثغرات ومقاييس التقويم.</w:t>
      </w:r>
    </w:p>
    <w:p>
      <w:pPr>
        <w:spacing w:after="60"/>
        <w:jc w:val="right"/>
        <w:bidi w:val="1"/>
      </w:pPr>
      <w:r>
        <w:rPr>
          <w:rFonts w:ascii="Arial" w:hAnsi="Arial" w:cs="Arial"/>
          <w:sz w:val="22"/>
          <w:rtl w:val="1"/>
        </w:rPr>
        <w:t>• جمع وتنظيم الأدلة والشواهد وربطها بالمعايير والمحكات.</w:t>
      </w:r>
    </w:p>
    <w:p>
      <w:pPr>
        <w:spacing w:after="60"/>
        <w:jc w:val="right"/>
        <w:bidi w:val="1"/>
      </w:pPr>
      <w:r>
        <w:rPr>
          <w:rFonts w:ascii="Arial" w:hAnsi="Arial" w:cs="Arial"/>
          <w:sz w:val="22"/>
          <w:rtl w:val="1"/>
        </w:rPr>
        <w:t>• إدارة المراجعين الداخليين والخارجيين وملاحظاتهم وردود البرامج.</w:t>
      </w:r>
    </w:p>
    <w:p>
      <w:pPr>
        <w:spacing w:after="60"/>
        <w:jc w:val="right"/>
        <w:bidi w:val="1"/>
      </w:pPr>
      <w:r>
        <w:rPr>
          <w:rFonts w:ascii="Arial" w:hAnsi="Arial" w:cs="Arial"/>
          <w:sz w:val="22"/>
          <w:rtl w:val="1"/>
        </w:rPr>
        <w:t>• إدارة الزيارات التجريبية والرسمية ونتائجها.</w:t>
      </w:r>
    </w:p>
    <w:p>
      <w:pPr>
        <w:spacing w:after="60"/>
        <w:jc w:val="right"/>
        <w:bidi w:val="1"/>
      </w:pPr>
      <w:r>
        <w:rPr>
          <w:rFonts w:ascii="Arial" w:hAnsi="Arial" w:cs="Arial"/>
          <w:sz w:val="22"/>
          <w:rtl w:val="1"/>
        </w:rPr>
        <w:t>• إدارة قرارات الاعتماد والتوصيات والشروط وخطط العمل.</w:t>
      </w:r>
    </w:p>
    <w:p>
      <w:pPr>
        <w:spacing w:after="60"/>
        <w:jc w:val="right"/>
        <w:bidi w:val="1"/>
      </w:pPr>
      <w:r>
        <w:rPr>
          <w:rFonts w:ascii="Arial" w:hAnsi="Arial" w:cs="Arial"/>
          <w:sz w:val="22"/>
          <w:rtl w:val="1"/>
        </w:rPr>
        <w:t>• متابعة التقارير السنوية والاعتماد المشروط في مرحلة ما بعد الاعتماد.</w:t>
      </w:r>
    </w:p>
    <w:p>
      <w:pPr>
        <w:spacing w:after="60"/>
        <w:jc w:val="right"/>
        <w:bidi w:val="1"/>
      </w:pPr>
      <w:r>
        <w:rPr>
          <w:rFonts w:ascii="Arial" w:hAnsi="Arial" w:cs="Arial"/>
          <w:sz w:val="22"/>
          <w:rtl w:val="1"/>
        </w:rPr>
        <w:t>• إدارة توصيفات البرامج والمقررات والخطط الدراسية وسير الموافقات.</w:t>
      </w:r>
    </w:p>
    <w:p>
      <w:pPr>
        <w:spacing w:after="60"/>
        <w:jc w:val="right"/>
        <w:bidi w:val="1"/>
      </w:pPr>
      <w:r>
        <w:rPr>
          <w:rFonts w:ascii="Arial" w:hAnsi="Arial" w:cs="Arial"/>
          <w:sz w:val="22"/>
          <w:rtl w:val="1"/>
        </w:rPr>
        <w:t>• إدارة مخرجات التعلم وخطط القياس والتحليل ولوحات النتائج.</w:t>
      </w:r>
    </w:p>
    <w:p>
      <w:pPr>
        <w:pStyle w:val="Heading2"/>
        <w:jc w:val="right"/>
        <w:bidi w:val="1"/>
      </w:pPr>
      <w:r>
        <w:rPr>
          <w:rFonts w:ascii="Arial" w:hAnsi="Arial" w:cs="Arial"/>
          <w:b/>
          <w:color w:val="006978"/>
          <w:sz w:val="30"/>
          <w:rtl w:val="1"/>
        </w:rPr>
        <w:t>4.2 خارج النطاق / يحتاج تأكيد</w:t>
      </w:r>
    </w:p>
    <w:p>
      <w:pPr>
        <w:spacing w:after="60"/>
        <w:jc w:val="right"/>
        <w:bidi w:val="1"/>
      </w:pPr>
      <w:r>
        <w:rPr>
          <w:rFonts w:ascii="Arial" w:hAnsi="Arial" w:cs="Arial"/>
          <w:sz w:val="22"/>
          <w:rtl w:val="1"/>
        </w:rPr>
        <w:t>• التكامل الفعلي مع أنظمة ERP/SIS/LMS/Active Directory يتطلب تحديد الأنظمة المتاحة وواجهات التكامل قبل التنفيذ.</w:t>
      </w:r>
    </w:p>
    <w:p>
      <w:pPr>
        <w:spacing w:after="60"/>
        <w:jc w:val="right"/>
        <w:bidi w:val="1"/>
      </w:pPr>
      <w:r>
        <w:rPr>
          <w:rFonts w:ascii="Arial" w:hAnsi="Arial" w:cs="Arial"/>
          <w:sz w:val="22"/>
          <w:rtl w:val="1"/>
        </w:rPr>
        <w:t>• تحديد نماذج وتقارير جهات الاعتماد بصيغتها النهائية يحتاج إلى جلسات تحليل مع فريق الجودة والاعتماد.</w:t>
      </w:r>
    </w:p>
    <w:p>
      <w:pPr>
        <w:spacing w:after="60"/>
        <w:jc w:val="right"/>
        <w:bidi w:val="1"/>
      </w:pPr>
      <w:r>
        <w:rPr>
          <w:rFonts w:ascii="Arial" w:hAnsi="Arial" w:cs="Arial"/>
          <w:sz w:val="22"/>
          <w:rtl w:val="1"/>
        </w:rPr>
        <w:t>• التوقيع الإلكتروني أو الاعتماد الرسمي الرقمي يحتاج إلى قرار من الجهة المالكة للنظام ومتطلبات أمنية إضافية.</w:t>
      </w:r>
    </w:p>
    <w:p>
      <w:pPr>
        <w:spacing w:after="60"/>
        <w:jc w:val="right"/>
        <w:bidi w:val="1"/>
      </w:pPr>
      <w:r>
        <w:rPr>
          <w:rFonts w:ascii="Arial" w:hAnsi="Arial" w:cs="Arial"/>
          <w:sz w:val="22"/>
          <w:rtl w:val="1"/>
        </w:rPr>
        <w:t>• الربط المباشر مع جهات الاعتماد الخارجية يعتمد على توفر APIs أو قنوات رسمية من تلك الجهات.</w:t>
      </w:r>
    </w:p>
    <w:p>
      <w:pPr>
        <w:pStyle w:val="Heading1"/>
        <w:jc w:val="right"/>
        <w:bidi w:val="1"/>
      </w:pPr>
      <w:r>
        <w:rPr>
          <w:rFonts w:ascii="Arial" w:hAnsi="Arial" w:cs="Arial"/>
          <w:b/>
          <w:color w:val="004C5E"/>
          <w:sz w:val="36"/>
          <w:rtl w:val="1"/>
        </w:rPr>
        <w:t>5. أصحاب المصلحة والأدوار</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pPr>
              <w:spacing w:after="40"/>
              <w:jc w:val="right"/>
              <w:bidi w:val="1"/>
            </w:pPr>
            <w:r>
              <w:rPr>
                <w:rFonts w:ascii="Arial" w:hAnsi="Arial" w:cs="Arial"/>
                <w:rtl w:val="1"/>
              </w:rPr>
            </w:r>
            <w:r>
              <w:rPr>
                <w:rFonts w:ascii="Arial" w:hAnsi="Arial" w:cs="Arial"/>
                <w:b/>
                <w:rtl w:val="1"/>
              </w:rPr>
              <w:t>صاحب المصلحة</w:t>
            </w:r>
          </w:p>
        </w:tc>
        <w:tc>
          <w:tcPr>
            <w:tcW w:type="dxa" w:w="3504"/>
            <w:vAlign w:val="center"/>
            <w:shd w:fill="D9EAF7"/>
          </w:tcPr>
          <w:p>
            <w:pPr>
              <w:spacing w:after="40"/>
              <w:jc w:val="right"/>
              <w:bidi w:val="1"/>
            </w:pPr>
            <w:r>
              <w:rPr>
                <w:rFonts w:ascii="Arial" w:hAnsi="Arial" w:cs="Arial"/>
                <w:rtl w:val="1"/>
              </w:rPr>
            </w:r>
            <w:r>
              <w:rPr>
                <w:rFonts w:ascii="Arial" w:hAnsi="Arial" w:cs="Arial"/>
                <w:b/>
                <w:rtl w:val="1"/>
              </w:rPr>
              <w:t>الدور في النظام</w:t>
            </w:r>
          </w:p>
        </w:tc>
        <w:tc>
          <w:tcPr>
            <w:tcW w:type="dxa" w:w="3504"/>
            <w:vAlign w:val="center"/>
            <w:shd w:fill="D9EAF7"/>
          </w:tcPr>
          <w:p>
            <w:pPr>
              <w:spacing w:after="40"/>
              <w:jc w:val="right"/>
              <w:bidi w:val="1"/>
            </w:pPr>
            <w:r>
              <w:rPr>
                <w:rFonts w:ascii="Arial" w:hAnsi="Arial" w:cs="Arial"/>
                <w:rtl w:val="1"/>
              </w:rPr>
            </w:r>
            <w:r>
              <w:rPr>
                <w:rFonts w:ascii="Arial" w:hAnsi="Arial" w:cs="Arial"/>
                <w:b/>
                <w:rtl w:val="1"/>
              </w:rPr>
              <w:t>الاحتياج الأساسي</w:t>
            </w:r>
          </w:p>
        </w:tc>
      </w:tr>
      <w:tr>
        <w:tc>
          <w:tcPr>
            <w:tcW w:type="dxa" w:w="3504"/>
            <w:vAlign w:val="center"/>
          </w:tcPr>
          <w:p>
            <w:pPr>
              <w:spacing w:after="40"/>
              <w:jc w:val="right"/>
              <w:bidi w:val="1"/>
            </w:pPr>
            <w:r>
              <w:rPr>
                <w:rFonts w:ascii="Arial" w:hAnsi="Arial" w:cs="Arial"/>
                <w:rtl w:val="1"/>
              </w:rPr>
            </w:r>
            <w:r>
              <w:rPr>
                <w:rFonts w:ascii="Arial" w:hAnsi="Arial" w:cs="Arial"/>
                <w:b w:val="0"/>
                <w:rtl w:val="1"/>
              </w:rPr>
              <w:t>الإدارة العليا</w:t>
            </w:r>
          </w:p>
        </w:tc>
        <w:tc>
          <w:tcPr>
            <w:tcW w:type="dxa" w:w="3504"/>
            <w:vAlign w:val="center"/>
          </w:tcPr>
          <w:p>
            <w:pPr>
              <w:spacing w:after="40"/>
              <w:jc w:val="right"/>
              <w:bidi w:val="1"/>
            </w:pPr>
            <w:r>
              <w:rPr>
                <w:rFonts w:ascii="Arial" w:hAnsi="Arial" w:cs="Arial"/>
                <w:rtl w:val="1"/>
              </w:rPr>
            </w:r>
            <w:r>
              <w:rPr>
                <w:rFonts w:ascii="Arial" w:hAnsi="Arial" w:cs="Arial"/>
                <w:b w:val="0"/>
                <w:rtl w:val="1"/>
              </w:rPr>
              <w:t>متابعة الأداء العام للاعتماد</w:t>
            </w:r>
          </w:p>
        </w:tc>
        <w:tc>
          <w:tcPr>
            <w:tcW w:type="dxa" w:w="3504"/>
            <w:vAlign w:val="center"/>
          </w:tcPr>
          <w:p>
            <w:pPr>
              <w:spacing w:after="40"/>
              <w:jc w:val="right"/>
              <w:bidi w:val="1"/>
            </w:pPr>
            <w:r>
              <w:rPr>
                <w:rFonts w:ascii="Arial" w:hAnsi="Arial" w:cs="Arial"/>
                <w:rtl w:val="1"/>
              </w:rPr>
            </w:r>
            <w:r>
              <w:rPr>
                <w:rFonts w:ascii="Arial" w:hAnsi="Arial" w:cs="Arial"/>
                <w:b w:val="0"/>
                <w:rtl w:val="1"/>
              </w:rPr>
              <w:t>لوحات تنفيذية، مؤشرات امتثال، قرارات الاعتماد، مخاطر وتأخيرات.</w:t>
            </w:r>
          </w:p>
        </w:tc>
      </w:tr>
      <w:tr>
        <w:tc>
          <w:tcPr>
            <w:tcW w:type="dxa" w:w="3504"/>
            <w:vAlign w:val="center"/>
          </w:tcPr>
          <w:p>
            <w:pPr>
              <w:spacing w:after="40"/>
              <w:jc w:val="right"/>
              <w:bidi w:val="1"/>
            </w:pPr>
            <w:r>
              <w:rPr>
                <w:rFonts w:ascii="Arial" w:hAnsi="Arial" w:cs="Arial"/>
                <w:rtl w:val="1"/>
              </w:rPr>
            </w:r>
            <w:r>
              <w:rPr>
                <w:rFonts w:ascii="Arial" w:hAnsi="Arial" w:cs="Arial"/>
                <w:b w:val="0"/>
                <w:rtl w:val="1"/>
              </w:rPr>
              <w:t>عمادة الجودة والاعتماد</w:t>
            </w:r>
          </w:p>
        </w:tc>
        <w:tc>
          <w:tcPr>
            <w:tcW w:type="dxa" w:w="3504"/>
            <w:vAlign w:val="center"/>
          </w:tcPr>
          <w:p>
            <w:pPr>
              <w:spacing w:after="40"/>
              <w:jc w:val="right"/>
              <w:bidi w:val="1"/>
            </w:pPr>
            <w:r>
              <w:rPr>
                <w:rFonts w:ascii="Arial" w:hAnsi="Arial" w:cs="Arial"/>
                <w:rtl w:val="1"/>
              </w:rPr>
            </w:r>
            <w:r>
              <w:rPr>
                <w:rFonts w:ascii="Arial" w:hAnsi="Arial" w:cs="Arial"/>
                <w:b w:val="0"/>
                <w:rtl w:val="1"/>
              </w:rPr>
              <w:t>مالك تشغيلي للعملية</w:t>
            </w:r>
          </w:p>
        </w:tc>
        <w:tc>
          <w:tcPr>
            <w:tcW w:type="dxa" w:w="3504"/>
            <w:vAlign w:val="center"/>
          </w:tcPr>
          <w:p>
            <w:pPr>
              <w:spacing w:after="40"/>
              <w:jc w:val="right"/>
              <w:bidi w:val="1"/>
            </w:pPr>
            <w:r>
              <w:rPr>
                <w:rFonts w:ascii="Arial" w:hAnsi="Arial" w:cs="Arial"/>
                <w:rtl w:val="1"/>
              </w:rPr>
            </w:r>
            <w:r>
              <w:rPr>
                <w:rFonts w:ascii="Arial" w:hAnsi="Arial" w:cs="Arial"/>
                <w:b w:val="0"/>
                <w:rtl w:val="1"/>
              </w:rPr>
              <w:t>تعريف المعايير، متابعة المشاريع، اعتماد المخرجات، إدارة المراجعين.</w:t>
            </w:r>
          </w:p>
        </w:tc>
      </w:tr>
      <w:tr>
        <w:tc>
          <w:tcPr>
            <w:tcW w:type="dxa" w:w="3504"/>
            <w:vAlign w:val="center"/>
          </w:tcPr>
          <w:p>
            <w:pPr>
              <w:spacing w:after="40"/>
              <w:jc w:val="right"/>
              <w:bidi w:val="1"/>
            </w:pPr>
            <w:r>
              <w:rPr>
                <w:rFonts w:ascii="Arial" w:hAnsi="Arial" w:cs="Arial"/>
                <w:rtl w:val="1"/>
              </w:rPr>
            </w:r>
            <w:r>
              <w:rPr>
                <w:rFonts w:ascii="Arial" w:hAnsi="Arial" w:cs="Arial"/>
                <w:b w:val="0"/>
                <w:rtl w:val="1"/>
              </w:rPr>
              <w:t>الكليات</w:t>
            </w:r>
          </w:p>
        </w:tc>
        <w:tc>
          <w:tcPr>
            <w:tcW w:type="dxa" w:w="3504"/>
            <w:vAlign w:val="center"/>
          </w:tcPr>
          <w:p>
            <w:pPr>
              <w:spacing w:after="40"/>
              <w:jc w:val="right"/>
              <w:bidi w:val="1"/>
            </w:pPr>
            <w:r>
              <w:rPr>
                <w:rFonts w:ascii="Arial" w:hAnsi="Arial" w:cs="Arial"/>
                <w:rtl w:val="1"/>
              </w:rPr>
            </w:r>
            <w:r>
              <w:rPr>
                <w:rFonts w:ascii="Arial" w:hAnsi="Arial" w:cs="Arial"/>
                <w:b w:val="0"/>
                <w:rtl w:val="1"/>
              </w:rPr>
              <w:t>جهة تنفيذ ومتابعة</w:t>
            </w:r>
          </w:p>
        </w:tc>
        <w:tc>
          <w:tcPr>
            <w:tcW w:type="dxa" w:w="3504"/>
            <w:vAlign w:val="center"/>
          </w:tcPr>
          <w:p>
            <w:pPr>
              <w:spacing w:after="40"/>
              <w:jc w:val="right"/>
              <w:bidi w:val="1"/>
            </w:pPr>
            <w:r>
              <w:rPr>
                <w:rFonts w:ascii="Arial" w:hAnsi="Arial" w:cs="Arial"/>
                <w:rtl w:val="1"/>
              </w:rPr>
            </w:r>
            <w:r>
              <w:rPr>
                <w:rFonts w:ascii="Arial" w:hAnsi="Arial" w:cs="Arial"/>
                <w:b w:val="0"/>
                <w:rtl w:val="1"/>
              </w:rPr>
              <w:t>متابعة برامج الكلية ومهامها ووثائقها ومواعيدها.</w:t>
            </w:r>
          </w:p>
        </w:tc>
      </w:tr>
      <w:tr>
        <w:tc>
          <w:tcPr>
            <w:tcW w:type="dxa" w:w="3504"/>
            <w:vAlign w:val="center"/>
          </w:tcPr>
          <w:p>
            <w:pPr>
              <w:spacing w:after="40"/>
              <w:jc w:val="right"/>
              <w:bidi w:val="1"/>
            </w:pPr>
            <w:r>
              <w:rPr>
                <w:rFonts w:ascii="Arial" w:hAnsi="Arial" w:cs="Arial"/>
                <w:rtl w:val="1"/>
              </w:rPr>
            </w:r>
            <w:r>
              <w:rPr>
                <w:rFonts w:ascii="Arial" w:hAnsi="Arial" w:cs="Arial"/>
                <w:b w:val="0"/>
                <w:rtl w:val="1"/>
              </w:rPr>
              <w:t>رؤساء البرامج</w:t>
            </w:r>
          </w:p>
        </w:tc>
        <w:tc>
          <w:tcPr>
            <w:tcW w:type="dxa" w:w="3504"/>
            <w:vAlign w:val="center"/>
          </w:tcPr>
          <w:p>
            <w:pPr>
              <w:spacing w:after="40"/>
              <w:jc w:val="right"/>
              <w:bidi w:val="1"/>
            </w:pPr>
            <w:r>
              <w:rPr>
                <w:rFonts w:ascii="Arial" w:hAnsi="Arial" w:cs="Arial"/>
                <w:rtl w:val="1"/>
              </w:rPr>
            </w:r>
            <w:r>
              <w:rPr>
                <w:rFonts w:ascii="Arial" w:hAnsi="Arial" w:cs="Arial"/>
                <w:b w:val="0"/>
                <w:rtl w:val="1"/>
              </w:rPr>
              <w:t>إدارة برنامج محدد</w:t>
            </w:r>
          </w:p>
        </w:tc>
        <w:tc>
          <w:tcPr>
            <w:tcW w:type="dxa" w:w="3504"/>
            <w:vAlign w:val="center"/>
          </w:tcPr>
          <w:p>
            <w:pPr>
              <w:spacing w:after="40"/>
              <w:jc w:val="right"/>
              <w:bidi w:val="1"/>
            </w:pPr>
            <w:r>
              <w:rPr>
                <w:rFonts w:ascii="Arial" w:hAnsi="Arial" w:cs="Arial"/>
                <w:rtl w:val="1"/>
              </w:rPr>
            </w:r>
            <w:r>
              <w:rPr>
                <w:rFonts w:ascii="Arial" w:hAnsi="Arial" w:cs="Arial"/>
                <w:b w:val="0"/>
                <w:rtl w:val="1"/>
              </w:rPr>
              <w:t>رفع الأدلة، إعداد التقارير، الرد على الملاحظات، متابعة خطط التحسين.</w:t>
            </w:r>
          </w:p>
        </w:tc>
      </w:tr>
      <w:tr>
        <w:tc>
          <w:tcPr>
            <w:tcW w:type="dxa" w:w="3504"/>
            <w:vAlign w:val="center"/>
          </w:tcPr>
          <w:p>
            <w:pPr>
              <w:spacing w:after="40"/>
              <w:jc w:val="right"/>
              <w:bidi w:val="1"/>
            </w:pPr>
            <w:r>
              <w:rPr>
                <w:rFonts w:ascii="Arial" w:hAnsi="Arial" w:cs="Arial"/>
                <w:rtl w:val="1"/>
              </w:rPr>
            </w:r>
            <w:r>
              <w:rPr>
                <w:rFonts w:ascii="Arial" w:hAnsi="Arial" w:cs="Arial"/>
                <w:b w:val="0"/>
                <w:rtl w:val="1"/>
              </w:rPr>
              <w:t>لجان المعايير</w:t>
            </w:r>
          </w:p>
        </w:tc>
        <w:tc>
          <w:tcPr>
            <w:tcW w:type="dxa" w:w="3504"/>
            <w:vAlign w:val="center"/>
          </w:tcPr>
          <w:p>
            <w:pPr>
              <w:spacing w:after="40"/>
              <w:jc w:val="right"/>
              <w:bidi w:val="1"/>
            </w:pPr>
            <w:r>
              <w:rPr>
                <w:rFonts w:ascii="Arial" w:hAnsi="Arial" w:cs="Arial"/>
                <w:rtl w:val="1"/>
              </w:rPr>
            </w:r>
            <w:r>
              <w:rPr>
                <w:rFonts w:ascii="Arial" w:hAnsi="Arial" w:cs="Arial"/>
                <w:b w:val="0"/>
                <w:rtl w:val="1"/>
              </w:rPr>
              <w:t>إعداد وتحليل محتوى المعايير</w:t>
            </w:r>
          </w:p>
        </w:tc>
        <w:tc>
          <w:tcPr>
            <w:tcW w:type="dxa" w:w="3504"/>
            <w:vAlign w:val="center"/>
          </w:tcPr>
          <w:p>
            <w:pPr>
              <w:spacing w:after="40"/>
              <w:jc w:val="right"/>
              <w:bidi w:val="1"/>
            </w:pPr>
            <w:r>
              <w:rPr>
                <w:rFonts w:ascii="Arial" w:hAnsi="Arial" w:cs="Arial"/>
                <w:rtl w:val="1"/>
              </w:rPr>
            </w:r>
            <w:r>
              <w:rPr>
                <w:rFonts w:ascii="Arial" w:hAnsi="Arial" w:cs="Arial"/>
                <w:b w:val="0"/>
                <w:rtl w:val="1"/>
              </w:rPr>
              <w:t>كتابة الدراسة الذاتية، رفع الشواهد، المشاركة في الاجتماعات.</w:t>
            </w:r>
          </w:p>
        </w:tc>
      </w:tr>
      <w:tr>
        <w:tc>
          <w:tcPr>
            <w:tcW w:type="dxa" w:w="3504"/>
            <w:vAlign w:val="center"/>
          </w:tcPr>
          <w:p>
            <w:pPr>
              <w:spacing w:after="40"/>
              <w:jc w:val="right"/>
              <w:bidi w:val="1"/>
            </w:pPr>
            <w:r>
              <w:rPr>
                <w:rFonts w:ascii="Arial" w:hAnsi="Arial" w:cs="Arial"/>
                <w:rtl w:val="1"/>
              </w:rPr>
            </w:r>
            <w:r>
              <w:rPr>
                <w:rFonts w:ascii="Arial" w:hAnsi="Arial" w:cs="Arial"/>
                <w:b w:val="0"/>
                <w:rtl w:val="1"/>
              </w:rPr>
              <w:t>المراجع الداخلي</w:t>
            </w:r>
          </w:p>
        </w:tc>
        <w:tc>
          <w:tcPr>
            <w:tcW w:type="dxa" w:w="3504"/>
            <w:vAlign w:val="center"/>
          </w:tcPr>
          <w:p>
            <w:pPr>
              <w:spacing w:after="40"/>
              <w:jc w:val="right"/>
              <w:bidi w:val="1"/>
            </w:pPr>
            <w:r>
              <w:rPr>
                <w:rFonts w:ascii="Arial" w:hAnsi="Arial" w:cs="Arial"/>
                <w:rtl w:val="1"/>
              </w:rPr>
            </w:r>
            <w:r>
              <w:rPr>
                <w:rFonts w:ascii="Arial" w:hAnsi="Arial" w:cs="Arial"/>
                <w:b w:val="0"/>
                <w:rtl w:val="1"/>
              </w:rPr>
              <w:t>مراجعة وتقييم</w:t>
            </w:r>
          </w:p>
        </w:tc>
        <w:tc>
          <w:tcPr>
            <w:tcW w:type="dxa" w:w="3504"/>
            <w:vAlign w:val="center"/>
          </w:tcPr>
          <w:p>
            <w:pPr>
              <w:spacing w:after="40"/>
              <w:jc w:val="right"/>
              <w:bidi w:val="1"/>
            </w:pPr>
            <w:r>
              <w:rPr>
                <w:rFonts w:ascii="Arial" w:hAnsi="Arial" w:cs="Arial"/>
                <w:rtl w:val="1"/>
              </w:rPr>
            </w:r>
            <w:r>
              <w:rPr>
                <w:rFonts w:ascii="Arial" w:hAnsi="Arial" w:cs="Arial"/>
                <w:b w:val="0"/>
                <w:rtl w:val="1"/>
              </w:rPr>
              <w:t>إدخال ملاحظات، تقييم جاهزية، اعتماد اكتمال التقارير.</w:t>
            </w:r>
          </w:p>
        </w:tc>
      </w:tr>
      <w:tr>
        <w:tc>
          <w:tcPr>
            <w:tcW w:type="dxa" w:w="3504"/>
            <w:vAlign w:val="center"/>
          </w:tcPr>
          <w:p>
            <w:pPr>
              <w:spacing w:after="40"/>
              <w:jc w:val="right"/>
              <w:bidi w:val="1"/>
            </w:pPr>
            <w:r>
              <w:rPr>
                <w:rFonts w:ascii="Arial" w:hAnsi="Arial" w:cs="Arial"/>
                <w:rtl w:val="1"/>
              </w:rPr>
            </w:r>
            <w:r>
              <w:rPr>
                <w:rFonts w:ascii="Arial" w:hAnsi="Arial" w:cs="Arial"/>
                <w:b w:val="0"/>
                <w:rtl w:val="1"/>
              </w:rPr>
              <w:t>المراجع الخارجي</w:t>
            </w:r>
          </w:p>
        </w:tc>
        <w:tc>
          <w:tcPr>
            <w:tcW w:type="dxa" w:w="3504"/>
            <w:vAlign w:val="center"/>
          </w:tcPr>
          <w:p>
            <w:pPr>
              <w:spacing w:after="40"/>
              <w:jc w:val="right"/>
              <w:bidi w:val="1"/>
            </w:pPr>
            <w:r>
              <w:rPr>
                <w:rFonts w:ascii="Arial" w:hAnsi="Arial" w:cs="Arial"/>
                <w:rtl w:val="1"/>
              </w:rPr>
            </w:r>
            <w:r>
              <w:rPr>
                <w:rFonts w:ascii="Arial" w:hAnsi="Arial" w:cs="Arial"/>
                <w:b w:val="0"/>
                <w:rtl w:val="1"/>
              </w:rPr>
              <w:t>تقييم مستقل</w:t>
            </w:r>
          </w:p>
        </w:tc>
        <w:tc>
          <w:tcPr>
            <w:tcW w:type="dxa" w:w="3504"/>
            <w:vAlign w:val="center"/>
          </w:tcPr>
          <w:p>
            <w:pPr>
              <w:spacing w:after="40"/>
              <w:jc w:val="right"/>
              <w:bidi w:val="1"/>
            </w:pPr>
            <w:r>
              <w:rPr>
                <w:rFonts w:ascii="Arial" w:hAnsi="Arial" w:cs="Arial"/>
                <w:rtl w:val="1"/>
              </w:rPr>
            </w:r>
            <w:r>
              <w:rPr>
                <w:rFonts w:ascii="Arial" w:hAnsi="Arial" w:cs="Arial"/>
                <w:b w:val="0"/>
                <w:rtl w:val="1"/>
              </w:rPr>
              <w:t>الاطلاع على الوثائق، تسجيل الملاحظات، مراجعة الردود.</w:t>
            </w:r>
          </w:p>
        </w:tc>
      </w:tr>
      <w:tr>
        <w:tc>
          <w:tcPr>
            <w:tcW w:type="dxa" w:w="3504"/>
            <w:vAlign w:val="center"/>
          </w:tcPr>
          <w:p>
            <w:pPr>
              <w:spacing w:after="40"/>
              <w:jc w:val="right"/>
              <w:bidi w:val="1"/>
            </w:pPr>
            <w:r>
              <w:rPr>
                <w:rFonts w:ascii="Arial" w:hAnsi="Arial" w:cs="Arial"/>
                <w:rtl w:val="1"/>
              </w:rPr>
            </w:r>
            <w:r>
              <w:rPr>
                <w:rFonts w:ascii="Arial" w:hAnsi="Arial" w:cs="Arial"/>
                <w:b w:val="0"/>
                <w:rtl w:val="1"/>
              </w:rPr>
              <w:t>مسؤول النظام</w:t>
            </w:r>
          </w:p>
        </w:tc>
        <w:tc>
          <w:tcPr>
            <w:tcW w:type="dxa" w:w="3504"/>
            <w:vAlign w:val="center"/>
          </w:tcPr>
          <w:p>
            <w:pPr>
              <w:spacing w:after="40"/>
              <w:jc w:val="right"/>
              <w:bidi w:val="1"/>
            </w:pPr>
            <w:r>
              <w:rPr>
                <w:rFonts w:ascii="Arial" w:hAnsi="Arial" w:cs="Arial"/>
                <w:rtl w:val="1"/>
              </w:rPr>
            </w:r>
            <w:r>
              <w:rPr>
                <w:rFonts w:ascii="Arial" w:hAnsi="Arial" w:cs="Arial"/>
                <w:b w:val="0"/>
                <w:rtl w:val="1"/>
              </w:rPr>
              <w:t>إدارة تقنية وتشغيلية</w:t>
            </w:r>
          </w:p>
        </w:tc>
        <w:tc>
          <w:tcPr>
            <w:tcW w:type="dxa" w:w="3504"/>
            <w:vAlign w:val="center"/>
          </w:tcPr>
          <w:p>
            <w:pPr>
              <w:spacing w:after="40"/>
              <w:jc w:val="right"/>
              <w:bidi w:val="1"/>
            </w:pPr>
            <w:r>
              <w:rPr>
                <w:rFonts w:ascii="Arial" w:hAnsi="Arial" w:cs="Arial"/>
                <w:rtl w:val="1"/>
              </w:rPr>
            </w:r>
            <w:r>
              <w:rPr>
                <w:rFonts w:ascii="Arial" w:hAnsi="Arial" w:cs="Arial"/>
                <w:b w:val="0"/>
                <w:rtl w:val="1"/>
              </w:rPr>
              <w:t>إدارة المستخدمين والصلاحيات والإعدادات والقوائم والتكاملات.</w:t>
            </w:r>
          </w:p>
        </w:tc>
      </w:tr>
    </w:tbl>
    <w:p>
      <w:pPr>
        <w:jc w:val="right"/>
        <w:bidi w:val="1"/>
      </w:pPr>
    </w:p>
    <w:p>
      <w:pPr>
        <w:pStyle w:val="Heading1"/>
        <w:jc w:val="right"/>
        <w:bidi w:val="1"/>
      </w:pPr>
      <w:r>
        <w:rPr>
          <w:rFonts w:ascii="Arial" w:hAnsi="Arial" w:cs="Arial"/>
          <w:b/>
          <w:color w:val="004C5E"/>
          <w:sz w:val="36"/>
          <w:rtl w:val="1"/>
        </w:rPr>
        <w:t>6. الوصف التفصيلي للوحدات والمتطلبات</w:t>
      </w:r>
    </w:p>
    <w:p>
      <w:pPr>
        <w:pStyle w:val="Heading2"/>
        <w:jc w:val="right"/>
        <w:bidi w:val="1"/>
      </w:pPr>
      <w:r>
        <w:rPr>
          <w:rFonts w:ascii="Arial" w:hAnsi="Arial" w:cs="Arial"/>
          <w:b/>
          <w:color w:val="006978"/>
          <w:sz w:val="30"/>
          <w:rtl w:val="1"/>
        </w:rPr>
        <w:t>6.1 لوحة التحكم الرئيسية Dashboard</w:t>
      </w:r>
    </w:p>
    <w:p>
      <w:pPr>
        <w:spacing w:line="276" w:lineRule="auto" w:after="120"/>
        <w:jc w:val="right"/>
        <w:bidi w:val="1"/>
      </w:pPr>
      <w:r>
        <w:rPr>
          <w:rFonts w:ascii="Arial" w:hAnsi="Arial" w:cs="Arial"/>
          <w:b w:val="0"/>
          <w:sz w:val="22"/>
          <w:rtl w:val="1"/>
        </w:rPr>
        <w:t>توفر لوحة التحكم رؤية شاملة وفورية لحالة الاعتماد على مستوى الجامعة والكليات والبرامج. ويجب أن تعرض اللوحة مؤشرات مختصرة تساعد الإدارة على معرفة البرامج المعتمدة، المشروطة، غير المعتمدة، وتلك التي لا تزال تحت الإجراء. كما يجب أن تدعم الانتقال التفصيلي Drill-down من مستوى الجامعة إلى الكلية ثم البرنامج ثم حالة المتطلبات والأدلة والملاحظات.</w:t>
      </w:r>
    </w:p>
    <w:p>
      <w:pPr>
        <w:spacing w:after="60"/>
        <w:jc w:val="right"/>
        <w:bidi w:val="1"/>
      </w:pPr>
      <w:r>
        <w:rPr>
          <w:rFonts w:ascii="Arial" w:hAnsi="Arial" w:cs="Arial"/>
          <w:sz w:val="22"/>
          <w:rtl w:val="1"/>
        </w:rPr>
        <w:t>• عرض توزيع حالات الاعتماد في رسوم بيانية وجداول.</w:t>
      </w:r>
    </w:p>
    <w:p>
      <w:pPr>
        <w:spacing w:after="60"/>
        <w:jc w:val="right"/>
        <w:bidi w:val="1"/>
      </w:pPr>
      <w:r>
        <w:rPr>
          <w:rFonts w:ascii="Arial" w:hAnsi="Arial" w:cs="Arial"/>
          <w:sz w:val="22"/>
          <w:rtl w:val="1"/>
        </w:rPr>
        <w:t>• إظهار البرامج حسب الكلية، المرحلة الدراسية، جهة الاعتماد، وتاريخ الانتهاء.</w:t>
      </w:r>
    </w:p>
    <w:p>
      <w:pPr>
        <w:spacing w:after="60"/>
        <w:jc w:val="right"/>
        <w:bidi w:val="1"/>
      </w:pPr>
      <w:r>
        <w:rPr>
          <w:rFonts w:ascii="Arial" w:hAnsi="Arial" w:cs="Arial"/>
          <w:sz w:val="22"/>
          <w:rtl w:val="1"/>
        </w:rPr>
        <w:t>• تنبيهات للمواعيد الحرجة مثل تاريخ الرفع، الزيارة، انتهاء الاعتماد، والردود المتأخرة.</w:t>
      </w:r>
    </w:p>
    <w:p>
      <w:pPr>
        <w:spacing w:after="60"/>
        <w:jc w:val="right"/>
        <w:bidi w:val="1"/>
      </w:pPr>
      <w:r>
        <w:rPr>
          <w:rFonts w:ascii="Arial" w:hAnsi="Arial" w:cs="Arial"/>
          <w:sz w:val="22"/>
          <w:rtl w:val="1"/>
        </w:rPr>
        <w:t>• مؤشرات نسبة الجاهزية، نسبة استكمال الأدلة، وعدد الملاحظات المفتوحة.</w:t>
      </w:r>
    </w:p>
    <w:p>
      <w:pPr>
        <w:spacing w:after="60"/>
        <w:jc w:val="right"/>
        <w:bidi w:val="1"/>
      </w:pPr>
      <w:r>
        <w:rPr>
          <w:rFonts w:ascii="Arial" w:hAnsi="Arial" w:cs="Arial"/>
          <w:sz w:val="22"/>
          <w:rtl w:val="1"/>
        </w:rPr>
        <w:t>• إمكانية تصفية البيانات حسب الكلية، البرنامج، نوع الاعتماد، الحالة، الفترة الزمنية، وجهة الاعتماد.</w:t>
      </w:r>
    </w:p>
    <w:p>
      <w:pPr>
        <w:pStyle w:val="Heading2"/>
        <w:jc w:val="right"/>
        <w:bidi w:val="1"/>
      </w:pPr>
      <w:r>
        <w:rPr>
          <w:rFonts w:ascii="Arial" w:hAnsi="Arial" w:cs="Arial"/>
          <w:b/>
          <w:color w:val="006978"/>
          <w:sz w:val="30"/>
          <w:rtl w:val="1"/>
        </w:rPr>
        <w:t>6.2 إدارة البيانات الأساسية Master Data</w:t>
      </w:r>
    </w:p>
    <w:p>
      <w:pPr>
        <w:spacing w:line="276" w:lineRule="auto" w:after="120"/>
        <w:jc w:val="right"/>
        <w:bidi w:val="1"/>
      </w:pPr>
      <w:r>
        <w:rPr>
          <w:rFonts w:ascii="Arial" w:hAnsi="Arial" w:cs="Arial"/>
          <w:b w:val="0"/>
          <w:sz w:val="22"/>
          <w:rtl w:val="1"/>
        </w:rPr>
        <w:t>تعد هذه الوحدة المرجع الرئيسي لجميع بيانات البرامج الأكاديمية ومكونات الاعتماد. وتضمن أن جميع الوحدات الأخرى تعتمد على بيانات موحدة ودقيقة، بما يقلل التكرار والاختلاف بين الملفات والتقارير.</w:t>
      </w:r>
    </w:p>
    <w:p>
      <w:pPr>
        <w:spacing w:after="60"/>
        <w:jc w:val="right"/>
        <w:bidi w:val="1"/>
      </w:pPr>
      <w:r>
        <w:rPr>
          <w:rFonts w:ascii="Arial" w:hAnsi="Arial" w:cs="Arial"/>
          <w:sz w:val="22"/>
          <w:rtl w:val="1"/>
        </w:rPr>
        <w:t>• تعريف الكليات والأقسام والبرامج والدرجات العلمية والمراحل الدراسية.</w:t>
      </w:r>
    </w:p>
    <w:p>
      <w:pPr>
        <w:spacing w:after="60"/>
        <w:jc w:val="right"/>
        <w:bidi w:val="1"/>
      </w:pPr>
      <w:r>
        <w:rPr>
          <w:rFonts w:ascii="Arial" w:hAnsi="Arial" w:cs="Arial"/>
          <w:sz w:val="22"/>
          <w:rtl w:val="1"/>
        </w:rPr>
        <w:t>• تعريف جهات الاعتماد المحلية والعالمية وأنواع الاعتماد.</w:t>
      </w:r>
    </w:p>
    <w:p>
      <w:pPr>
        <w:spacing w:after="60"/>
        <w:jc w:val="right"/>
        <w:bidi w:val="1"/>
      </w:pPr>
      <w:r>
        <w:rPr>
          <w:rFonts w:ascii="Arial" w:hAnsi="Arial" w:cs="Arial"/>
          <w:sz w:val="22"/>
          <w:rtl w:val="1"/>
        </w:rPr>
        <w:t>• تخزين بيانات البرنامج مثل الاسم، الكود، الكلية، الدرجة، تاريخ الاعتماد، تاريخ الانتهاء، الحالة، وجهة الاعتماد.</w:t>
      </w:r>
    </w:p>
    <w:p>
      <w:pPr>
        <w:spacing w:after="60"/>
        <w:jc w:val="right"/>
        <w:bidi w:val="1"/>
      </w:pPr>
      <w:r>
        <w:rPr>
          <w:rFonts w:ascii="Arial" w:hAnsi="Arial" w:cs="Arial"/>
          <w:sz w:val="22"/>
          <w:rtl w:val="1"/>
        </w:rPr>
        <w:t>• دعم تحديث البيانات يدويًا أو عبر تكامل مع الأنظمة المؤسسية عند توفرها.</w:t>
      </w:r>
    </w:p>
    <w:p>
      <w:pPr>
        <w:spacing w:after="60"/>
        <w:jc w:val="right"/>
        <w:bidi w:val="1"/>
      </w:pPr>
      <w:r>
        <w:rPr>
          <w:rFonts w:ascii="Arial" w:hAnsi="Arial" w:cs="Arial"/>
          <w:sz w:val="22"/>
          <w:rtl w:val="1"/>
        </w:rPr>
        <w:t>• منع حذف البيانات المرتبطة بمشاريع اعتماد أو تقارير قائمة إلا وفق صلاحيات وضوابط محددة.</w:t>
      </w:r>
    </w:p>
    <w:p>
      <w:pPr>
        <w:pStyle w:val="Heading2"/>
        <w:jc w:val="right"/>
        <w:bidi w:val="1"/>
      </w:pPr>
      <w:r>
        <w:rPr>
          <w:rFonts w:ascii="Arial" w:hAnsi="Arial" w:cs="Arial"/>
          <w:b/>
          <w:color w:val="006978"/>
          <w:sz w:val="30"/>
          <w:rtl w:val="1"/>
        </w:rPr>
        <w:t>6.3 إدارة متطلبات الاعتماد والتأهل</w:t>
      </w:r>
    </w:p>
    <w:p>
      <w:pPr>
        <w:spacing w:line="276" w:lineRule="auto" w:after="120"/>
        <w:jc w:val="right"/>
        <w:bidi w:val="1"/>
      </w:pPr>
      <w:r>
        <w:rPr>
          <w:rFonts w:ascii="Arial" w:hAnsi="Arial" w:cs="Arial"/>
          <w:b w:val="0"/>
          <w:sz w:val="22"/>
          <w:rtl w:val="1"/>
        </w:rPr>
        <w:t>تمكن هذه الوحدة عمادة الجودة من تعريف متطلبات جهات الاعتماد المختلفة، سواء كانت متطلبات تأهل أولية أو معايير اعتماد كاملة. ويجب أن يكون النظام مرنًا في تعريف المعايير الرئيسية والفرعية والمحكات وأنواع الاستجابة المطلوبة لكل معيار.</w:t>
      </w:r>
    </w:p>
    <w:p>
      <w:pPr>
        <w:spacing w:after="60"/>
        <w:jc w:val="right"/>
        <w:bidi w:val="1"/>
      </w:pPr>
      <w:r>
        <w:rPr>
          <w:rFonts w:ascii="Arial" w:hAnsi="Arial" w:cs="Arial"/>
          <w:sz w:val="22"/>
          <w:rtl w:val="1"/>
        </w:rPr>
        <w:t>• تعريف جهة الاعتماد ونوع الاعتماد ومتطلبات التأهل.</w:t>
      </w:r>
    </w:p>
    <w:p>
      <w:pPr>
        <w:spacing w:after="60"/>
        <w:jc w:val="right"/>
        <w:bidi w:val="1"/>
      </w:pPr>
      <w:r>
        <w:rPr>
          <w:rFonts w:ascii="Arial" w:hAnsi="Arial" w:cs="Arial"/>
          <w:sz w:val="22"/>
          <w:rtl w:val="1"/>
        </w:rPr>
        <w:t>• تعريف المعايير الرئيسية والفرعية والمحكات وأوزانها إن وجدت.</w:t>
      </w:r>
    </w:p>
    <w:p>
      <w:pPr>
        <w:spacing w:after="60"/>
        <w:jc w:val="right"/>
        <w:bidi w:val="1"/>
      </w:pPr>
      <w:r>
        <w:rPr>
          <w:rFonts w:ascii="Arial" w:hAnsi="Arial" w:cs="Arial"/>
          <w:sz w:val="22"/>
          <w:rtl w:val="1"/>
        </w:rPr>
        <w:t>• تحديد نوع الاستجابة لكل معيار: تقرير نصي، دليل، شاهد، ملف، مؤشر، أو مزيج من ذلك.</w:t>
      </w:r>
    </w:p>
    <w:p>
      <w:pPr>
        <w:spacing w:after="60"/>
        <w:jc w:val="right"/>
        <w:bidi w:val="1"/>
      </w:pPr>
      <w:r>
        <w:rPr>
          <w:rFonts w:ascii="Arial" w:hAnsi="Arial" w:cs="Arial"/>
          <w:sz w:val="22"/>
          <w:rtl w:val="1"/>
        </w:rPr>
        <w:t>• ربط المتطلبات بالبرامج المؤهلة فقط حسب نطاق الجهة أو نوع الاعتماد.</w:t>
      </w:r>
    </w:p>
    <w:p>
      <w:pPr>
        <w:spacing w:after="60"/>
        <w:jc w:val="right"/>
        <w:bidi w:val="1"/>
      </w:pPr>
      <w:r>
        <w:rPr>
          <w:rFonts w:ascii="Arial" w:hAnsi="Arial" w:cs="Arial"/>
          <w:sz w:val="22"/>
          <w:rtl w:val="1"/>
        </w:rPr>
        <w:t>• إتاحة نسخ قوالب المتطلبات لاستخدامها في مشاريع اعتماد متعددة.</w:t>
      </w:r>
    </w:p>
    <w:p>
      <w:pPr>
        <w:pStyle w:val="Heading2"/>
        <w:jc w:val="right"/>
        <w:bidi w:val="1"/>
      </w:pPr>
      <w:r>
        <w:rPr>
          <w:rFonts w:ascii="Arial" w:hAnsi="Arial" w:cs="Arial"/>
          <w:b/>
          <w:color w:val="006978"/>
          <w:sz w:val="30"/>
          <w:rtl w:val="1"/>
        </w:rPr>
        <w:t>6.4 إدارة مشاريع الاعتماد</w:t>
      </w:r>
    </w:p>
    <w:p>
      <w:pPr>
        <w:spacing w:line="276" w:lineRule="auto" w:after="120"/>
        <w:jc w:val="right"/>
        <w:bidi w:val="1"/>
      </w:pPr>
      <w:r>
        <w:rPr>
          <w:rFonts w:ascii="Arial" w:hAnsi="Arial" w:cs="Arial"/>
          <w:b w:val="0"/>
          <w:sz w:val="22"/>
          <w:rtl w:val="1"/>
        </w:rPr>
        <w:t>تمثل هذه الوحدة قلب النظام التشغيلي، حيث يتم إنشاء مشروع اعتماد لكل برنامج أو مجموعة برامج، مع تحديد الفريق والمراحل والمهام والمواعيد والوثائق المطلوبة.</w:t>
      </w:r>
    </w:p>
    <w:p>
      <w:pPr>
        <w:spacing w:after="60"/>
        <w:jc w:val="right"/>
        <w:bidi w:val="1"/>
      </w:pPr>
      <w:r>
        <w:rPr>
          <w:rFonts w:ascii="Arial" w:hAnsi="Arial" w:cs="Arial"/>
          <w:sz w:val="22"/>
          <w:rtl w:val="1"/>
        </w:rPr>
        <w:t>• إنشاء مشروع اعتماد وربطه ببرنامج وجهة اعتماد ونوع اعتماد.</w:t>
      </w:r>
    </w:p>
    <w:p>
      <w:pPr>
        <w:spacing w:after="60"/>
        <w:jc w:val="right"/>
        <w:bidi w:val="1"/>
      </w:pPr>
      <w:r>
        <w:rPr>
          <w:rFonts w:ascii="Arial" w:hAnsi="Arial" w:cs="Arial"/>
          <w:sz w:val="22"/>
          <w:rtl w:val="1"/>
        </w:rPr>
        <w:t>• تعريف مراحل المشروع مثل الإعداد، الدراسة الذاتية، المراجعة الداخلية، الرفع، الزيارة، القرار، وما بعد الاعتماد.</w:t>
      </w:r>
    </w:p>
    <w:p>
      <w:pPr>
        <w:spacing w:after="60"/>
        <w:jc w:val="right"/>
        <w:bidi w:val="1"/>
      </w:pPr>
      <w:r>
        <w:rPr>
          <w:rFonts w:ascii="Arial" w:hAnsi="Arial" w:cs="Arial"/>
          <w:sz w:val="22"/>
          <w:rtl w:val="1"/>
        </w:rPr>
        <w:t>• تحديد المهام والمسؤوليات والمواعيد النهائية لكل مرحلة.</w:t>
      </w:r>
    </w:p>
    <w:p>
      <w:pPr>
        <w:spacing w:after="60"/>
        <w:jc w:val="right"/>
        <w:bidi w:val="1"/>
      </w:pPr>
      <w:r>
        <w:rPr>
          <w:rFonts w:ascii="Arial" w:hAnsi="Arial" w:cs="Arial"/>
          <w:sz w:val="22"/>
          <w:rtl w:val="1"/>
        </w:rPr>
        <w:t>• تعيين مدير المشروع، أعضاء الفريق، المستشار، ولجان المعايير.</w:t>
      </w:r>
    </w:p>
    <w:p>
      <w:pPr>
        <w:spacing w:after="60"/>
        <w:jc w:val="right"/>
        <w:bidi w:val="1"/>
      </w:pPr>
      <w:r>
        <w:rPr>
          <w:rFonts w:ascii="Arial" w:hAnsi="Arial" w:cs="Arial"/>
          <w:sz w:val="22"/>
          <w:rtl w:val="1"/>
        </w:rPr>
        <w:t>• متابعة نسبة إنجاز المشروع والمهام المتأخرة والمخاطر.</w:t>
      </w:r>
    </w:p>
    <w:p>
      <w:pPr>
        <w:pStyle w:val="Heading2"/>
        <w:jc w:val="right"/>
        <w:bidi w:val="1"/>
      </w:pPr>
      <w:r>
        <w:rPr>
          <w:rFonts w:ascii="Arial" w:hAnsi="Arial" w:cs="Arial"/>
          <w:b/>
          <w:color w:val="006978"/>
          <w:sz w:val="30"/>
          <w:rtl w:val="1"/>
        </w:rPr>
        <w:t>6.5 إعداد الدراسة الذاتية وتحليل الثغرات</w:t>
      </w:r>
    </w:p>
    <w:p>
      <w:pPr>
        <w:spacing w:line="276" w:lineRule="auto" w:after="120"/>
        <w:jc w:val="right"/>
        <w:bidi w:val="1"/>
      </w:pPr>
      <w:r>
        <w:rPr>
          <w:rFonts w:ascii="Arial" w:hAnsi="Arial" w:cs="Arial"/>
          <w:b w:val="0"/>
          <w:sz w:val="22"/>
          <w:rtl w:val="1"/>
        </w:rPr>
        <w:t>تدعم هذه الوحدة كتابة تقارير الدراسة الذاتية تحت المعايير الرئيسية والفرعية والمحكات، مع إمكانية إدخال التقييم الذاتي وجمع الأدلة وتحليل الفجوات قبل الرفع الرسمي.</w:t>
      </w:r>
    </w:p>
    <w:p>
      <w:pPr>
        <w:spacing w:after="60"/>
        <w:jc w:val="right"/>
        <w:bidi w:val="1"/>
      </w:pPr>
      <w:r>
        <w:rPr>
          <w:rFonts w:ascii="Arial" w:hAnsi="Arial" w:cs="Arial"/>
          <w:sz w:val="22"/>
          <w:rtl w:val="1"/>
        </w:rPr>
        <w:t>• إنشاء تقرير دراسة ذاتية لكل مشروع اعتماد.</w:t>
      </w:r>
    </w:p>
    <w:p>
      <w:pPr>
        <w:spacing w:after="60"/>
        <w:jc w:val="right"/>
        <w:bidi w:val="1"/>
      </w:pPr>
      <w:r>
        <w:rPr>
          <w:rFonts w:ascii="Arial" w:hAnsi="Arial" w:cs="Arial"/>
          <w:sz w:val="22"/>
          <w:rtl w:val="1"/>
        </w:rPr>
        <w:t>• إدخال المحتوى النصي تحت كل معيار ومحك.</w:t>
      </w:r>
    </w:p>
    <w:p>
      <w:pPr>
        <w:spacing w:after="60"/>
        <w:jc w:val="right"/>
        <w:bidi w:val="1"/>
      </w:pPr>
      <w:r>
        <w:rPr>
          <w:rFonts w:ascii="Arial" w:hAnsi="Arial" w:cs="Arial"/>
          <w:sz w:val="22"/>
          <w:rtl w:val="1"/>
        </w:rPr>
        <w:t>• تقييم مستوى الاستيفاء أو الجاهزية باستخدام مقاييس محددة.</w:t>
      </w:r>
    </w:p>
    <w:p>
      <w:pPr>
        <w:spacing w:after="60"/>
        <w:jc w:val="right"/>
        <w:bidi w:val="1"/>
      </w:pPr>
      <w:r>
        <w:rPr>
          <w:rFonts w:ascii="Arial" w:hAnsi="Arial" w:cs="Arial"/>
          <w:sz w:val="22"/>
          <w:rtl w:val="1"/>
        </w:rPr>
        <w:t>• حساب متوسطات الجاهزية تلقائيًا وعرض الحالة: جاهز أو غير جاهز.</w:t>
      </w:r>
    </w:p>
    <w:p>
      <w:pPr>
        <w:spacing w:after="60"/>
        <w:jc w:val="right"/>
        <w:bidi w:val="1"/>
      </w:pPr>
      <w:r>
        <w:rPr>
          <w:rFonts w:ascii="Arial" w:hAnsi="Arial" w:cs="Arial"/>
          <w:sz w:val="22"/>
          <w:rtl w:val="1"/>
        </w:rPr>
        <w:t>• توليد تقرير تحليل الثغرات وتحديد نقاط الضعف التي تحتاج خطط تحسين.</w:t>
      </w:r>
    </w:p>
    <w:p>
      <w:pPr>
        <w:pStyle w:val="Heading2"/>
        <w:jc w:val="right"/>
        <w:bidi w:val="1"/>
      </w:pPr>
      <w:r>
        <w:rPr>
          <w:rFonts w:ascii="Arial" w:hAnsi="Arial" w:cs="Arial"/>
          <w:b/>
          <w:color w:val="006978"/>
          <w:sz w:val="30"/>
          <w:rtl w:val="1"/>
        </w:rPr>
        <w:t>6.6 إدارة الأدلة والشواهد</w:t>
      </w:r>
    </w:p>
    <w:p>
      <w:pPr>
        <w:spacing w:line="276" w:lineRule="auto" w:after="120"/>
        <w:jc w:val="right"/>
        <w:bidi w:val="1"/>
      </w:pPr>
      <w:r>
        <w:rPr>
          <w:rFonts w:ascii="Arial" w:hAnsi="Arial" w:cs="Arial"/>
          <w:b w:val="0"/>
          <w:sz w:val="22"/>
          <w:rtl w:val="1"/>
        </w:rPr>
        <w:t>توفر هذه الوحدة مستودعًا منظمًا للأدلة والشواهد المستخدمة في الاعتماد، مع ربط كل دليل بالمعيار أو المحك المناسب وإدارة الموافقات والنسخ.</w:t>
      </w:r>
    </w:p>
    <w:p>
      <w:pPr>
        <w:spacing w:after="60"/>
        <w:jc w:val="right"/>
        <w:bidi w:val="1"/>
      </w:pPr>
      <w:r>
        <w:rPr>
          <w:rFonts w:ascii="Arial" w:hAnsi="Arial" w:cs="Arial"/>
          <w:sz w:val="22"/>
          <w:rtl w:val="1"/>
        </w:rPr>
        <w:t>• رفع الملفات والمستندات وربطها بالمعايير.</w:t>
      </w:r>
    </w:p>
    <w:p>
      <w:pPr>
        <w:spacing w:after="60"/>
        <w:jc w:val="right"/>
        <w:bidi w:val="1"/>
      </w:pPr>
      <w:r>
        <w:rPr>
          <w:rFonts w:ascii="Arial" w:hAnsi="Arial" w:cs="Arial"/>
          <w:sz w:val="22"/>
          <w:rtl w:val="1"/>
        </w:rPr>
        <w:t>• تصنيف الأدلة حسب النوع، البرنامج، السنة، الجهة، أو المعيار.</w:t>
      </w:r>
    </w:p>
    <w:p>
      <w:pPr>
        <w:spacing w:after="60"/>
        <w:jc w:val="right"/>
        <w:bidi w:val="1"/>
      </w:pPr>
      <w:r>
        <w:rPr>
          <w:rFonts w:ascii="Arial" w:hAnsi="Arial" w:cs="Arial"/>
          <w:sz w:val="22"/>
          <w:rtl w:val="1"/>
        </w:rPr>
        <w:t>• إدارة الأدلة الموحدة التي يمكن استخدامها في أكثر من مشروع.</w:t>
      </w:r>
    </w:p>
    <w:p>
      <w:pPr>
        <w:spacing w:after="60"/>
        <w:jc w:val="right"/>
        <w:bidi w:val="1"/>
      </w:pPr>
      <w:r>
        <w:rPr>
          <w:rFonts w:ascii="Arial" w:hAnsi="Arial" w:cs="Arial"/>
          <w:sz w:val="22"/>
          <w:rtl w:val="1"/>
        </w:rPr>
        <w:t>• اقتراح أدلة وشواهد افتراضية للجان المعايير لتسهيل العمل.</w:t>
      </w:r>
    </w:p>
    <w:p>
      <w:pPr>
        <w:spacing w:after="60"/>
        <w:jc w:val="right"/>
        <w:bidi w:val="1"/>
      </w:pPr>
      <w:r>
        <w:rPr>
          <w:rFonts w:ascii="Arial" w:hAnsi="Arial" w:cs="Arial"/>
          <w:sz w:val="22"/>
          <w:rtl w:val="1"/>
        </w:rPr>
        <w:t>• تتبع النسخ والتعديلات ومن قام بالرفع ومتى.</w:t>
      </w:r>
    </w:p>
    <w:p>
      <w:pPr>
        <w:pStyle w:val="Heading2"/>
        <w:jc w:val="right"/>
        <w:bidi w:val="1"/>
      </w:pPr>
      <w:r>
        <w:rPr>
          <w:rFonts w:ascii="Arial" w:hAnsi="Arial" w:cs="Arial"/>
          <w:b/>
          <w:color w:val="006978"/>
          <w:sz w:val="30"/>
          <w:rtl w:val="1"/>
        </w:rPr>
        <w:t>6.7 إدارة المراجعات والزيارات</w:t>
      </w:r>
    </w:p>
    <w:p>
      <w:pPr>
        <w:spacing w:line="276" w:lineRule="auto" w:after="120"/>
        <w:jc w:val="right"/>
        <w:bidi w:val="1"/>
      </w:pPr>
      <w:r>
        <w:rPr>
          <w:rFonts w:ascii="Arial" w:hAnsi="Arial" w:cs="Arial"/>
          <w:b w:val="0"/>
          <w:sz w:val="22"/>
          <w:rtl w:val="1"/>
        </w:rPr>
        <w:t>تغطي هذه الوحدة عملية المراجعة الداخلية والخارجية والزيارة التجريبية والرسمية، مع تسجيل الملاحظات والردود وتوثيق الاجتماعات ومحاضرها.</w:t>
      </w:r>
    </w:p>
    <w:p>
      <w:pPr>
        <w:spacing w:after="60"/>
        <w:jc w:val="right"/>
        <w:bidi w:val="1"/>
      </w:pPr>
      <w:r>
        <w:rPr>
          <w:rFonts w:ascii="Arial" w:hAnsi="Arial" w:cs="Arial"/>
          <w:sz w:val="22"/>
          <w:rtl w:val="1"/>
        </w:rPr>
        <w:t>• تعيين مراجعين داخليين أو خارجيين ومنحهم صلاحيات محددة.</w:t>
      </w:r>
    </w:p>
    <w:p>
      <w:pPr>
        <w:spacing w:after="60"/>
        <w:jc w:val="right"/>
        <w:bidi w:val="1"/>
      </w:pPr>
      <w:r>
        <w:rPr>
          <w:rFonts w:ascii="Arial" w:hAnsi="Arial" w:cs="Arial"/>
          <w:sz w:val="22"/>
          <w:rtl w:val="1"/>
        </w:rPr>
        <w:t>• تسجيل ملاحظات المراجعين على المعايير أو الملفات أو التقارير.</w:t>
      </w:r>
    </w:p>
    <w:p>
      <w:pPr>
        <w:spacing w:after="60"/>
        <w:jc w:val="right"/>
        <w:bidi w:val="1"/>
      </w:pPr>
      <w:r>
        <w:rPr>
          <w:rFonts w:ascii="Arial" w:hAnsi="Arial" w:cs="Arial"/>
          <w:sz w:val="22"/>
          <w:rtl w:val="1"/>
        </w:rPr>
        <w:t>• تمكين البرامج من الرد على الملاحظات ورفع أدلة إضافية.</w:t>
      </w:r>
    </w:p>
    <w:p>
      <w:pPr>
        <w:spacing w:after="60"/>
        <w:jc w:val="right"/>
        <w:bidi w:val="1"/>
      </w:pPr>
      <w:r>
        <w:rPr>
          <w:rFonts w:ascii="Arial" w:hAnsi="Arial" w:cs="Arial"/>
          <w:sz w:val="22"/>
          <w:rtl w:val="1"/>
        </w:rPr>
        <w:t>• جدولة الزيارات والاجتماعات وتوثيق محاضرها.</w:t>
      </w:r>
    </w:p>
    <w:p>
      <w:pPr>
        <w:spacing w:after="60"/>
        <w:jc w:val="right"/>
        <w:bidi w:val="1"/>
      </w:pPr>
      <w:r>
        <w:rPr>
          <w:rFonts w:ascii="Arial" w:hAnsi="Arial" w:cs="Arial"/>
          <w:sz w:val="22"/>
          <w:rtl w:val="1"/>
        </w:rPr>
        <w:t>• متابعة حالة الملاحظات: جديدة، تحت المعالجة، بانتظار مراجعة، مغلقة.</w:t>
      </w:r>
    </w:p>
    <w:p>
      <w:pPr>
        <w:pStyle w:val="Heading2"/>
        <w:jc w:val="right"/>
        <w:bidi w:val="1"/>
      </w:pPr>
      <w:r>
        <w:rPr>
          <w:rFonts w:ascii="Arial" w:hAnsi="Arial" w:cs="Arial"/>
          <w:b/>
          <w:color w:val="006978"/>
          <w:sz w:val="30"/>
          <w:rtl w:val="1"/>
        </w:rPr>
        <w:t>6.8 الرفع لجهة الاعتماد وإجراءات القرار</w:t>
      </w:r>
    </w:p>
    <w:p>
      <w:pPr>
        <w:spacing w:line="276" w:lineRule="auto" w:after="120"/>
        <w:jc w:val="right"/>
        <w:bidi w:val="1"/>
      </w:pPr>
      <w:r>
        <w:rPr>
          <w:rFonts w:ascii="Arial" w:hAnsi="Arial" w:cs="Arial"/>
          <w:b w:val="0"/>
          <w:sz w:val="22"/>
          <w:rtl w:val="1"/>
        </w:rPr>
        <w:t>تدير هذه الوحدة إجراءات الرفع الرسمي لجهة الاعتماد ومتابعة ما يلي الرفع من تواريخ، زيارات، نماذج، ملاحظات، وقرار نهائي.</w:t>
      </w:r>
    </w:p>
    <w:p>
      <w:pPr>
        <w:spacing w:after="60"/>
        <w:jc w:val="right"/>
        <w:bidi w:val="1"/>
      </w:pPr>
      <w:r>
        <w:rPr>
          <w:rFonts w:ascii="Arial" w:hAnsi="Arial" w:cs="Arial"/>
          <w:sz w:val="22"/>
          <w:rtl w:val="1"/>
        </w:rPr>
        <w:t>• التحقق من اكتمال متطلبات ما قبل الرفع.</w:t>
      </w:r>
    </w:p>
    <w:p>
      <w:pPr>
        <w:spacing w:after="60"/>
        <w:jc w:val="right"/>
        <w:bidi w:val="1"/>
      </w:pPr>
      <w:r>
        <w:rPr>
          <w:rFonts w:ascii="Arial" w:hAnsi="Arial" w:cs="Arial"/>
          <w:sz w:val="22"/>
          <w:rtl w:val="1"/>
        </w:rPr>
        <w:t>• تحويل حالة البرنامج إلى مؤهل أو تحت الإجراء بناءً على الجاهزية.</w:t>
      </w:r>
    </w:p>
    <w:p>
      <w:pPr>
        <w:spacing w:after="60"/>
        <w:jc w:val="right"/>
        <w:bidi w:val="1"/>
      </w:pPr>
      <w:r>
        <w:rPr>
          <w:rFonts w:ascii="Arial" w:hAnsi="Arial" w:cs="Arial"/>
          <w:sz w:val="22"/>
          <w:rtl w:val="1"/>
        </w:rPr>
        <w:t>• قفل الوثائق بعد الرفع أو جعلها للقراءة فقط حسب الصلاحيات.</w:t>
      </w:r>
    </w:p>
    <w:p>
      <w:pPr>
        <w:spacing w:after="60"/>
        <w:jc w:val="right"/>
        <w:bidi w:val="1"/>
      </w:pPr>
      <w:r>
        <w:rPr>
          <w:rFonts w:ascii="Arial" w:hAnsi="Arial" w:cs="Arial"/>
          <w:sz w:val="22"/>
          <w:rtl w:val="1"/>
        </w:rPr>
        <w:t>• تسجيل تقرير الزيارة والنماذج الرسمية مثل الرد على الملاحظات والتقرير النهائي.</w:t>
      </w:r>
    </w:p>
    <w:p>
      <w:pPr>
        <w:spacing w:after="60"/>
        <w:jc w:val="right"/>
        <w:bidi w:val="1"/>
      </w:pPr>
      <w:r>
        <w:rPr>
          <w:rFonts w:ascii="Arial" w:hAnsi="Arial" w:cs="Arial"/>
          <w:sz w:val="22"/>
          <w:rtl w:val="1"/>
        </w:rPr>
        <w:t>• تسجيل القرار النهائي: اعتماد كامل، اعتماد مشروط، أو عدم اعتماد.</w:t>
      </w:r>
    </w:p>
    <w:p>
      <w:pPr>
        <w:pStyle w:val="Heading2"/>
        <w:jc w:val="right"/>
        <w:bidi w:val="1"/>
      </w:pPr>
      <w:r>
        <w:rPr>
          <w:rFonts w:ascii="Arial" w:hAnsi="Arial" w:cs="Arial"/>
          <w:b/>
          <w:color w:val="006978"/>
          <w:sz w:val="30"/>
          <w:rtl w:val="1"/>
        </w:rPr>
        <w:t>6.9 مرحلة ما بعد الاعتماد</w:t>
      </w:r>
    </w:p>
    <w:p>
      <w:pPr>
        <w:spacing w:line="276" w:lineRule="auto" w:after="120"/>
        <w:jc w:val="right"/>
        <w:bidi w:val="1"/>
      </w:pPr>
      <w:r>
        <w:rPr>
          <w:rFonts w:ascii="Arial" w:hAnsi="Arial" w:cs="Arial"/>
          <w:b w:val="0"/>
          <w:sz w:val="22"/>
          <w:rtl w:val="1"/>
        </w:rPr>
        <w:t>بعد صدور قرار الاعتماد، يحتاج النظام إلى متابعة الالتزام المستمر، التقارير السنوية، والشروط المرتبطة بالاعتماد المشروط. هذه الوحدة تضمن عدم انتهاء العمل عند القرار، بل تستمر متابعة الجودة.</w:t>
      </w:r>
    </w:p>
    <w:p>
      <w:pPr>
        <w:spacing w:after="60"/>
        <w:jc w:val="right"/>
        <w:bidi w:val="1"/>
      </w:pPr>
      <w:r>
        <w:rPr>
          <w:rFonts w:ascii="Arial" w:hAnsi="Arial" w:cs="Arial"/>
          <w:sz w:val="22"/>
          <w:rtl w:val="1"/>
        </w:rPr>
        <w:t>• فتح مسار متابعة سنوي للبرامج المعتمدة.</w:t>
      </w:r>
    </w:p>
    <w:p>
      <w:pPr>
        <w:spacing w:after="60"/>
        <w:jc w:val="right"/>
        <w:bidi w:val="1"/>
      </w:pPr>
      <w:r>
        <w:rPr>
          <w:rFonts w:ascii="Arial" w:hAnsi="Arial" w:cs="Arial"/>
          <w:sz w:val="22"/>
          <w:rtl w:val="1"/>
        </w:rPr>
        <w:t>• إدارة التقارير السنوية المطلوبة من البرامج.</w:t>
      </w:r>
    </w:p>
    <w:p>
      <w:pPr>
        <w:spacing w:after="60"/>
        <w:jc w:val="right"/>
        <w:bidi w:val="1"/>
      </w:pPr>
      <w:r>
        <w:rPr>
          <w:rFonts w:ascii="Arial" w:hAnsi="Arial" w:cs="Arial"/>
          <w:sz w:val="22"/>
          <w:rtl w:val="1"/>
        </w:rPr>
        <w:t>• متابعة البرامج الحاصلة على اعتماد مشروط حتى استيفاء الشروط.</w:t>
      </w:r>
    </w:p>
    <w:p>
      <w:pPr>
        <w:spacing w:after="60"/>
        <w:jc w:val="right"/>
        <w:bidi w:val="1"/>
      </w:pPr>
      <w:r>
        <w:rPr>
          <w:rFonts w:ascii="Arial" w:hAnsi="Arial" w:cs="Arial"/>
          <w:sz w:val="22"/>
          <w:rtl w:val="1"/>
        </w:rPr>
        <w:t>• إصدار تنبيهات قبل انتهاء فترة الاعتماد أو مواعيد التقارير.</w:t>
      </w:r>
    </w:p>
    <w:p>
      <w:pPr>
        <w:spacing w:after="60"/>
        <w:jc w:val="right"/>
        <w:bidi w:val="1"/>
      </w:pPr>
      <w:r>
        <w:rPr>
          <w:rFonts w:ascii="Arial" w:hAnsi="Arial" w:cs="Arial"/>
          <w:sz w:val="22"/>
          <w:rtl w:val="1"/>
        </w:rPr>
        <w:t>• ربط خطط التحسين بمخرجات الزيارات والتوصيات.</w:t>
      </w:r>
    </w:p>
    <w:p>
      <w:pPr>
        <w:pStyle w:val="Heading2"/>
        <w:jc w:val="right"/>
        <w:bidi w:val="1"/>
      </w:pPr>
      <w:r>
        <w:rPr>
          <w:rFonts w:ascii="Arial" w:hAnsi="Arial" w:cs="Arial"/>
          <w:b/>
          <w:color w:val="006978"/>
          <w:sz w:val="30"/>
          <w:rtl w:val="1"/>
        </w:rPr>
        <w:t>6.10 إدارة توصيف البرامج والمقررات</w:t>
      </w:r>
    </w:p>
    <w:p>
      <w:pPr>
        <w:spacing w:line="276" w:lineRule="auto" w:after="120"/>
        <w:jc w:val="right"/>
        <w:bidi w:val="1"/>
      </w:pPr>
      <w:r>
        <w:rPr>
          <w:rFonts w:ascii="Arial" w:hAnsi="Arial" w:cs="Arial"/>
          <w:b w:val="0"/>
          <w:sz w:val="22"/>
          <w:rtl w:val="1"/>
        </w:rPr>
        <w:t>تدعم هذه الوحدة مراجعة البرامج والمقررات الأكاديمية، بما يشمل معلومات البرنامج والمقرر، الرؤية والرسالة، الأهداف، المخرجات، والخطط الدراسية، مع دورة موافقات وتتبّع نسخ.</w:t>
      </w:r>
    </w:p>
    <w:p>
      <w:pPr>
        <w:spacing w:after="60"/>
        <w:jc w:val="right"/>
        <w:bidi w:val="1"/>
      </w:pPr>
      <w:r>
        <w:rPr>
          <w:rFonts w:ascii="Arial" w:hAnsi="Arial" w:cs="Arial"/>
          <w:sz w:val="22"/>
          <w:rtl w:val="1"/>
        </w:rPr>
        <w:t>• إنشاء وتحديث توصيفات البرامج والمقررات.</w:t>
      </w:r>
    </w:p>
    <w:p>
      <w:pPr>
        <w:spacing w:after="60"/>
        <w:jc w:val="right"/>
        <w:bidi w:val="1"/>
      </w:pPr>
      <w:r>
        <w:rPr>
          <w:rFonts w:ascii="Arial" w:hAnsi="Arial" w:cs="Arial"/>
          <w:sz w:val="22"/>
          <w:rtl w:val="1"/>
        </w:rPr>
        <w:t>• إدارة بيانات الرؤية والرسالة والأهداف ومخرجات التعلم.</w:t>
      </w:r>
    </w:p>
    <w:p>
      <w:pPr>
        <w:spacing w:after="60"/>
        <w:jc w:val="right"/>
        <w:bidi w:val="1"/>
      </w:pPr>
      <w:r>
        <w:rPr>
          <w:rFonts w:ascii="Arial" w:hAnsi="Arial" w:cs="Arial"/>
          <w:sz w:val="22"/>
          <w:rtl w:val="1"/>
        </w:rPr>
        <w:t>• إدارة الخطط الدراسية ومتطلبات البرنامج والمقرر.</w:t>
      </w:r>
    </w:p>
    <w:p>
      <w:pPr>
        <w:spacing w:after="60"/>
        <w:jc w:val="right"/>
        <w:bidi w:val="1"/>
      </w:pPr>
      <w:r>
        <w:rPr>
          <w:rFonts w:ascii="Arial" w:hAnsi="Arial" w:cs="Arial"/>
          <w:sz w:val="22"/>
          <w:rtl w:val="1"/>
        </w:rPr>
        <w:t>• تفعيل سير موافقات لتوصيفات البرامج والمقررات.</w:t>
      </w:r>
    </w:p>
    <w:p>
      <w:pPr>
        <w:spacing w:after="60"/>
        <w:jc w:val="right"/>
        <w:bidi w:val="1"/>
      </w:pPr>
      <w:r>
        <w:rPr>
          <w:rFonts w:ascii="Arial" w:hAnsi="Arial" w:cs="Arial"/>
          <w:sz w:val="22"/>
          <w:rtl w:val="1"/>
        </w:rPr>
        <w:t>• تتبع التعديلات والإصدارات السابقة ومقارنة النسخ.</w:t>
      </w:r>
    </w:p>
    <w:p>
      <w:pPr>
        <w:pStyle w:val="Heading2"/>
        <w:jc w:val="right"/>
        <w:bidi w:val="1"/>
      </w:pPr>
      <w:r>
        <w:rPr>
          <w:rFonts w:ascii="Arial" w:hAnsi="Arial" w:cs="Arial"/>
          <w:b/>
          <w:color w:val="006978"/>
          <w:sz w:val="30"/>
          <w:rtl w:val="1"/>
        </w:rPr>
        <w:t>6.11 تقويم مخرجات التعلم</w:t>
      </w:r>
    </w:p>
    <w:p>
      <w:pPr>
        <w:spacing w:line="276" w:lineRule="auto" w:after="120"/>
        <w:jc w:val="right"/>
        <w:bidi w:val="1"/>
      </w:pPr>
      <w:r>
        <w:rPr>
          <w:rFonts w:ascii="Arial" w:hAnsi="Arial" w:cs="Arial"/>
          <w:b w:val="0"/>
          <w:sz w:val="22"/>
          <w:rtl w:val="1"/>
        </w:rPr>
        <w:t>تمكن هذه الوحدة المؤسسة من تعريف مخرجات التعلم على مستويات متعددة وربطها بالمقررات وطرق التقييم ونتائج القياس، ثم تحليل النتائج وربطها بخطط التحسين.</w:t>
      </w:r>
    </w:p>
    <w:p>
      <w:pPr>
        <w:spacing w:after="60"/>
        <w:jc w:val="right"/>
        <w:bidi w:val="1"/>
      </w:pPr>
      <w:r>
        <w:rPr>
          <w:rFonts w:ascii="Arial" w:hAnsi="Arial" w:cs="Arial"/>
          <w:sz w:val="22"/>
          <w:rtl w:val="1"/>
        </w:rPr>
        <w:t>• تعريف مخرجات التعلم وخصائص الخريجين على مستوى الجامعة والكلية والبرنامج والمقرر.</w:t>
      </w:r>
    </w:p>
    <w:p>
      <w:pPr>
        <w:spacing w:after="60"/>
        <w:jc w:val="right"/>
        <w:bidi w:val="1"/>
      </w:pPr>
      <w:r>
        <w:rPr>
          <w:rFonts w:ascii="Arial" w:hAnsi="Arial" w:cs="Arial"/>
          <w:sz w:val="22"/>
          <w:rtl w:val="1"/>
        </w:rPr>
        <w:t>• إنشاء مصفوفات ربط بين المخرجات والمقررات وأساليب التقييم.</w:t>
      </w:r>
    </w:p>
    <w:p>
      <w:pPr>
        <w:spacing w:after="60"/>
        <w:jc w:val="right"/>
        <w:bidi w:val="1"/>
      </w:pPr>
      <w:r>
        <w:rPr>
          <w:rFonts w:ascii="Arial" w:hAnsi="Arial" w:cs="Arial"/>
          <w:sz w:val="22"/>
          <w:rtl w:val="1"/>
        </w:rPr>
        <w:t>• إدارة خطط القياس المباشر وغير المباشر.</w:t>
      </w:r>
    </w:p>
    <w:p>
      <w:pPr>
        <w:spacing w:after="60"/>
        <w:jc w:val="right"/>
        <w:bidi w:val="1"/>
      </w:pPr>
      <w:r>
        <w:rPr>
          <w:rFonts w:ascii="Arial" w:hAnsi="Arial" w:cs="Arial"/>
          <w:sz w:val="22"/>
          <w:rtl w:val="1"/>
        </w:rPr>
        <w:t>• استيراد نتائج القياس من Excel أو عبر تكامل مع الأنظمة ذات العلاقة عند توفره.</w:t>
      </w:r>
    </w:p>
    <w:p>
      <w:pPr>
        <w:spacing w:after="60"/>
        <w:jc w:val="right"/>
        <w:bidi w:val="1"/>
      </w:pPr>
      <w:r>
        <w:rPr>
          <w:rFonts w:ascii="Arial" w:hAnsi="Arial" w:cs="Arial"/>
          <w:sz w:val="22"/>
          <w:rtl w:val="1"/>
        </w:rPr>
        <w:t>• حساب النتائج تلقائيًا وتقديم لوحات معلومات وتحليلات على مستوى الشعبة والمقرر والبرنامج والكلية.</w:t>
      </w:r>
    </w:p>
    <w:p>
      <w:pPr>
        <w:pStyle w:val="Heading2"/>
        <w:jc w:val="right"/>
        <w:bidi w:val="1"/>
      </w:pPr>
      <w:r>
        <w:rPr>
          <w:rFonts w:ascii="Arial" w:hAnsi="Arial" w:cs="Arial"/>
          <w:b/>
          <w:color w:val="006978"/>
          <w:sz w:val="30"/>
          <w:rtl w:val="1"/>
        </w:rPr>
        <w:t>6.12 إدارة الصلاحيات والحوكمة</w:t>
      </w:r>
    </w:p>
    <w:p>
      <w:pPr>
        <w:spacing w:line="276" w:lineRule="auto" w:after="120"/>
        <w:jc w:val="right"/>
        <w:bidi w:val="1"/>
      </w:pPr>
      <w:r>
        <w:rPr>
          <w:rFonts w:ascii="Arial" w:hAnsi="Arial" w:cs="Arial"/>
          <w:b w:val="0"/>
          <w:sz w:val="22"/>
          <w:rtl w:val="1"/>
        </w:rPr>
        <w:t>تضمن هذه الوحدة توزيع المسؤوليات والتحكم في الوصول إلى البيانات والوظائف، مع تسجيل جميع العمليات لضمان الشفافية والمساءلة.</w:t>
      </w:r>
    </w:p>
    <w:p>
      <w:pPr>
        <w:spacing w:after="60"/>
        <w:jc w:val="right"/>
        <w:bidi w:val="1"/>
      </w:pPr>
      <w:r>
        <w:rPr>
          <w:rFonts w:ascii="Arial" w:hAnsi="Arial" w:cs="Arial"/>
          <w:sz w:val="22"/>
          <w:rtl w:val="1"/>
        </w:rPr>
        <w:t>• تعريف أدوار مثل مسؤول النظام، العمادة، البرنامج، المراجع، المستخدم للقراءة فقط.</w:t>
      </w:r>
    </w:p>
    <w:p>
      <w:pPr>
        <w:spacing w:after="60"/>
        <w:jc w:val="right"/>
        <w:bidi w:val="1"/>
      </w:pPr>
      <w:r>
        <w:rPr>
          <w:rFonts w:ascii="Arial" w:hAnsi="Arial" w:cs="Arial"/>
          <w:sz w:val="22"/>
          <w:rtl w:val="1"/>
        </w:rPr>
        <w:t>• تحديد الصلاحيات حسب الدور والكلية والبرنامج والمشروع.</w:t>
      </w:r>
    </w:p>
    <w:p>
      <w:pPr>
        <w:spacing w:after="60"/>
        <w:jc w:val="right"/>
        <w:bidi w:val="1"/>
      </w:pPr>
      <w:r>
        <w:rPr>
          <w:rFonts w:ascii="Arial" w:hAnsi="Arial" w:cs="Arial"/>
          <w:sz w:val="22"/>
          <w:rtl w:val="1"/>
        </w:rPr>
        <w:t>• تسجيل جميع العمليات الحساسة في سجل تدقيق Audit Log.</w:t>
      </w:r>
    </w:p>
    <w:p>
      <w:pPr>
        <w:spacing w:after="60"/>
        <w:jc w:val="right"/>
        <w:bidi w:val="1"/>
      </w:pPr>
      <w:r>
        <w:rPr>
          <w:rFonts w:ascii="Arial" w:hAnsi="Arial" w:cs="Arial"/>
          <w:sz w:val="22"/>
          <w:rtl w:val="1"/>
        </w:rPr>
        <w:t>• منع تعديل الوثائق بعد الاعتماد أو الرفع إلا وفق صلاحيات وإجراءات محددة.</w:t>
      </w:r>
    </w:p>
    <w:p>
      <w:pPr>
        <w:spacing w:after="60"/>
        <w:jc w:val="right"/>
        <w:bidi w:val="1"/>
      </w:pPr>
      <w:r>
        <w:rPr>
          <w:rFonts w:ascii="Arial" w:hAnsi="Arial" w:cs="Arial"/>
          <w:sz w:val="22"/>
          <w:rtl w:val="1"/>
        </w:rPr>
        <w:t>• دعم مبدأ أقل صلاحية Least Privilege لضمان الأمان.</w:t>
      </w:r>
    </w:p>
    <w:p>
      <w:pPr>
        <w:pStyle w:val="Heading1"/>
        <w:jc w:val="right"/>
        <w:bidi w:val="1"/>
      </w:pPr>
      <w:r>
        <w:rPr>
          <w:rFonts w:ascii="Arial" w:hAnsi="Arial" w:cs="Arial"/>
          <w:b/>
          <w:color w:val="004C5E"/>
          <w:sz w:val="36"/>
          <w:rtl w:val="1"/>
        </w:rPr>
        <w:t>7. المتطلبات الوظيفية الرئيسية</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pPr>
              <w:spacing w:after="40"/>
              <w:jc w:val="right"/>
              <w:bidi w:val="1"/>
            </w:pPr>
            <w:r>
              <w:rPr>
                <w:rFonts w:ascii="Arial" w:hAnsi="Arial" w:cs="Arial"/>
                <w:rtl w:val="1"/>
              </w:rPr>
            </w:r>
            <w:r>
              <w:rPr>
                <w:rFonts w:ascii="Arial" w:hAnsi="Arial" w:cs="Arial"/>
                <w:b/>
                <w:rtl w:val="1"/>
              </w:rPr>
              <w:t>رقم المتطلب</w:t>
            </w:r>
          </w:p>
        </w:tc>
        <w:tc>
          <w:tcPr>
            <w:tcW w:type="dxa" w:w="3504"/>
            <w:vAlign w:val="center"/>
            <w:shd w:fill="D9EAF7"/>
          </w:tcPr>
          <w:p>
            <w:pPr>
              <w:spacing w:after="40"/>
              <w:jc w:val="right"/>
              <w:bidi w:val="1"/>
            </w:pPr>
            <w:r>
              <w:rPr>
                <w:rFonts w:ascii="Arial" w:hAnsi="Arial" w:cs="Arial"/>
                <w:rtl w:val="1"/>
              </w:rPr>
            </w:r>
            <w:r>
              <w:rPr>
                <w:rFonts w:ascii="Arial" w:hAnsi="Arial" w:cs="Arial"/>
                <w:b/>
                <w:rtl w:val="1"/>
              </w:rPr>
              <w:t>المجال</w:t>
            </w:r>
          </w:p>
        </w:tc>
        <w:tc>
          <w:tcPr>
            <w:tcW w:type="dxa" w:w="3504"/>
            <w:vAlign w:val="center"/>
            <w:shd w:fill="D9EAF7"/>
          </w:tcPr>
          <w:p>
            <w:pPr>
              <w:spacing w:after="40"/>
              <w:jc w:val="right"/>
              <w:bidi w:val="1"/>
            </w:pPr>
            <w:r>
              <w:rPr>
                <w:rFonts w:ascii="Arial" w:hAnsi="Arial" w:cs="Arial"/>
                <w:rtl w:val="1"/>
              </w:rPr>
            </w:r>
            <w:r>
              <w:rPr>
                <w:rFonts w:ascii="Arial" w:hAnsi="Arial" w:cs="Arial"/>
                <w:b/>
                <w:rtl w:val="1"/>
              </w:rPr>
              <w:t>وصف المتطلب</w:t>
            </w:r>
          </w:p>
        </w:tc>
      </w:tr>
      <w:tr>
        <w:tc>
          <w:tcPr>
            <w:tcW w:type="dxa" w:w="3504"/>
            <w:vAlign w:val="center"/>
          </w:tcPr>
          <w:p>
            <w:pPr>
              <w:spacing w:after="40"/>
              <w:jc w:val="right"/>
              <w:bidi w:val="1"/>
            </w:pPr>
            <w:r>
              <w:rPr>
                <w:rFonts w:ascii="Arial" w:hAnsi="Arial" w:cs="Arial"/>
                <w:rtl w:val="1"/>
              </w:rPr>
            </w:r>
            <w:r>
              <w:rPr>
                <w:rFonts w:ascii="Arial" w:hAnsi="Arial" w:cs="Arial"/>
                <w:b w:val="0"/>
                <w:rtl w:val="1"/>
              </w:rPr>
              <w:t>FR-001</w:t>
            </w:r>
          </w:p>
        </w:tc>
        <w:tc>
          <w:tcPr>
            <w:tcW w:type="dxa" w:w="3504"/>
            <w:vAlign w:val="center"/>
          </w:tcPr>
          <w:p>
            <w:pPr>
              <w:spacing w:after="40"/>
              <w:jc w:val="right"/>
              <w:bidi w:val="1"/>
            </w:pPr>
            <w:r>
              <w:rPr>
                <w:rFonts w:ascii="Arial" w:hAnsi="Arial" w:cs="Arial"/>
                <w:rtl w:val="1"/>
              </w:rPr>
            </w:r>
            <w:r>
              <w:rPr>
                <w:rFonts w:ascii="Arial" w:hAnsi="Arial" w:cs="Arial"/>
                <w:b w:val="0"/>
                <w:rtl w:val="1"/>
              </w:rPr>
              <w:t>لوحة التحكم</w:t>
            </w:r>
          </w:p>
        </w:tc>
        <w:tc>
          <w:tcPr>
            <w:tcW w:type="dxa" w:w="3504"/>
            <w:vAlign w:val="center"/>
          </w:tcPr>
          <w:p>
            <w:pPr>
              <w:spacing w:after="40"/>
              <w:jc w:val="right"/>
              <w:bidi w:val="1"/>
            </w:pPr>
            <w:r>
              <w:rPr>
                <w:rFonts w:ascii="Arial" w:hAnsi="Arial" w:cs="Arial"/>
                <w:rtl w:val="1"/>
              </w:rPr>
            </w:r>
            <w:r>
              <w:rPr>
                <w:rFonts w:ascii="Arial" w:hAnsi="Arial" w:cs="Arial"/>
                <w:b w:val="0"/>
                <w:rtl w:val="1"/>
              </w:rPr>
              <w:t>يجب أن يوفر النظام لوحة تحكم تعرض حالة جميع البرامج ونسب الجاهزية والتأخيرات والملاحظات المفتوحة.</w:t>
            </w:r>
          </w:p>
        </w:tc>
      </w:tr>
      <w:tr>
        <w:tc>
          <w:tcPr>
            <w:tcW w:type="dxa" w:w="3504"/>
            <w:vAlign w:val="center"/>
          </w:tcPr>
          <w:p>
            <w:pPr>
              <w:spacing w:after="40"/>
              <w:jc w:val="right"/>
              <w:bidi w:val="1"/>
            </w:pPr>
            <w:r>
              <w:rPr>
                <w:rFonts w:ascii="Arial" w:hAnsi="Arial" w:cs="Arial"/>
                <w:rtl w:val="1"/>
              </w:rPr>
            </w:r>
            <w:r>
              <w:rPr>
                <w:rFonts w:ascii="Arial" w:hAnsi="Arial" w:cs="Arial"/>
                <w:b w:val="0"/>
                <w:rtl w:val="1"/>
              </w:rPr>
              <w:t>FR-002</w:t>
            </w:r>
          </w:p>
        </w:tc>
        <w:tc>
          <w:tcPr>
            <w:tcW w:type="dxa" w:w="3504"/>
            <w:vAlign w:val="center"/>
          </w:tcPr>
          <w:p>
            <w:pPr>
              <w:spacing w:after="40"/>
              <w:jc w:val="right"/>
              <w:bidi w:val="1"/>
            </w:pPr>
            <w:r>
              <w:rPr>
                <w:rFonts w:ascii="Arial" w:hAnsi="Arial" w:cs="Arial"/>
                <w:rtl w:val="1"/>
              </w:rPr>
            </w:r>
            <w:r>
              <w:rPr>
                <w:rFonts w:ascii="Arial" w:hAnsi="Arial" w:cs="Arial"/>
                <w:b w:val="0"/>
                <w:rtl w:val="1"/>
              </w:rPr>
              <w:t>البيانات الأساسية</w:t>
            </w:r>
          </w:p>
        </w:tc>
        <w:tc>
          <w:tcPr>
            <w:tcW w:type="dxa" w:w="3504"/>
            <w:vAlign w:val="center"/>
          </w:tcPr>
          <w:p>
            <w:pPr>
              <w:spacing w:after="40"/>
              <w:jc w:val="right"/>
              <w:bidi w:val="1"/>
            </w:pPr>
            <w:r>
              <w:rPr>
                <w:rFonts w:ascii="Arial" w:hAnsi="Arial" w:cs="Arial"/>
                <w:rtl w:val="1"/>
              </w:rPr>
            </w:r>
            <w:r>
              <w:rPr>
                <w:rFonts w:ascii="Arial" w:hAnsi="Arial" w:cs="Arial"/>
                <w:b w:val="0"/>
                <w:rtl w:val="1"/>
              </w:rPr>
              <w:t>يجب أن يتيح النظام تعريف وإدارة الكليات والبرامج والمراحل والدرجات وجهات الاعتماد وأنواع الاعتماد.</w:t>
            </w:r>
          </w:p>
        </w:tc>
      </w:tr>
      <w:tr>
        <w:tc>
          <w:tcPr>
            <w:tcW w:type="dxa" w:w="3504"/>
            <w:vAlign w:val="center"/>
          </w:tcPr>
          <w:p>
            <w:pPr>
              <w:spacing w:after="40"/>
              <w:jc w:val="right"/>
              <w:bidi w:val="1"/>
            </w:pPr>
            <w:r>
              <w:rPr>
                <w:rFonts w:ascii="Arial" w:hAnsi="Arial" w:cs="Arial"/>
                <w:rtl w:val="1"/>
              </w:rPr>
            </w:r>
            <w:r>
              <w:rPr>
                <w:rFonts w:ascii="Arial" w:hAnsi="Arial" w:cs="Arial"/>
                <w:b w:val="0"/>
                <w:rtl w:val="1"/>
              </w:rPr>
              <w:t>FR-003</w:t>
            </w:r>
          </w:p>
        </w:tc>
        <w:tc>
          <w:tcPr>
            <w:tcW w:type="dxa" w:w="3504"/>
            <w:vAlign w:val="center"/>
          </w:tcPr>
          <w:p>
            <w:pPr>
              <w:spacing w:after="40"/>
              <w:jc w:val="right"/>
              <w:bidi w:val="1"/>
            </w:pPr>
            <w:r>
              <w:rPr>
                <w:rFonts w:ascii="Arial" w:hAnsi="Arial" w:cs="Arial"/>
                <w:rtl w:val="1"/>
              </w:rPr>
            </w:r>
            <w:r>
              <w:rPr>
                <w:rFonts w:ascii="Arial" w:hAnsi="Arial" w:cs="Arial"/>
                <w:b w:val="0"/>
                <w:rtl w:val="1"/>
              </w:rPr>
              <w:t>المعايير والمتطلبات</w:t>
            </w:r>
          </w:p>
        </w:tc>
        <w:tc>
          <w:tcPr>
            <w:tcW w:type="dxa" w:w="3504"/>
            <w:vAlign w:val="center"/>
          </w:tcPr>
          <w:p>
            <w:pPr>
              <w:spacing w:after="40"/>
              <w:jc w:val="right"/>
              <w:bidi w:val="1"/>
            </w:pPr>
            <w:r>
              <w:rPr>
                <w:rFonts w:ascii="Arial" w:hAnsi="Arial" w:cs="Arial"/>
                <w:rtl w:val="1"/>
              </w:rPr>
            </w:r>
            <w:r>
              <w:rPr>
                <w:rFonts w:ascii="Arial" w:hAnsi="Arial" w:cs="Arial"/>
                <w:b w:val="0"/>
                <w:rtl w:val="1"/>
              </w:rPr>
              <w:t>يجب أن يتيح النظام تعريف المعايير والمحكات ومتطلبات التأهل والاستجابات المطلوبة لكل جهة اعتماد.</w:t>
            </w:r>
          </w:p>
        </w:tc>
      </w:tr>
      <w:tr>
        <w:tc>
          <w:tcPr>
            <w:tcW w:type="dxa" w:w="3504"/>
            <w:vAlign w:val="center"/>
          </w:tcPr>
          <w:p>
            <w:pPr>
              <w:spacing w:after="40"/>
              <w:jc w:val="right"/>
              <w:bidi w:val="1"/>
            </w:pPr>
            <w:r>
              <w:rPr>
                <w:rFonts w:ascii="Arial" w:hAnsi="Arial" w:cs="Arial"/>
                <w:rtl w:val="1"/>
              </w:rPr>
            </w:r>
            <w:r>
              <w:rPr>
                <w:rFonts w:ascii="Arial" w:hAnsi="Arial" w:cs="Arial"/>
                <w:b w:val="0"/>
                <w:rtl w:val="1"/>
              </w:rPr>
              <w:t>FR-004</w:t>
            </w:r>
          </w:p>
        </w:tc>
        <w:tc>
          <w:tcPr>
            <w:tcW w:type="dxa" w:w="3504"/>
            <w:vAlign w:val="center"/>
          </w:tcPr>
          <w:p>
            <w:pPr>
              <w:spacing w:after="40"/>
              <w:jc w:val="right"/>
              <w:bidi w:val="1"/>
            </w:pPr>
            <w:r>
              <w:rPr>
                <w:rFonts w:ascii="Arial" w:hAnsi="Arial" w:cs="Arial"/>
                <w:rtl w:val="1"/>
              </w:rPr>
            </w:r>
            <w:r>
              <w:rPr>
                <w:rFonts w:ascii="Arial" w:hAnsi="Arial" w:cs="Arial"/>
                <w:b w:val="0"/>
                <w:rtl w:val="1"/>
              </w:rPr>
              <w:t>مشاريع الاعتماد</w:t>
            </w:r>
          </w:p>
        </w:tc>
        <w:tc>
          <w:tcPr>
            <w:tcW w:type="dxa" w:w="3504"/>
            <w:vAlign w:val="center"/>
          </w:tcPr>
          <w:p>
            <w:pPr>
              <w:spacing w:after="40"/>
              <w:jc w:val="right"/>
              <w:bidi w:val="1"/>
            </w:pPr>
            <w:r>
              <w:rPr>
                <w:rFonts w:ascii="Arial" w:hAnsi="Arial" w:cs="Arial"/>
                <w:rtl w:val="1"/>
              </w:rPr>
            </w:r>
            <w:r>
              <w:rPr>
                <w:rFonts w:ascii="Arial" w:hAnsi="Arial" w:cs="Arial"/>
                <w:b w:val="0"/>
                <w:rtl w:val="1"/>
              </w:rPr>
              <w:t>يجب أن يدعم النظام إنشاء مشروع اعتماد وربطه ببرنامج وجهة اعتماد وتحديد مراحله ومهامه وفريقه.</w:t>
            </w:r>
          </w:p>
        </w:tc>
      </w:tr>
      <w:tr>
        <w:tc>
          <w:tcPr>
            <w:tcW w:type="dxa" w:w="3504"/>
            <w:vAlign w:val="center"/>
          </w:tcPr>
          <w:p>
            <w:pPr>
              <w:spacing w:after="40"/>
              <w:jc w:val="right"/>
              <w:bidi w:val="1"/>
            </w:pPr>
            <w:r>
              <w:rPr>
                <w:rFonts w:ascii="Arial" w:hAnsi="Arial" w:cs="Arial"/>
                <w:rtl w:val="1"/>
              </w:rPr>
            </w:r>
            <w:r>
              <w:rPr>
                <w:rFonts w:ascii="Arial" w:hAnsi="Arial" w:cs="Arial"/>
                <w:b w:val="0"/>
                <w:rtl w:val="1"/>
              </w:rPr>
              <w:t>FR-005</w:t>
            </w:r>
          </w:p>
        </w:tc>
        <w:tc>
          <w:tcPr>
            <w:tcW w:type="dxa" w:w="3504"/>
            <w:vAlign w:val="center"/>
          </w:tcPr>
          <w:p>
            <w:pPr>
              <w:spacing w:after="40"/>
              <w:jc w:val="right"/>
              <w:bidi w:val="1"/>
            </w:pPr>
            <w:r>
              <w:rPr>
                <w:rFonts w:ascii="Arial" w:hAnsi="Arial" w:cs="Arial"/>
                <w:rtl w:val="1"/>
              </w:rPr>
            </w:r>
            <w:r>
              <w:rPr>
                <w:rFonts w:ascii="Arial" w:hAnsi="Arial" w:cs="Arial"/>
                <w:b w:val="0"/>
                <w:rtl w:val="1"/>
              </w:rPr>
              <w:t>الدراسة الذاتية</w:t>
            </w:r>
          </w:p>
        </w:tc>
        <w:tc>
          <w:tcPr>
            <w:tcW w:type="dxa" w:w="3504"/>
            <w:vAlign w:val="center"/>
          </w:tcPr>
          <w:p>
            <w:pPr>
              <w:spacing w:after="40"/>
              <w:jc w:val="right"/>
              <w:bidi w:val="1"/>
            </w:pPr>
            <w:r>
              <w:rPr>
                <w:rFonts w:ascii="Arial" w:hAnsi="Arial" w:cs="Arial"/>
                <w:rtl w:val="1"/>
              </w:rPr>
            </w:r>
            <w:r>
              <w:rPr>
                <w:rFonts w:ascii="Arial" w:hAnsi="Arial" w:cs="Arial"/>
                <w:b w:val="0"/>
                <w:rtl w:val="1"/>
              </w:rPr>
              <w:t>يجب أن يتيح النظام كتابة الدراسة الذاتية تحت المعايير وربط الأدلة وتقييم الجاهزية.</w:t>
            </w:r>
          </w:p>
        </w:tc>
      </w:tr>
      <w:tr>
        <w:tc>
          <w:tcPr>
            <w:tcW w:type="dxa" w:w="3504"/>
            <w:vAlign w:val="center"/>
          </w:tcPr>
          <w:p>
            <w:pPr>
              <w:spacing w:after="40"/>
              <w:jc w:val="right"/>
              <w:bidi w:val="1"/>
            </w:pPr>
            <w:r>
              <w:rPr>
                <w:rFonts w:ascii="Arial" w:hAnsi="Arial" w:cs="Arial"/>
                <w:rtl w:val="1"/>
              </w:rPr>
            </w:r>
            <w:r>
              <w:rPr>
                <w:rFonts w:ascii="Arial" w:hAnsi="Arial" w:cs="Arial"/>
                <w:b w:val="0"/>
                <w:rtl w:val="1"/>
              </w:rPr>
              <w:t>FR-006</w:t>
            </w:r>
          </w:p>
        </w:tc>
        <w:tc>
          <w:tcPr>
            <w:tcW w:type="dxa" w:w="3504"/>
            <w:vAlign w:val="center"/>
          </w:tcPr>
          <w:p>
            <w:pPr>
              <w:spacing w:after="40"/>
              <w:jc w:val="right"/>
              <w:bidi w:val="1"/>
            </w:pPr>
            <w:r>
              <w:rPr>
                <w:rFonts w:ascii="Arial" w:hAnsi="Arial" w:cs="Arial"/>
                <w:rtl w:val="1"/>
              </w:rPr>
            </w:r>
            <w:r>
              <w:rPr>
                <w:rFonts w:ascii="Arial" w:hAnsi="Arial" w:cs="Arial"/>
                <w:b w:val="0"/>
                <w:rtl w:val="1"/>
              </w:rPr>
              <w:t>الأدلة والشواهد</w:t>
            </w:r>
          </w:p>
        </w:tc>
        <w:tc>
          <w:tcPr>
            <w:tcW w:type="dxa" w:w="3504"/>
            <w:vAlign w:val="center"/>
          </w:tcPr>
          <w:p>
            <w:pPr>
              <w:spacing w:after="40"/>
              <w:jc w:val="right"/>
              <w:bidi w:val="1"/>
            </w:pPr>
            <w:r>
              <w:rPr>
                <w:rFonts w:ascii="Arial" w:hAnsi="Arial" w:cs="Arial"/>
                <w:rtl w:val="1"/>
              </w:rPr>
            </w:r>
            <w:r>
              <w:rPr>
                <w:rFonts w:ascii="Arial" w:hAnsi="Arial" w:cs="Arial"/>
                <w:b w:val="0"/>
                <w:rtl w:val="1"/>
              </w:rPr>
              <w:t>يجب أن يدعم النظام رفع الأدلة وتصنيفها وربطها بالمعايير وإدارة نسخها وموافقاتها.</w:t>
            </w:r>
          </w:p>
        </w:tc>
      </w:tr>
      <w:tr>
        <w:tc>
          <w:tcPr>
            <w:tcW w:type="dxa" w:w="3504"/>
            <w:vAlign w:val="center"/>
          </w:tcPr>
          <w:p>
            <w:pPr>
              <w:spacing w:after="40"/>
              <w:jc w:val="right"/>
              <w:bidi w:val="1"/>
            </w:pPr>
            <w:r>
              <w:rPr>
                <w:rFonts w:ascii="Arial" w:hAnsi="Arial" w:cs="Arial"/>
                <w:rtl w:val="1"/>
              </w:rPr>
            </w:r>
            <w:r>
              <w:rPr>
                <w:rFonts w:ascii="Arial" w:hAnsi="Arial" w:cs="Arial"/>
                <w:b w:val="0"/>
                <w:rtl w:val="1"/>
              </w:rPr>
              <w:t>FR-007</w:t>
            </w:r>
          </w:p>
        </w:tc>
        <w:tc>
          <w:tcPr>
            <w:tcW w:type="dxa" w:w="3504"/>
            <w:vAlign w:val="center"/>
          </w:tcPr>
          <w:p>
            <w:pPr>
              <w:spacing w:after="40"/>
              <w:jc w:val="right"/>
              <w:bidi w:val="1"/>
            </w:pPr>
            <w:r>
              <w:rPr>
                <w:rFonts w:ascii="Arial" w:hAnsi="Arial" w:cs="Arial"/>
                <w:rtl w:val="1"/>
              </w:rPr>
            </w:r>
            <w:r>
              <w:rPr>
                <w:rFonts w:ascii="Arial" w:hAnsi="Arial" w:cs="Arial"/>
                <w:b w:val="0"/>
                <w:rtl w:val="1"/>
              </w:rPr>
              <w:t>المراجعات</w:t>
            </w:r>
          </w:p>
        </w:tc>
        <w:tc>
          <w:tcPr>
            <w:tcW w:type="dxa" w:w="3504"/>
            <w:vAlign w:val="center"/>
          </w:tcPr>
          <w:p>
            <w:pPr>
              <w:spacing w:after="40"/>
              <w:jc w:val="right"/>
              <w:bidi w:val="1"/>
            </w:pPr>
            <w:r>
              <w:rPr>
                <w:rFonts w:ascii="Arial" w:hAnsi="Arial" w:cs="Arial"/>
                <w:rtl w:val="1"/>
              </w:rPr>
            </w:r>
            <w:r>
              <w:rPr>
                <w:rFonts w:ascii="Arial" w:hAnsi="Arial" w:cs="Arial"/>
                <w:b w:val="0"/>
                <w:rtl w:val="1"/>
              </w:rPr>
              <w:t>يجب أن يدعم النظام تعيين مراجعين وتسجيل ملاحظاتهم ومتابعة الردود والإغلاقات.</w:t>
            </w:r>
          </w:p>
        </w:tc>
      </w:tr>
      <w:tr>
        <w:tc>
          <w:tcPr>
            <w:tcW w:type="dxa" w:w="3504"/>
            <w:vAlign w:val="center"/>
          </w:tcPr>
          <w:p>
            <w:pPr>
              <w:spacing w:after="40"/>
              <w:jc w:val="right"/>
              <w:bidi w:val="1"/>
            </w:pPr>
            <w:r>
              <w:rPr>
                <w:rFonts w:ascii="Arial" w:hAnsi="Arial" w:cs="Arial"/>
                <w:rtl w:val="1"/>
              </w:rPr>
            </w:r>
            <w:r>
              <w:rPr>
                <w:rFonts w:ascii="Arial" w:hAnsi="Arial" w:cs="Arial"/>
                <w:b w:val="0"/>
                <w:rtl w:val="1"/>
              </w:rPr>
              <w:t>FR-008</w:t>
            </w:r>
          </w:p>
        </w:tc>
        <w:tc>
          <w:tcPr>
            <w:tcW w:type="dxa" w:w="3504"/>
            <w:vAlign w:val="center"/>
          </w:tcPr>
          <w:p>
            <w:pPr>
              <w:spacing w:after="40"/>
              <w:jc w:val="right"/>
              <w:bidi w:val="1"/>
            </w:pPr>
            <w:r>
              <w:rPr>
                <w:rFonts w:ascii="Arial" w:hAnsi="Arial" w:cs="Arial"/>
                <w:rtl w:val="1"/>
              </w:rPr>
            </w:r>
            <w:r>
              <w:rPr>
                <w:rFonts w:ascii="Arial" w:hAnsi="Arial" w:cs="Arial"/>
                <w:b w:val="0"/>
                <w:rtl w:val="1"/>
              </w:rPr>
              <w:t>الزيارات</w:t>
            </w:r>
          </w:p>
        </w:tc>
        <w:tc>
          <w:tcPr>
            <w:tcW w:type="dxa" w:w="3504"/>
            <w:vAlign w:val="center"/>
          </w:tcPr>
          <w:p>
            <w:pPr>
              <w:spacing w:after="40"/>
              <w:jc w:val="right"/>
              <w:bidi w:val="1"/>
            </w:pPr>
            <w:r>
              <w:rPr>
                <w:rFonts w:ascii="Arial" w:hAnsi="Arial" w:cs="Arial"/>
                <w:rtl w:val="1"/>
              </w:rPr>
            </w:r>
            <w:r>
              <w:rPr>
                <w:rFonts w:ascii="Arial" w:hAnsi="Arial" w:cs="Arial"/>
                <w:b w:val="0"/>
                <w:rtl w:val="1"/>
              </w:rPr>
              <w:t>يجب أن يدعم النظام جدولة الزيارات وتوثيق الاجتماعات والمحاضر وتقارير الزيارة.</w:t>
            </w:r>
          </w:p>
        </w:tc>
      </w:tr>
      <w:tr>
        <w:tc>
          <w:tcPr>
            <w:tcW w:type="dxa" w:w="3504"/>
            <w:vAlign w:val="center"/>
          </w:tcPr>
          <w:p>
            <w:pPr>
              <w:spacing w:after="40"/>
              <w:jc w:val="right"/>
              <w:bidi w:val="1"/>
            </w:pPr>
            <w:r>
              <w:rPr>
                <w:rFonts w:ascii="Arial" w:hAnsi="Arial" w:cs="Arial"/>
                <w:rtl w:val="1"/>
              </w:rPr>
            </w:r>
            <w:r>
              <w:rPr>
                <w:rFonts w:ascii="Arial" w:hAnsi="Arial" w:cs="Arial"/>
                <w:b w:val="0"/>
                <w:rtl w:val="1"/>
              </w:rPr>
              <w:t>FR-009</w:t>
            </w:r>
          </w:p>
        </w:tc>
        <w:tc>
          <w:tcPr>
            <w:tcW w:type="dxa" w:w="3504"/>
            <w:vAlign w:val="center"/>
          </w:tcPr>
          <w:p>
            <w:pPr>
              <w:spacing w:after="40"/>
              <w:jc w:val="right"/>
              <w:bidi w:val="1"/>
            </w:pPr>
            <w:r>
              <w:rPr>
                <w:rFonts w:ascii="Arial" w:hAnsi="Arial" w:cs="Arial"/>
                <w:rtl w:val="1"/>
              </w:rPr>
            </w:r>
            <w:r>
              <w:rPr>
                <w:rFonts w:ascii="Arial" w:hAnsi="Arial" w:cs="Arial"/>
                <w:b w:val="0"/>
                <w:rtl w:val="1"/>
              </w:rPr>
              <w:t>قرارات الاعتماد</w:t>
            </w:r>
          </w:p>
        </w:tc>
        <w:tc>
          <w:tcPr>
            <w:tcW w:type="dxa" w:w="3504"/>
            <w:vAlign w:val="center"/>
          </w:tcPr>
          <w:p>
            <w:pPr>
              <w:spacing w:after="40"/>
              <w:jc w:val="right"/>
              <w:bidi w:val="1"/>
            </w:pPr>
            <w:r>
              <w:rPr>
                <w:rFonts w:ascii="Arial" w:hAnsi="Arial" w:cs="Arial"/>
                <w:rtl w:val="1"/>
              </w:rPr>
            </w:r>
            <w:r>
              <w:rPr>
                <w:rFonts w:ascii="Arial" w:hAnsi="Arial" w:cs="Arial"/>
                <w:b w:val="0"/>
                <w:rtl w:val="1"/>
              </w:rPr>
              <w:t>يجب أن يتيح النظام تسجيل قرار الاعتماد النهائي وتحديث حالة البرنامج تلقائيًا.</w:t>
            </w:r>
          </w:p>
        </w:tc>
      </w:tr>
      <w:tr>
        <w:tc>
          <w:tcPr>
            <w:tcW w:type="dxa" w:w="3504"/>
            <w:vAlign w:val="center"/>
          </w:tcPr>
          <w:p>
            <w:pPr>
              <w:spacing w:after="40"/>
              <w:jc w:val="right"/>
              <w:bidi w:val="1"/>
            </w:pPr>
            <w:r>
              <w:rPr>
                <w:rFonts w:ascii="Arial" w:hAnsi="Arial" w:cs="Arial"/>
                <w:rtl w:val="1"/>
              </w:rPr>
            </w:r>
            <w:r>
              <w:rPr>
                <w:rFonts w:ascii="Arial" w:hAnsi="Arial" w:cs="Arial"/>
                <w:b w:val="0"/>
                <w:rtl w:val="1"/>
              </w:rPr>
              <w:t>FR-010</w:t>
            </w:r>
          </w:p>
        </w:tc>
        <w:tc>
          <w:tcPr>
            <w:tcW w:type="dxa" w:w="3504"/>
            <w:vAlign w:val="center"/>
          </w:tcPr>
          <w:p>
            <w:pPr>
              <w:spacing w:after="40"/>
              <w:jc w:val="right"/>
              <w:bidi w:val="1"/>
            </w:pPr>
            <w:r>
              <w:rPr>
                <w:rFonts w:ascii="Arial" w:hAnsi="Arial" w:cs="Arial"/>
                <w:rtl w:val="1"/>
              </w:rPr>
            </w:r>
            <w:r>
              <w:rPr>
                <w:rFonts w:ascii="Arial" w:hAnsi="Arial" w:cs="Arial"/>
                <w:b w:val="0"/>
                <w:rtl w:val="1"/>
              </w:rPr>
              <w:t>ما بعد الاعتماد</w:t>
            </w:r>
          </w:p>
        </w:tc>
        <w:tc>
          <w:tcPr>
            <w:tcW w:type="dxa" w:w="3504"/>
            <w:vAlign w:val="center"/>
          </w:tcPr>
          <w:p>
            <w:pPr>
              <w:spacing w:after="40"/>
              <w:jc w:val="right"/>
              <w:bidi w:val="1"/>
            </w:pPr>
            <w:r>
              <w:rPr>
                <w:rFonts w:ascii="Arial" w:hAnsi="Arial" w:cs="Arial"/>
                <w:rtl w:val="1"/>
              </w:rPr>
            </w:r>
            <w:r>
              <w:rPr>
                <w:rFonts w:ascii="Arial" w:hAnsi="Arial" w:cs="Arial"/>
                <w:b w:val="0"/>
                <w:rtl w:val="1"/>
              </w:rPr>
              <w:t>يجب أن يدعم النظام متابعة التقارير السنوية والشروط وخطط التحسين حتى انتهاء فترة الاعتماد.</w:t>
            </w:r>
          </w:p>
        </w:tc>
      </w:tr>
      <w:tr>
        <w:tc>
          <w:tcPr>
            <w:tcW w:type="dxa" w:w="3504"/>
            <w:vAlign w:val="center"/>
          </w:tcPr>
          <w:p>
            <w:pPr>
              <w:spacing w:after="40"/>
              <w:jc w:val="right"/>
              <w:bidi w:val="1"/>
            </w:pPr>
            <w:r>
              <w:rPr>
                <w:rFonts w:ascii="Arial" w:hAnsi="Arial" w:cs="Arial"/>
                <w:rtl w:val="1"/>
              </w:rPr>
            </w:r>
            <w:r>
              <w:rPr>
                <w:rFonts w:ascii="Arial" w:hAnsi="Arial" w:cs="Arial"/>
                <w:b w:val="0"/>
                <w:rtl w:val="1"/>
              </w:rPr>
              <w:t>FR-011</w:t>
            </w:r>
          </w:p>
        </w:tc>
        <w:tc>
          <w:tcPr>
            <w:tcW w:type="dxa" w:w="3504"/>
            <w:vAlign w:val="center"/>
          </w:tcPr>
          <w:p>
            <w:pPr>
              <w:spacing w:after="40"/>
              <w:jc w:val="right"/>
              <w:bidi w:val="1"/>
            </w:pPr>
            <w:r>
              <w:rPr>
                <w:rFonts w:ascii="Arial" w:hAnsi="Arial" w:cs="Arial"/>
                <w:rtl w:val="1"/>
              </w:rPr>
            </w:r>
            <w:r>
              <w:rPr>
                <w:rFonts w:ascii="Arial" w:hAnsi="Arial" w:cs="Arial"/>
                <w:b w:val="0"/>
                <w:rtl w:val="1"/>
              </w:rPr>
              <w:t>توصيف البرامج والمقررات</w:t>
            </w:r>
          </w:p>
        </w:tc>
        <w:tc>
          <w:tcPr>
            <w:tcW w:type="dxa" w:w="3504"/>
            <w:vAlign w:val="center"/>
          </w:tcPr>
          <w:p>
            <w:pPr>
              <w:spacing w:after="40"/>
              <w:jc w:val="right"/>
              <w:bidi w:val="1"/>
            </w:pPr>
            <w:r>
              <w:rPr>
                <w:rFonts w:ascii="Arial" w:hAnsi="Arial" w:cs="Arial"/>
                <w:rtl w:val="1"/>
              </w:rPr>
            </w:r>
            <w:r>
              <w:rPr>
                <w:rFonts w:ascii="Arial" w:hAnsi="Arial" w:cs="Arial"/>
                <w:b w:val="0"/>
                <w:rtl w:val="1"/>
              </w:rPr>
              <w:t>يجب أن يدعم النظام إدارة توصيفات البرامج والمقررات ودورة الموافقات وتتبع النسخ.</w:t>
            </w:r>
          </w:p>
        </w:tc>
      </w:tr>
      <w:tr>
        <w:tc>
          <w:tcPr>
            <w:tcW w:type="dxa" w:w="3504"/>
            <w:vAlign w:val="center"/>
          </w:tcPr>
          <w:p>
            <w:pPr>
              <w:spacing w:after="40"/>
              <w:jc w:val="right"/>
              <w:bidi w:val="1"/>
            </w:pPr>
            <w:r>
              <w:rPr>
                <w:rFonts w:ascii="Arial" w:hAnsi="Arial" w:cs="Arial"/>
                <w:rtl w:val="1"/>
              </w:rPr>
            </w:r>
            <w:r>
              <w:rPr>
                <w:rFonts w:ascii="Arial" w:hAnsi="Arial" w:cs="Arial"/>
                <w:b w:val="0"/>
                <w:rtl w:val="1"/>
              </w:rPr>
              <w:t>FR-012</w:t>
            </w:r>
          </w:p>
        </w:tc>
        <w:tc>
          <w:tcPr>
            <w:tcW w:type="dxa" w:w="3504"/>
            <w:vAlign w:val="center"/>
          </w:tcPr>
          <w:p>
            <w:pPr>
              <w:spacing w:after="40"/>
              <w:jc w:val="right"/>
              <w:bidi w:val="1"/>
            </w:pPr>
            <w:r>
              <w:rPr>
                <w:rFonts w:ascii="Arial" w:hAnsi="Arial" w:cs="Arial"/>
                <w:rtl w:val="1"/>
              </w:rPr>
            </w:r>
            <w:r>
              <w:rPr>
                <w:rFonts w:ascii="Arial" w:hAnsi="Arial" w:cs="Arial"/>
                <w:b w:val="0"/>
                <w:rtl w:val="1"/>
              </w:rPr>
              <w:t>مخرجات التعلم</w:t>
            </w:r>
          </w:p>
        </w:tc>
        <w:tc>
          <w:tcPr>
            <w:tcW w:type="dxa" w:w="3504"/>
            <w:vAlign w:val="center"/>
          </w:tcPr>
          <w:p>
            <w:pPr>
              <w:spacing w:after="40"/>
              <w:jc w:val="right"/>
              <w:bidi w:val="1"/>
            </w:pPr>
            <w:r>
              <w:rPr>
                <w:rFonts w:ascii="Arial" w:hAnsi="Arial" w:cs="Arial"/>
                <w:rtl w:val="1"/>
              </w:rPr>
            </w:r>
            <w:r>
              <w:rPr>
                <w:rFonts w:ascii="Arial" w:hAnsi="Arial" w:cs="Arial"/>
                <w:b w:val="0"/>
                <w:rtl w:val="1"/>
              </w:rPr>
              <w:t>يجب أن يدعم النظام تعريف المخرجات وربطها بالمقررات والتقييمات وتحليل نتائج القياس.</w:t>
            </w:r>
          </w:p>
        </w:tc>
      </w:tr>
      <w:tr>
        <w:tc>
          <w:tcPr>
            <w:tcW w:type="dxa" w:w="3504"/>
            <w:vAlign w:val="center"/>
          </w:tcPr>
          <w:p>
            <w:pPr>
              <w:spacing w:after="40"/>
              <w:jc w:val="right"/>
              <w:bidi w:val="1"/>
            </w:pPr>
            <w:r>
              <w:rPr>
                <w:rFonts w:ascii="Arial" w:hAnsi="Arial" w:cs="Arial"/>
                <w:rtl w:val="1"/>
              </w:rPr>
            </w:r>
            <w:r>
              <w:rPr>
                <w:rFonts w:ascii="Arial" w:hAnsi="Arial" w:cs="Arial"/>
                <w:b w:val="0"/>
                <w:rtl w:val="1"/>
              </w:rPr>
              <w:t>FR-013</w:t>
            </w:r>
          </w:p>
        </w:tc>
        <w:tc>
          <w:tcPr>
            <w:tcW w:type="dxa" w:w="3504"/>
            <w:vAlign w:val="center"/>
          </w:tcPr>
          <w:p>
            <w:pPr>
              <w:spacing w:after="40"/>
              <w:jc w:val="right"/>
              <w:bidi w:val="1"/>
            </w:pPr>
            <w:r>
              <w:rPr>
                <w:rFonts w:ascii="Arial" w:hAnsi="Arial" w:cs="Arial"/>
                <w:rtl w:val="1"/>
              </w:rPr>
            </w:r>
            <w:r>
              <w:rPr>
                <w:rFonts w:ascii="Arial" w:hAnsi="Arial" w:cs="Arial"/>
                <w:b w:val="0"/>
                <w:rtl w:val="1"/>
              </w:rPr>
              <w:t>التقارير</w:t>
            </w:r>
          </w:p>
        </w:tc>
        <w:tc>
          <w:tcPr>
            <w:tcW w:type="dxa" w:w="3504"/>
            <w:vAlign w:val="center"/>
          </w:tcPr>
          <w:p>
            <w:pPr>
              <w:spacing w:after="40"/>
              <w:jc w:val="right"/>
              <w:bidi w:val="1"/>
            </w:pPr>
            <w:r>
              <w:rPr>
                <w:rFonts w:ascii="Arial" w:hAnsi="Arial" w:cs="Arial"/>
                <w:rtl w:val="1"/>
              </w:rPr>
            </w:r>
            <w:r>
              <w:rPr>
                <w:rFonts w:ascii="Arial" w:hAnsi="Arial" w:cs="Arial"/>
                <w:b w:val="0"/>
                <w:rtl w:val="1"/>
              </w:rPr>
              <w:t>يجب أن يتيح النظام تصدير التقارير ولوحات المعلومات بصيغ مناسبة للاستخدام الإداري والاعتمادي.</w:t>
            </w:r>
          </w:p>
        </w:tc>
      </w:tr>
      <w:tr>
        <w:tc>
          <w:tcPr>
            <w:tcW w:type="dxa" w:w="3504"/>
            <w:vAlign w:val="center"/>
          </w:tcPr>
          <w:p>
            <w:pPr>
              <w:spacing w:after="40"/>
              <w:jc w:val="right"/>
              <w:bidi w:val="1"/>
            </w:pPr>
            <w:r>
              <w:rPr>
                <w:rFonts w:ascii="Arial" w:hAnsi="Arial" w:cs="Arial"/>
                <w:rtl w:val="1"/>
              </w:rPr>
            </w:r>
            <w:r>
              <w:rPr>
                <w:rFonts w:ascii="Arial" w:hAnsi="Arial" w:cs="Arial"/>
                <w:b w:val="0"/>
                <w:rtl w:val="1"/>
              </w:rPr>
              <w:t>FR-014</w:t>
            </w:r>
          </w:p>
        </w:tc>
        <w:tc>
          <w:tcPr>
            <w:tcW w:type="dxa" w:w="3504"/>
            <w:vAlign w:val="center"/>
          </w:tcPr>
          <w:p>
            <w:pPr>
              <w:spacing w:after="40"/>
              <w:jc w:val="right"/>
              <w:bidi w:val="1"/>
            </w:pPr>
            <w:r>
              <w:rPr>
                <w:rFonts w:ascii="Arial" w:hAnsi="Arial" w:cs="Arial"/>
                <w:rtl w:val="1"/>
              </w:rPr>
            </w:r>
            <w:r>
              <w:rPr>
                <w:rFonts w:ascii="Arial" w:hAnsi="Arial" w:cs="Arial"/>
                <w:b w:val="0"/>
                <w:rtl w:val="1"/>
              </w:rPr>
              <w:t>الصلاحيات</w:t>
            </w:r>
          </w:p>
        </w:tc>
        <w:tc>
          <w:tcPr>
            <w:tcW w:type="dxa" w:w="3504"/>
            <w:vAlign w:val="center"/>
          </w:tcPr>
          <w:p>
            <w:pPr>
              <w:spacing w:after="40"/>
              <w:jc w:val="right"/>
              <w:bidi w:val="1"/>
            </w:pPr>
            <w:r>
              <w:rPr>
                <w:rFonts w:ascii="Arial" w:hAnsi="Arial" w:cs="Arial"/>
                <w:rtl w:val="1"/>
              </w:rPr>
            </w:r>
            <w:r>
              <w:rPr>
                <w:rFonts w:ascii="Arial" w:hAnsi="Arial" w:cs="Arial"/>
                <w:b w:val="0"/>
                <w:rtl w:val="1"/>
              </w:rPr>
              <w:t>يجب أن يدعم النظام إدارة المستخدمين والأدوار والصلاحيات وفق مستوى الوصول المصرح.</w:t>
            </w:r>
          </w:p>
        </w:tc>
      </w:tr>
      <w:tr>
        <w:tc>
          <w:tcPr>
            <w:tcW w:type="dxa" w:w="3504"/>
            <w:vAlign w:val="center"/>
          </w:tcPr>
          <w:p>
            <w:pPr>
              <w:spacing w:after="40"/>
              <w:jc w:val="right"/>
              <w:bidi w:val="1"/>
            </w:pPr>
            <w:r>
              <w:rPr>
                <w:rFonts w:ascii="Arial" w:hAnsi="Arial" w:cs="Arial"/>
                <w:rtl w:val="1"/>
              </w:rPr>
            </w:r>
            <w:r>
              <w:rPr>
                <w:rFonts w:ascii="Arial" w:hAnsi="Arial" w:cs="Arial"/>
                <w:b w:val="0"/>
                <w:rtl w:val="1"/>
              </w:rPr>
              <w:t>FR-015</w:t>
            </w:r>
          </w:p>
        </w:tc>
        <w:tc>
          <w:tcPr>
            <w:tcW w:type="dxa" w:w="3504"/>
            <w:vAlign w:val="center"/>
          </w:tcPr>
          <w:p>
            <w:pPr>
              <w:spacing w:after="40"/>
              <w:jc w:val="right"/>
              <w:bidi w:val="1"/>
            </w:pPr>
            <w:r>
              <w:rPr>
                <w:rFonts w:ascii="Arial" w:hAnsi="Arial" w:cs="Arial"/>
                <w:rtl w:val="1"/>
              </w:rPr>
            </w:r>
            <w:r>
              <w:rPr>
                <w:rFonts w:ascii="Arial" w:hAnsi="Arial" w:cs="Arial"/>
                <w:b w:val="0"/>
                <w:rtl w:val="1"/>
              </w:rPr>
              <w:t>التدقيق</w:t>
            </w:r>
          </w:p>
        </w:tc>
        <w:tc>
          <w:tcPr>
            <w:tcW w:type="dxa" w:w="3504"/>
            <w:vAlign w:val="center"/>
          </w:tcPr>
          <w:p>
            <w:pPr>
              <w:spacing w:after="40"/>
              <w:jc w:val="right"/>
              <w:bidi w:val="1"/>
            </w:pPr>
            <w:r>
              <w:rPr>
                <w:rFonts w:ascii="Arial" w:hAnsi="Arial" w:cs="Arial"/>
                <w:rtl w:val="1"/>
              </w:rPr>
            </w:r>
            <w:r>
              <w:rPr>
                <w:rFonts w:ascii="Arial" w:hAnsi="Arial" w:cs="Arial"/>
                <w:b w:val="0"/>
                <w:rtl w:val="1"/>
              </w:rPr>
              <w:t>يجب أن يسجل النظام العمليات الحساسة مثل الرفع، الاعتماد، التعديل، الحذف، وإغلاق الملاحظات.</w:t>
            </w:r>
          </w:p>
        </w:tc>
      </w:tr>
    </w:tbl>
    <w:p>
      <w:pPr>
        <w:jc w:val="right"/>
        <w:bidi w:val="1"/>
      </w:pPr>
    </w:p>
    <w:p>
      <w:pPr>
        <w:pStyle w:val="Heading1"/>
        <w:jc w:val="right"/>
        <w:bidi w:val="1"/>
      </w:pPr>
      <w:r>
        <w:rPr>
          <w:rFonts w:ascii="Arial" w:hAnsi="Arial" w:cs="Arial"/>
          <w:b/>
          <w:color w:val="004C5E"/>
          <w:sz w:val="36"/>
          <w:rtl w:val="1"/>
        </w:rPr>
        <w:t>8. سير العمل العام للاعتماد الأكاديمي</w:t>
      </w:r>
    </w:p>
    <w:p>
      <w:pPr>
        <w:spacing w:line="276" w:lineRule="auto" w:after="120"/>
        <w:jc w:val="right"/>
        <w:bidi w:val="1"/>
      </w:pPr>
      <w:r>
        <w:rPr>
          <w:rFonts w:ascii="Arial" w:hAnsi="Arial" w:cs="Arial"/>
          <w:b w:val="0"/>
          <w:sz w:val="22"/>
          <w:rtl w:val="1"/>
        </w:rPr>
        <w:t>يمر الاعتماد الأكاديمي في النظام بمسار تشغيلي واضح يربط بين الإعداد والتنفيذ والمراجعة والقرار والمتابعة المستمرة. يمكن تخصيص هذا المسار حسب جهة الاعتماد ونوع البرنامج، ولكن المسار الأساسي يكون كما يلي:</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pPr>
              <w:spacing w:after="40"/>
              <w:jc w:val="right"/>
              <w:bidi w:val="1"/>
            </w:pPr>
            <w:r>
              <w:rPr>
                <w:rFonts w:ascii="Arial" w:hAnsi="Arial" w:cs="Arial"/>
                <w:rtl w:val="1"/>
              </w:rPr>
            </w:r>
            <w:r>
              <w:rPr>
                <w:rFonts w:ascii="Arial" w:hAnsi="Arial" w:cs="Arial"/>
                <w:b/>
                <w:rtl w:val="1"/>
              </w:rPr>
              <w:t>المرحلة</w:t>
            </w:r>
          </w:p>
        </w:tc>
        <w:tc>
          <w:tcPr>
            <w:tcW w:type="dxa" w:w="3504"/>
            <w:vAlign w:val="center"/>
            <w:shd w:fill="D9EAF7"/>
          </w:tcPr>
          <w:p>
            <w:pPr>
              <w:spacing w:after="40"/>
              <w:jc w:val="right"/>
              <w:bidi w:val="1"/>
            </w:pPr>
            <w:r>
              <w:rPr>
                <w:rFonts w:ascii="Arial" w:hAnsi="Arial" w:cs="Arial"/>
                <w:rtl w:val="1"/>
              </w:rPr>
            </w:r>
            <w:r>
              <w:rPr>
                <w:rFonts w:ascii="Arial" w:hAnsi="Arial" w:cs="Arial"/>
                <w:b/>
                <w:rtl w:val="1"/>
              </w:rPr>
              <w:t>اسم المرحلة</w:t>
            </w:r>
          </w:p>
        </w:tc>
        <w:tc>
          <w:tcPr>
            <w:tcW w:type="dxa" w:w="3504"/>
            <w:vAlign w:val="center"/>
            <w:shd w:fill="D9EAF7"/>
          </w:tcPr>
          <w:p>
            <w:pPr>
              <w:spacing w:after="40"/>
              <w:jc w:val="right"/>
              <w:bidi w:val="1"/>
            </w:pPr>
            <w:r>
              <w:rPr>
                <w:rFonts w:ascii="Arial" w:hAnsi="Arial" w:cs="Arial"/>
                <w:rtl w:val="1"/>
              </w:rPr>
            </w:r>
            <w:r>
              <w:rPr>
                <w:rFonts w:ascii="Arial" w:hAnsi="Arial" w:cs="Arial"/>
                <w:b/>
                <w:rtl w:val="1"/>
              </w:rPr>
              <w:t>الشرح</w:t>
            </w:r>
          </w:p>
        </w:tc>
      </w:tr>
      <w:tr>
        <w:tc>
          <w:tcPr>
            <w:tcW w:type="dxa" w:w="3504"/>
            <w:vAlign w:val="center"/>
          </w:tcPr>
          <w:p>
            <w:pPr>
              <w:spacing w:after="40"/>
              <w:jc w:val="right"/>
              <w:bidi w:val="1"/>
            </w:pPr>
            <w:r>
              <w:rPr>
                <w:rFonts w:ascii="Arial" w:hAnsi="Arial" w:cs="Arial"/>
                <w:rtl w:val="1"/>
              </w:rPr>
            </w:r>
            <w:r>
              <w:rPr>
                <w:rFonts w:ascii="Arial" w:hAnsi="Arial" w:cs="Arial"/>
                <w:b w:val="0"/>
                <w:rtl w:val="1"/>
              </w:rPr>
              <w:t>1</w:t>
            </w:r>
          </w:p>
        </w:tc>
        <w:tc>
          <w:tcPr>
            <w:tcW w:type="dxa" w:w="3504"/>
            <w:vAlign w:val="center"/>
          </w:tcPr>
          <w:p>
            <w:pPr>
              <w:spacing w:after="40"/>
              <w:jc w:val="right"/>
              <w:bidi w:val="1"/>
            </w:pPr>
            <w:r>
              <w:rPr>
                <w:rFonts w:ascii="Arial" w:hAnsi="Arial" w:cs="Arial"/>
                <w:rtl w:val="1"/>
              </w:rPr>
            </w:r>
            <w:r>
              <w:rPr>
                <w:rFonts w:ascii="Arial" w:hAnsi="Arial" w:cs="Arial"/>
                <w:b w:val="0"/>
                <w:rtl w:val="1"/>
              </w:rPr>
              <w:t>إعداد البيانات</w:t>
            </w:r>
          </w:p>
        </w:tc>
        <w:tc>
          <w:tcPr>
            <w:tcW w:type="dxa" w:w="3504"/>
            <w:vAlign w:val="center"/>
          </w:tcPr>
          <w:p>
            <w:pPr>
              <w:spacing w:after="40"/>
              <w:jc w:val="right"/>
              <w:bidi w:val="1"/>
            </w:pPr>
            <w:r>
              <w:rPr>
                <w:rFonts w:ascii="Arial" w:hAnsi="Arial" w:cs="Arial"/>
                <w:rtl w:val="1"/>
              </w:rPr>
            </w:r>
            <w:r>
              <w:rPr>
                <w:rFonts w:ascii="Arial" w:hAnsi="Arial" w:cs="Arial"/>
                <w:b w:val="0"/>
                <w:rtl w:val="1"/>
              </w:rPr>
              <w:t>تعريف البرنامج والكلية وجهة الاعتماد ونوع الاعتماد والمتطلبات الأساسية.</w:t>
            </w:r>
          </w:p>
        </w:tc>
      </w:tr>
      <w:tr>
        <w:tc>
          <w:tcPr>
            <w:tcW w:type="dxa" w:w="3504"/>
            <w:vAlign w:val="center"/>
          </w:tcPr>
          <w:p>
            <w:pPr>
              <w:spacing w:after="40"/>
              <w:jc w:val="right"/>
              <w:bidi w:val="1"/>
            </w:pPr>
            <w:r>
              <w:rPr>
                <w:rFonts w:ascii="Arial" w:hAnsi="Arial" w:cs="Arial"/>
                <w:rtl w:val="1"/>
              </w:rPr>
            </w:r>
            <w:r>
              <w:rPr>
                <w:rFonts w:ascii="Arial" w:hAnsi="Arial" w:cs="Arial"/>
                <w:b w:val="0"/>
                <w:rtl w:val="1"/>
              </w:rPr>
              <w:t>2</w:t>
            </w:r>
          </w:p>
        </w:tc>
        <w:tc>
          <w:tcPr>
            <w:tcW w:type="dxa" w:w="3504"/>
            <w:vAlign w:val="center"/>
          </w:tcPr>
          <w:p>
            <w:pPr>
              <w:spacing w:after="40"/>
              <w:jc w:val="right"/>
              <w:bidi w:val="1"/>
            </w:pPr>
            <w:r>
              <w:rPr>
                <w:rFonts w:ascii="Arial" w:hAnsi="Arial" w:cs="Arial"/>
                <w:rtl w:val="1"/>
              </w:rPr>
            </w:r>
            <w:r>
              <w:rPr>
                <w:rFonts w:ascii="Arial" w:hAnsi="Arial" w:cs="Arial"/>
                <w:b w:val="0"/>
                <w:rtl w:val="1"/>
              </w:rPr>
              <w:t>إنشاء مشروع الاعتماد</w:t>
            </w:r>
          </w:p>
        </w:tc>
        <w:tc>
          <w:tcPr>
            <w:tcW w:type="dxa" w:w="3504"/>
            <w:vAlign w:val="center"/>
          </w:tcPr>
          <w:p>
            <w:pPr>
              <w:spacing w:after="40"/>
              <w:jc w:val="right"/>
              <w:bidi w:val="1"/>
            </w:pPr>
            <w:r>
              <w:rPr>
                <w:rFonts w:ascii="Arial" w:hAnsi="Arial" w:cs="Arial"/>
                <w:rtl w:val="1"/>
              </w:rPr>
            </w:r>
            <w:r>
              <w:rPr>
                <w:rFonts w:ascii="Arial" w:hAnsi="Arial" w:cs="Arial"/>
                <w:b w:val="0"/>
                <w:rtl w:val="1"/>
              </w:rPr>
              <w:t>تحديد فريق العمل والمراحل والمهام والجدول الزمني.</w:t>
            </w:r>
          </w:p>
        </w:tc>
      </w:tr>
      <w:tr>
        <w:tc>
          <w:tcPr>
            <w:tcW w:type="dxa" w:w="3504"/>
            <w:vAlign w:val="center"/>
          </w:tcPr>
          <w:p>
            <w:pPr>
              <w:spacing w:after="40"/>
              <w:jc w:val="right"/>
              <w:bidi w:val="1"/>
            </w:pPr>
            <w:r>
              <w:rPr>
                <w:rFonts w:ascii="Arial" w:hAnsi="Arial" w:cs="Arial"/>
                <w:rtl w:val="1"/>
              </w:rPr>
            </w:r>
            <w:r>
              <w:rPr>
                <w:rFonts w:ascii="Arial" w:hAnsi="Arial" w:cs="Arial"/>
                <w:b w:val="0"/>
                <w:rtl w:val="1"/>
              </w:rPr>
              <w:t>3</w:t>
            </w:r>
          </w:p>
        </w:tc>
        <w:tc>
          <w:tcPr>
            <w:tcW w:type="dxa" w:w="3504"/>
            <w:vAlign w:val="center"/>
          </w:tcPr>
          <w:p>
            <w:pPr>
              <w:spacing w:after="40"/>
              <w:jc w:val="right"/>
              <w:bidi w:val="1"/>
            </w:pPr>
            <w:r>
              <w:rPr>
                <w:rFonts w:ascii="Arial" w:hAnsi="Arial" w:cs="Arial"/>
                <w:rtl w:val="1"/>
              </w:rPr>
            </w:r>
            <w:r>
              <w:rPr>
                <w:rFonts w:ascii="Arial" w:hAnsi="Arial" w:cs="Arial"/>
                <w:b w:val="0"/>
                <w:rtl w:val="1"/>
              </w:rPr>
              <w:t>إعداد الدراسة الذاتية</w:t>
            </w:r>
          </w:p>
        </w:tc>
        <w:tc>
          <w:tcPr>
            <w:tcW w:type="dxa" w:w="3504"/>
            <w:vAlign w:val="center"/>
          </w:tcPr>
          <w:p>
            <w:pPr>
              <w:spacing w:after="40"/>
              <w:jc w:val="right"/>
              <w:bidi w:val="1"/>
            </w:pPr>
            <w:r>
              <w:rPr>
                <w:rFonts w:ascii="Arial" w:hAnsi="Arial" w:cs="Arial"/>
                <w:rtl w:val="1"/>
              </w:rPr>
            </w:r>
            <w:r>
              <w:rPr>
                <w:rFonts w:ascii="Arial" w:hAnsi="Arial" w:cs="Arial"/>
                <w:b w:val="0"/>
                <w:rtl w:val="1"/>
              </w:rPr>
              <w:t>كتابة المحتوى وربط الأدلة وتقييم الجاهزية.</w:t>
            </w:r>
          </w:p>
        </w:tc>
      </w:tr>
      <w:tr>
        <w:tc>
          <w:tcPr>
            <w:tcW w:type="dxa" w:w="3504"/>
            <w:vAlign w:val="center"/>
          </w:tcPr>
          <w:p>
            <w:pPr>
              <w:spacing w:after="40"/>
              <w:jc w:val="right"/>
              <w:bidi w:val="1"/>
            </w:pPr>
            <w:r>
              <w:rPr>
                <w:rFonts w:ascii="Arial" w:hAnsi="Arial" w:cs="Arial"/>
                <w:rtl w:val="1"/>
              </w:rPr>
            </w:r>
            <w:r>
              <w:rPr>
                <w:rFonts w:ascii="Arial" w:hAnsi="Arial" w:cs="Arial"/>
                <w:b w:val="0"/>
                <w:rtl w:val="1"/>
              </w:rPr>
              <w:t>4</w:t>
            </w:r>
          </w:p>
        </w:tc>
        <w:tc>
          <w:tcPr>
            <w:tcW w:type="dxa" w:w="3504"/>
            <w:vAlign w:val="center"/>
          </w:tcPr>
          <w:p>
            <w:pPr>
              <w:spacing w:after="40"/>
              <w:jc w:val="right"/>
              <w:bidi w:val="1"/>
            </w:pPr>
            <w:r>
              <w:rPr>
                <w:rFonts w:ascii="Arial" w:hAnsi="Arial" w:cs="Arial"/>
                <w:rtl w:val="1"/>
              </w:rPr>
            </w:r>
            <w:r>
              <w:rPr>
                <w:rFonts w:ascii="Arial" w:hAnsi="Arial" w:cs="Arial"/>
                <w:b w:val="0"/>
                <w:rtl w:val="1"/>
              </w:rPr>
              <w:t>المراجعة الداخلية</w:t>
            </w:r>
          </w:p>
        </w:tc>
        <w:tc>
          <w:tcPr>
            <w:tcW w:type="dxa" w:w="3504"/>
            <w:vAlign w:val="center"/>
          </w:tcPr>
          <w:p>
            <w:pPr>
              <w:spacing w:after="40"/>
              <w:jc w:val="right"/>
              <w:bidi w:val="1"/>
            </w:pPr>
            <w:r>
              <w:rPr>
                <w:rFonts w:ascii="Arial" w:hAnsi="Arial" w:cs="Arial"/>
                <w:rtl w:val="1"/>
              </w:rPr>
            </w:r>
            <w:r>
              <w:rPr>
                <w:rFonts w:ascii="Arial" w:hAnsi="Arial" w:cs="Arial"/>
                <w:b w:val="0"/>
                <w:rtl w:val="1"/>
              </w:rPr>
              <w:t>إدخال ملاحظات المراجعين ومعالجة الفجوات.</w:t>
            </w:r>
          </w:p>
        </w:tc>
      </w:tr>
      <w:tr>
        <w:tc>
          <w:tcPr>
            <w:tcW w:type="dxa" w:w="3504"/>
            <w:vAlign w:val="center"/>
          </w:tcPr>
          <w:p>
            <w:pPr>
              <w:spacing w:after="40"/>
              <w:jc w:val="right"/>
              <w:bidi w:val="1"/>
            </w:pPr>
            <w:r>
              <w:rPr>
                <w:rFonts w:ascii="Arial" w:hAnsi="Arial" w:cs="Arial"/>
                <w:rtl w:val="1"/>
              </w:rPr>
            </w:r>
            <w:r>
              <w:rPr>
                <w:rFonts w:ascii="Arial" w:hAnsi="Arial" w:cs="Arial"/>
                <w:b w:val="0"/>
                <w:rtl w:val="1"/>
              </w:rPr>
              <w:t>5</w:t>
            </w:r>
          </w:p>
        </w:tc>
        <w:tc>
          <w:tcPr>
            <w:tcW w:type="dxa" w:w="3504"/>
            <w:vAlign w:val="center"/>
          </w:tcPr>
          <w:p>
            <w:pPr>
              <w:spacing w:after="40"/>
              <w:jc w:val="right"/>
              <w:bidi w:val="1"/>
            </w:pPr>
            <w:r>
              <w:rPr>
                <w:rFonts w:ascii="Arial" w:hAnsi="Arial" w:cs="Arial"/>
                <w:rtl w:val="1"/>
              </w:rPr>
            </w:r>
            <w:r>
              <w:rPr>
                <w:rFonts w:ascii="Arial" w:hAnsi="Arial" w:cs="Arial"/>
                <w:b w:val="0"/>
                <w:rtl w:val="1"/>
              </w:rPr>
              <w:t>التحقق قبل الرفع</w:t>
            </w:r>
          </w:p>
        </w:tc>
        <w:tc>
          <w:tcPr>
            <w:tcW w:type="dxa" w:w="3504"/>
            <w:vAlign w:val="center"/>
          </w:tcPr>
          <w:p>
            <w:pPr>
              <w:spacing w:after="40"/>
              <w:jc w:val="right"/>
              <w:bidi w:val="1"/>
            </w:pPr>
            <w:r>
              <w:rPr>
                <w:rFonts w:ascii="Arial" w:hAnsi="Arial" w:cs="Arial"/>
                <w:rtl w:val="1"/>
              </w:rPr>
            </w:r>
            <w:r>
              <w:rPr>
                <w:rFonts w:ascii="Arial" w:hAnsi="Arial" w:cs="Arial"/>
                <w:b w:val="0"/>
                <w:rtl w:val="1"/>
              </w:rPr>
              <w:t>التأكد من اكتمال المتطلبات والحد الأدنى للجاهزية.</w:t>
            </w:r>
          </w:p>
        </w:tc>
      </w:tr>
      <w:tr>
        <w:tc>
          <w:tcPr>
            <w:tcW w:type="dxa" w:w="3504"/>
            <w:vAlign w:val="center"/>
          </w:tcPr>
          <w:p>
            <w:pPr>
              <w:spacing w:after="40"/>
              <w:jc w:val="right"/>
              <w:bidi w:val="1"/>
            </w:pPr>
            <w:r>
              <w:rPr>
                <w:rFonts w:ascii="Arial" w:hAnsi="Arial" w:cs="Arial"/>
                <w:rtl w:val="1"/>
              </w:rPr>
            </w:r>
            <w:r>
              <w:rPr>
                <w:rFonts w:ascii="Arial" w:hAnsi="Arial" w:cs="Arial"/>
                <w:b w:val="0"/>
                <w:rtl w:val="1"/>
              </w:rPr>
              <w:t>6</w:t>
            </w:r>
          </w:p>
        </w:tc>
        <w:tc>
          <w:tcPr>
            <w:tcW w:type="dxa" w:w="3504"/>
            <w:vAlign w:val="center"/>
          </w:tcPr>
          <w:p>
            <w:pPr>
              <w:spacing w:after="40"/>
              <w:jc w:val="right"/>
              <w:bidi w:val="1"/>
            </w:pPr>
            <w:r>
              <w:rPr>
                <w:rFonts w:ascii="Arial" w:hAnsi="Arial" w:cs="Arial"/>
                <w:rtl w:val="1"/>
              </w:rPr>
            </w:r>
            <w:r>
              <w:rPr>
                <w:rFonts w:ascii="Arial" w:hAnsi="Arial" w:cs="Arial"/>
                <w:b w:val="0"/>
                <w:rtl w:val="1"/>
              </w:rPr>
              <w:t>الرفع الرسمي</w:t>
            </w:r>
          </w:p>
        </w:tc>
        <w:tc>
          <w:tcPr>
            <w:tcW w:type="dxa" w:w="3504"/>
            <w:vAlign w:val="center"/>
          </w:tcPr>
          <w:p>
            <w:pPr>
              <w:spacing w:after="40"/>
              <w:jc w:val="right"/>
              <w:bidi w:val="1"/>
            </w:pPr>
            <w:r>
              <w:rPr>
                <w:rFonts w:ascii="Arial" w:hAnsi="Arial" w:cs="Arial"/>
                <w:rtl w:val="1"/>
              </w:rPr>
            </w:r>
            <w:r>
              <w:rPr>
                <w:rFonts w:ascii="Arial" w:hAnsi="Arial" w:cs="Arial"/>
                <w:b w:val="0"/>
                <w:rtl w:val="1"/>
              </w:rPr>
              <w:t>رفع الملفات والتقارير لجهة الاعتماد وقفل النسخة المعتمدة.</w:t>
            </w:r>
          </w:p>
        </w:tc>
      </w:tr>
      <w:tr>
        <w:tc>
          <w:tcPr>
            <w:tcW w:type="dxa" w:w="3504"/>
            <w:vAlign w:val="center"/>
          </w:tcPr>
          <w:p>
            <w:pPr>
              <w:spacing w:after="40"/>
              <w:jc w:val="right"/>
              <w:bidi w:val="1"/>
            </w:pPr>
            <w:r>
              <w:rPr>
                <w:rFonts w:ascii="Arial" w:hAnsi="Arial" w:cs="Arial"/>
                <w:rtl w:val="1"/>
              </w:rPr>
            </w:r>
            <w:r>
              <w:rPr>
                <w:rFonts w:ascii="Arial" w:hAnsi="Arial" w:cs="Arial"/>
                <w:b w:val="0"/>
                <w:rtl w:val="1"/>
              </w:rPr>
              <w:t>7</w:t>
            </w:r>
          </w:p>
        </w:tc>
        <w:tc>
          <w:tcPr>
            <w:tcW w:type="dxa" w:w="3504"/>
            <w:vAlign w:val="center"/>
          </w:tcPr>
          <w:p>
            <w:pPr>
              <w:spacing w:after="40"/>
              <w:jc w:val="right"/>
              <w:bidi w:val="1"/>
            </w:pPr>
            <w:r>
              <w:rPr>
                <w:rFonts w:ascii="Arial" w:hAnsi="Arial" w:cs="Arial"/>
                <w:rtl w:val="1"/>
              </w:rPr>
            </w:r>
            <w:r>
              <w:rPr>
                <w:rFonts w:ascii="Arial" w:hAnsi="Arial" w:cs="Arial"/>
                <w:b w:val="0"/>
                <w:rtl w:val="1"/>
              </w:rPr>
              <w:t>الزيارة والتقييم</w:t>
            </w:r>
          </w:p>
        </w:tc>
        <w:tc>
          <w:tcPr>
            <w:tcW w:type="dxa" w:w="3504"/>
            <w:vAlign w:val="center"/>
          </w:tcPr>
          <w:p>
            <w:pPr>
              <w:spacing w:after="40"/>
              <w:jc w:val="right"/>
              <w:bidi w:val="1"/>
            </w:pPr>
            <w:r>
              <w:rPr>
                <w:rFonts w:ascii="Arial" w:hAnsi="Arial" w:cs="Arial"/>
                <w:rtl w:val="1"/>
              </w:rPr>
            </w:r>
            <w:r>
              <w:rPr>
                <w:rFonts w:ascii="Arial" w:hAnsi="Arial" w:cs="Arial"/>
                <w:b w:val="0"/>
                <w:rtl w:val="1"/>
              </w:rPr>
              <w:t>جدولة الزيارات وتوثيق الملاحظات والردود.</w:t>
            </w:r>
          </w:p>
        </w:tc>
      </w:tr>
      <w:tr>
        <w:tc>
          <w:tcPr>
            <w:tcW w:type="dxa" w:w="3504"/>
            <w:vAlign w:val="center"/>
          </w:tcPr>
          <w:p>
            <w:pPr>
              <w:spacing w:after="40"/>
              <w:jc w:val="right"/>
              <w:bidi w:val="1"/>
            </w:pPr>
            <w:r>
              <w:rPr>
                <w:rFonts w:ascii="Arial" w:hAnsi="Arial" w:cs="Arial"/>
                <w:rtl w:val="1"/>
              </w:rPr>
            </w:r>
            <w:r>
              <w:rPr>
                <w:rFonts w:ascii="Arial" w:hAnsi="Arial" w:cs="Arial"/>
                <w:b w:val="0"/>
                <w:rtl w:val="1"/>
              </w:rPr>
              <w:t>8</w:t>
            </w:r>
          </w:p>
        </w:tc>
        <w:tc>
          <w:tcPr>
            <w:tcW w:type="dxa" w:w="3504"/>
            <w:vAlign w:val="center"/>
          </w:tcPr>
          <w:p>
            <w:pPr>
              <w:spacing w:after="40"/>
              <w:jc w:val="right"/>
              <w:bidi w:val="1"/>
            </w:pPr>
            <w:r>
              <w:rPr>
                <w:rFonts w:ascii="Arial" w:hAnsi="Arial" w:cs="Arial"/>
                <w:rtl w:val="1"/>
              </w:rPr>
            </w:r>
            <w:r>
              <w:rPr>
                <w:rFonts w:ascii="Arial" w:hAnsi="Arial" w:cs="Arial"/>
                <w:b w:val="0"/>
                <w:rtl w:val="1"/>
              </w:rPr>
              <w:t>القرار النهائي</w:t>
            </w:r>
          </w:p>
        </w:tc>
        <w:tc>
          <w:tcPr>
            <w:tcW w:type="dxa" w:w="3504"/>
            <w:vAlign w:val="center"/>
          </w:tcPr>
          <w:p>
            <w:pPr>
              <w:spacing w:after="40"/>
              <w:jc w:val="right"/>
              <w:bidi w:val="1"/>
            </w:pPr>
            <w:r>
              <w:rPr>
                <w:rFonts w:ascii="Arial" w:hAnsi="Arial" w:cs="Arial"/>
                <w:rtl w:val="1"/>
              </w:rPr>
            </w:r>
            <w:r>
              <w:rPr>
                <w:rFonts w:ascii="Arial" w:hAnsi="Arial" w:cs="Arial"/>
                <w:b w:val="0"/>
                <w:rtl w:val="1"/>
              </w:rPr>
              <w:t>تسجيل اعتماد كامل أو مشروط أو عدم اعتماد.</w:t>
            </w:r>
          </w:p>
        </w:tc>
      </w:tr>
      <w:tr>
        <w:tc>
          <w:tcPr>
            <w:tcW w:type="dxa" w:w="3504"/>
            <w:vAlign w:val="center"/>
          </w:tcPr>
          <w:p>
            <w:pPr>
              <w:spacing w:after="40"/>
              <w:jc w:val="right"/>
              <w:bidi w:val="1"/>
            </w:pPr>
            <w:r>
              <w:rPr>
                <w:rFonts w:ascii="Arial" w:hAnsi="Arial" w:cs="Arial"/>
                <w:rtl w:val="1"/>
              </w:rPr>
            </w:r>
            <w:r>
              <w:rPr>
                <w:rFonts w:ascii="Arial" w:hAnsi="Arial" w:cs="Arial"/>
                <w:b w:val="0"/>
                <w:rtl w:val="1"/>
              </w:rPr>
              <w:t>9</w:t>
            </w:r>
          </w:p>
        </w:tc>
        <w:tc>
          <w:tcPr>
            <w:tcW w:type="dxa" w:w="3504"/>
            <w:vAlign w:val="center"/>
          </w:tcPr>
          <w:p>
            <w:pPr>
              <w:spacing w:after="40"/>
              <w:jc w:val="right"/>
              <w:bidi w:val="1"/>
            </w:pPr>
            <w:r>
              <w:rPr>
                <w:rFonts w:ascii="Arial" w:hAnsi="Arial" w:cs="Arial"/>
                <w:rtl w:val="1"/>
              </w:rPr>
            </w:r>
            <w:r>
              <w:rPr>
                <w:rFonts w:ascii="Arial" w:hAnsi="Arial" w:cs="Arial"/>
                <w:b w:val="0"/>
                <w:rtl w:val="1"/>
              </w:rPr>
              <w:t>المتابعة المستمرة</w:t>
            </w:r>
          </w:p>
        </w:tc>
        <w:tc>
          <w:tcPr>
            <w:tcW w:type="dxa" w:w="3504"/>
            <w:vAlign w:val="center"/>
          </w:tcPr>
          <w:p>
            <w:pPr>
              <w:spacing w:after="40"/>
              <w:jc w:val="right"/>
              <w:bidi w:val="1"/>
            </w:pPr>
            <w:r>
              <w:rPr>
                <w:rFonts w:ascii="Arial" w:hAnsi="Arial" w:cs="Arial"/>
                <w:rtl w:val="1"/>
              </w:rPr>
            </w:r>
            <w:r>
              <w:rPr>
                <w:rFonts w:ascii="Arial" w:hAnsi="Arial" w:cs="Arial"/>
                <w:b w:val="0"/>
                <w:rtl w:val="1"/>
              </w:rPr>
              <w:t>إدارة التقارير السنوية والشروط وخطط التحسين والتجديد.</w:t>
            </w:r>
          </w:p>
        </w:tc>
      </w:tr>
    </w:tbl>
    <w:p>
      <w:pPr>
        <w:jc w:val="right"/>
        <w:bidi w:val="1"/>
      </w:pPr>
    </w:p>
    <w:p>
      <w:pPr>
        <w:pStyle w:val="Heading1"/>
        <w:jc w:val="right"/>
        <w:bidi w:val="1"/>
      </w:pPr>
      <w:r>
        <w:rPr>
          <w:rFonts w:ascii="Arial" w:hAnsi="Arial" w:cs="Arial"/>
          <w:b/>
          <w:color w:val="004C5E"/>
          <w:sz w:val="36"/>
          <w:rtl w:val="1"/>
        </w:rPr>
        <w:t>9. الصلاحيات المقترحة</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D9EAF7"/>
          </w:tcPr>
          <w:p>
            <w:pPr>
              <w:spacing w:after="40"/>
              <w:jc w:val="right"/>
              <w:bidi w:val="1"/>
            </w:pPr>
            <w:r>
              <w:rPr>
                <w:rFonts w:ascii="Arial" w:hAnsi="Arial" w:cs="Arial"/>
                <w:rtl w:val="1"/>
              </w:rPr>
            </w:r>
            <w:r>
              <w:rPr>
                <w:rFonts w:ascii="Arial" w:hAnsi="Arial" w:cs="Arial"/>
                <w:b/>
                <w:rtl w:val="1"/>
              </w:rPr>
              <w:t>الدور</w:t>
            </w:r>
          </w:p>
        </w:tc>
        <w:tc>
          <w:tcPr>
            <w:tcW w:type="dxa" w:w="5256"/>
            <w:vAlign w:val="center"/>
            <w:shd w:fill="D9EAF7"/>
          </w:tcPr>
          <w:p>
            <w:pPr>
              <w:spacing w:after="40"/>
              <w:jc w:val="right"/>
              <w:bidi w:val="1"/>
            </w:pPr>
            <w:r>
              <w:rPr>
                <w:rFonts w:ascii="Arial" w:hAnsi="Arial" w:cs="Arial"/>
                <w:rtl w:val="1"/>
              </w:rPr>
            </w:r>
            <w:r>
              <w:rPr>
                <w:rFonts w:ascii="Arial" w:hAnsi="Arial" w:cs="Arial"/>
                <w:b/>
                <w:rtl w:val="1"/>
              </w:rPr>
              <w:t>أهم الصلاحيات</w:t>
            </w:r>
          </w:p>
        </w:tc>
      </w:tr>
      <w:tr>
        <w:tc>
          <w:tcPr>
            <w:tcW w:type="dxa" w:w="5256"/>
            <w:vAlign w:val="center"/>
          </w:tcPr>
          <w:p>
            <w:pPr>
              <w:spacing w:after="40"/>
              <w:jc w:val="right"/>
              <w:bidi w:val="1"/>
            </w:pPr>
            <w:r>
              <w:rPr>
                <w:rFonts w:ascii="Arial" w:hAnsi="Arial" w:cs="Arial"/>
                <w:rtl w:val="1"/>
              </w:rPr>
            </w:r>
            <w:r>
              <w:rPr>
                <w:rFonts w:ascii="Arial" w:hAnsi="Arial" w:cs="Arial"/>
                <w:b w:val="0"/>
                <w:rtl w:val="1"/>
              </w:rPr>
              <w:t>مسؤول النظام</w:t>
            </w:r>
          </w:p>
        </w:tc>
        <w:tc>
          <w:tcPr>
            <w:tcW w:type="dxa" w:w="5256"/>
            <w:vAlign w:val="center"/>
          </w:tcPr>
          <w:p>
            <w:pPr>
              <w:spacing w:after="40"/>
              <w:jc w:val="right"/>
              <w:bidi w:val="1"/>
            </w:pPr>
            <w:r>
              <w:rPr>
                <w:rFonts w:ascii="Arial" w:hAnsi="Arial" w:cs="Arial"/>
                <w:rtl w:val="1"/>
              </w:rPr>
            </w:r>
            <w:r>
              <w:rPr>
                <w:rFonts w:ascii="Arial" w:hAnsi="Arial" w:cs="Arial"/>
                <w:b w:val="0"/>
                <w:rtl w:val="1"/>
              </w:rPr>
              <w:t>إدارة المستخدمين، القوائم، الصلاحيات، الإعدادات العامة، وسجلات التدقيق.</w:t>
            </w:r>
          </w:p>
        </w:tc>
      </w:tr>
      <w:tr>
        <w:tc>
          <w:tcPr>
            <w:tcW w:type="dxa" w:w="5256"/>
            <w:vAlign w:val="center"/>
          </w:tcPr>
          <w:p>
            <w:pPr>
              <w:spacing w:after="40"/>
              <w:jc w:val="right"/>
              <w:bidi w:val="1"/>
            </w:pPr>
            <w:r>
              <w:rPr>
                <w:rFonts w:ascii="Arial" w:hAnsi="Arial" w:cs="Arial"/>
                <w:rtl w:val="1"/>
              </w:rPr>
            </w:r>
            <w:r>
              <w:rPr>
                <w:rFonts w:ascii="Arial" w:hAnsi="Arial" w:cs="Arial"/>
                <w:b w:val="0"/>
                <w:rtl w:val="1"/>
              </w:rPr>
              <w:t>عمادة الجودة / Admin</w:t>
            </w:r>
          </w:p>
        </w:tc>
        <w:tc>
          <w:tcPr>
            <w:tcW w:type="dxa" w:w="5256"/>
            <w:vAlign w:val="center"/>
          </w:tcPr>
          <w:p>
            <w:pPr>
              <w:spacing w:after="40"/>
              <w:jc w:val="right"/>
              <w:bidi w:val="1"/>
            </w:pPr>
            <w:r>
              <w:rPr>
                <w:rFonts w:ascii="Arial" w:hAnsi="Arial" w:cs="Arial"/>
                <w:rtl w:val="1"/>
              </w:rPr>
            </w:r>
            <w:r>
              <w:rPr>
                <w:rFonts w:ascii="Arial" w:hAnsi="Arial" w:cs="Arial"/>
                <w:b w:val="0"/>
                <w:rtl w:val="1"/>
              </w:rPr>
              <w:t>تعريف المعايير، إنشاء مشاريع الاعتماد، اعتماد الردود، تحديث حالة الاعتماد، متابعة جميع البرامج.</w:t>
            </w:r>
          </w:p>
        </w:tc>
      </w:tr>
      <w:tr>
        <w:tc>
          <w:tcPr>
            <w:tcW w:type="dxa" w:w="5256"/>
            <w:vAlign w:val="center"/>
          </w:tcPr>
          <w:p>
            <w:pPr>
              <w:spacing w:after="40"/>
              <w:jc w:val="right"/>
              <w:bidi w:val="1"/>
            </w:pPr>
            <w:r>
              <w:rPr>
                <w:rFonts w:ascii="Arial" w:hAnsi="Arial" w:cs="Arial"/>
                <w:rtl w:val="1"/>
              </w:rPr>
            </w:r>
            <w:r>
              <w:rPr>
                <w:rFonts w:ascii="Arial" w:hAnsi="Arial" w:cs="Arial"/>
                <w:b w:val="0"/>
                <w:rtl w:val="1"/>
              </w:rPr>
              <w:t>مدير مشروع الاعتماد</w:t>
            </w:r>
          </w:p>
        </w:tc>
        <w:tc>
          <w:tcPr>
            <w:tcW w:type="dxa" w:w="5256"/>
            <w:vAlign w:val="center"/>
          </w:tcPr>
          <w:p>
            <w:pPr>
              <w:spacing w:after="40"/>
              <w:jc w:val="right"/>
              <w:bidi w:val="1"/>
            </w:pPr>
            <w:r>
              <w:rPr>
                <w:rFonts w:ascii="Arial" w:hAnsi="Arial" w:cs="Arial"/>
                <w:rtl w:val="1"/>
              </w:rPr>
            </w:r>
            <w:r>
              <w:rPr>
                <w:rFonts w:ascii="Arial" w:hAnsi="Arial" w:cs="Arial"/>
                <w:b w:val="0"/>
                <w:rtl w:val="1"/>
              </w:rPr>
              <w:t>إدارة مهام المشروع والفريق والجدول الزمني والوثائق والملاحظات.</w:t>
            </w:r>
          </w:p>
        </w:tc>
      </w:tr>
      <w:tr>
        <w:tc>
          <w:tcPr>
            <w:tcW w:type="dxa" w:w="5256"/>
            <w:vAlign w:val="center"/>
          </w:tcPr>
          <w:p>
            <w:pPr>
              <w:spacing w:after="40"/>
              <w:jc w:val="right"/>
              <w:bidi w:val="1"/>
            </w:pPr>
            <w:r>
              <w:rPr>
                <w:rFonts w:ascii="Arial" w:hAnsi="Arial" w:cs="Arial"/>
                <w:rtl w:val="1"/>
              </w:rPr>
            </w:r>
            <w:r>
              <w:rPr>
                <w:rFonts w:ascii="Arial" w:hAnsi="Arial" w:cs="Arial"/>
                <w:b w:val="0"/>
                <w:rtl w:val="1"/>
              </w:rPr>
              <w:t>مستخدم البرنامج</w:t>
            </w:r>
          </w:p>
        </w:tc>
        <w:tc>
          <w:tcPr>
            <w:tcW w:type="dxa" w:w="5256"/>
            <w:vAlign w:val="center"/>
          </w:tcPr>
          <w:p>
            <w:pPr>
              <w:spacing w:after="40"/>
              <w:jc w:val="right"/>
              <w:bidi w:val="1"/>
            </w:pPr>
            <w:r>
              <w:rPr>
                <w:rFonts w:ascii="Arial" w:hAnsi="Arial" w:cs="Arial"/>
                <w:rtl w:val="1"/>
              </w:rPr>
            </w:r>
            <w:r>
              <w:rPr>
                <w:rFonts w:ascii="Arial" w:hAnsi="Arial" w:cs="Arial"/>
                <w:b w:val="0"/>
                <w:rtl w:val="1"/>
              </w:rPr>
              <w:t>رفع الأدلة، كتابة أجزاء الدراسة الذاتية، الرد على الملاحظات، الاطلاع على الحالة.</w:t>
            </w:r>
          </w:p>
        </w:tc>
      </w:tr>
      <w:tr>
        <w:tc>
          <w:tcPr>
            <w:tcW w:type="dxa" w:w="5256"/>
            <w:vAlign w:val="center"/>
          </w:tcPr>
          <w:p>
            <w:pPr>
              <w:spacing w:after="40"/>
              <w:jc w:val="right"/>
              <w:bidi w:val="1"/>
            </w:pPr>
            <w:r>
              <w:rPr>
                <w:rFonts w:ascii="Arial" w:hAnsi="Arial" w:cs="Arial"/>
                <w:rtl w:val="1"/>
              </w:rPr>
            </w:r>
            <w:r>
              <w:rPr>
                <w:rFonts w:ascii="Arial" w:hAnsi="Arial" w:cs="Arial"/>
                <w:b w:val="0"/>
                <w:rtl w:val="1"/>
              </w:rPr>
              <w:t>لجنة معيار</w:t>
            </w:r>
          </w:p>
        </w:tc>
        <w:tc>
          <w:tcPr>
            <w:tcW w:type="dxa" w:w="5256"/>
            <w:vAlign w:val="center"/>
          </w:tcPr>
          <w:p>
            <w:pPr>
              <w:spacing w:after="40"/>
              <w:jc w:val="right"/>
              <w:bidi w:val="1"/>
            </w:pPr>
            <w:r>
              <w:rPr>
                <w:rFonts w:ascii="Arial" w:hAnsi="Arial" w:cs="Arial"/>
                <w:rtl w:val="1"/>
              </w:rPr>
            </w:r>
            <w:r>
              <w:rPr>
                <w:rFonts w:ascii="Arial" w:hAnsi="Arial" w:cs="Arial"/>
                <w:b w:val="0"/>
                <w:rtl w:val="1"/>
              </w:rPr>
              <w:t>إعداد محتوى المعيار، رفع الشواهد، حضور الاجتماعات، معالجة ملاحظات المراجعة.</w:t>
            </w:r>
          </w:p>
        </w:tc>
      </w:tr>
      <w:tr>
        <w:tc>
          <w:tcPr>
            <w:tcW w:type="dxa" w:w="5256"/>
            <w:vAlign w:val="center"/>
          </w:tcPr>
          <w:p>
            <w:pPr>
              <w:spacing w:after="40"/>
              <w:jc w:val="right"/>
              <w:bidi w:val="1"/>
            </w:pPr>
            <w:r>
              <w:rPr>
                <w:rFonts w:ascii="Arial" w:hAnsi="Arial" w:cs="Arial"/>
                <w:rtl w:val="1"/>
              </w:rPr>
            </w:r>
            <w:r>
              <w:rPr>
                <w:rFonts w:ascii="Arial" w:hAnsi="Arial" w:cs="Arial"/>
                <w:b w:val="0"/>
                <w:rtl w:val="1"/>
              </w:rPr>
              <w:t>مراجع داخلي</w:t>
            </w:r>
          </w:p>
        </w:tc>
        <w:tc>
          <w:tcPr>
            <w:tcW w:type="dxa" w:w="5256"/>
            <w:vAlign w:val="center"/>
          </w:tcPr>
          <w:p>
            <w:pPr>
              <w:spacing w:after="40"/>
              <w:jc w:val="right"/>
              <w:bidi w:val="1"/>
            </w:pPr>
            <w:r>
              <w:rPr>
                <w:rFonts w:ascii="Arial" w:hAnsi="Arial" w:cs="Arial"/>
                <w:rtl w:val="1"/>
              </w:rPr>
            </w:r>
            <w:r>
              <w:rPr>
                <w:rFonts w:ascii="Arial" w:hAnsi="Arial" w:cs="Arial"/>
                <w:b w:val="0"/>
                <w:rtl w:val="1"/>
              </w:rPr>
              <w:t>الاطلاع على الملفات، تسجيل الملاحظات، تقييم الجاهزية، اعتماد اكتمال التقرير.</w:t>
            </w:r>
          </w:p>
        </w:tc>
      </w:tr>
      <w:tr>
        <w:tc>
          <w:tcPr>
            <w:tcW w:type="dxa" w:w="5256"/>
            <w:vAlign w:val="center"/>
          </w:tcPr>
          <w:p>
            <w:pPr>
              <w:spacing w:after="40"/>
              <w:jc w:val="right"/>
              <w:bidi w:val="1"/>
            </w:pPr>
            <w:r>
              <w:rPr>
                <w:rFonts w:ascii="Arial" w:hAnsi="Arial" w:cs="Arial"/>
                <w:rtl w:val="1"/>
              </w:rPr>
            </w:r>
            <w:r>
              <w:rPr>
                <w:rFonts w:ascii="Arial" w:hAnsi="Arial" w:cs="Arial"/>
                <w:b w:val="0"/>
                <w:rtl w:val="1"/>
              </w:rPr>
              <w:t>مراجع خارجي</w:t>
            </w:r>
          </w:p>
        </w:tc>
        <w:tc>
          <w:tcPr>
            <w:tcW w:type="dxa" w:w="5256"/>
            <w:vAlign w:val="center"/>
          </w:tcPr>
          <w:p>
            <w:pPr>
              <w:spacing w:after="40"/>
              <w:jc w:val="right"/>
              <w:bidi w:val="1"/>
            </w:pPr>
            <w:r>
              <w:rPr>
                <w:rFonts w:ascii="Arial" w:hAnsi="Arial" w:cs="Arial"/>
                <w:rtl w:val="1"/>
              </w:rPr>
            </w:r>
            <w:r>
              <w:rPr>
                <w:rFonts w:ascii="Arial" w:hAnsi="Arial" w:cs="Arial"/>
                <w:b w:val="0"/>
                <w:rtl w:val="1"/>
              </w:rPr>
              <w:t>اطلاع مقيد، تسجيل الملاحظات، مراجعة الردود، تحميل التقارير المصرح بها.</w:t>
            </w:r>
          </w:p>
        </w:tc>
      </w:tr>
      <w:tr>
        <w:tc>
          <w:tcPr>
            <w:tcW w:type="dxa" w:w="5256"/>
            <w:vAlign w:val="center"/>
          </w:tcPr>
          <w:p>
            <w:pPr>
              <w:spacing w:after="40"/>
              <w:jc w:val="right"/>
              <w:bidi w:val="1"/>
            </w:pPr>
            <w:r>
              <w:rPr>
                <w:rFonts w:ascii="Arial" w:hAnsi="Arial" w:cs="Arial"/>
                <w:rtl w:val="1"/>
              </w:rPr>
            </w:r>
            <w:r>
              <w:rPr>
                <w:rFonts w:ascii="Arial" w:hAnsi="Arial" w:cs="Arial"/>
                <w:b w:val="0"/>
                <w:rtl w:val="1"/>
              </w:rPr>
              <w:t>قراءة فقط</w:t>
            </w:r>
          </w:p>
        </w:tc>
        <w:tc>
          <w:tcPr>
            <w:tcW w:type="dxa" w:w="5256"/>
            <w:vAlign w:val="center"/>
          </w:tcPr>
          <w:p>
            <w:pPr>
              <w:spacing w:after="40"/>
              <w:jc w:val="right"/>
              <w:bidi w:val="1"/>
            </w:pPr>
            <w:r>
              <w:rPr>
                <w:rFonts w:ascii="Arial" w:hAnsi="Arial" w:cs="Arial"/>
                <w:rtl w:val="1"/>
              </w:rPr>
            </w:r>
            <w:r>
              <w:rPr>
                <w:rFonts w:ascii="Arial" w:hAnsi="Arial" w:cs="Arial"/>
                <w:b w:val="0"/>
                <w:rtl w:val="1"/>
              </w:rPr>
              <w:t>عرض البيانات والتقارير دون تعديل أو رفع أو اعتماد.</w:t>
            </w:r>
          </w:p>
        </w:tc>
      </w:tr>
    </w:tbl>
    <w:p>
      <w:pPr>
        <w:jc w:val="right"/>
        <w:bidi w:val="1"/>
      </w:pPr>
    </w:p>
    <w:p>
      <w:pPr>
        <w:pStyle w:val="Heading1"/>
        <w:jc w:val="right"/>
        <w:bidi w:val="1"/>
      </w:pPr>
      <w:r>
        <w:rPr>
          <w:rFonts w:ascii="Arial" w:hAnsi="Arial" w:cs="Arial"/>
          <w:b/>
          <w:color w:val="004C5E"/>
          <w:sz w:val="36"/>
          <w:rtl w:val="1"/>
        </w:rPr>
        <w:t>10. التقارير ولوحات المعلومات</w:t>
      </w:r>
    </w:p>
    <w:p>
      <w:pPr>
        <w:spacing w:line="276" w:lineRule="auto" w:after="120"/>
        <w:jc w:val="right"/>
        <w:bidi w:val="1"/>
      </w:pPr>
      <w:r>
        <w:rPr>
          <w:rFonts w:ascii="Arial" w:hAnsi="Arial" w:cs="Arial"/>
          <w:b w:val="0"/>
          <w:sz w:val="22"/>
          <w:rtl w:val="1"/>
        </w:rPr>
        <w:t>يجب أن يوفر النظام تقارير تشغيلية وتنفيذية تساعد المستخدمين على متابعة الاعتماد ومخرجات التعلم وخطط التحسين. وتختلف التقارير حسب دور المستخدم وصلاحياته.</w:t>
      </w:r>
    </w:p>
    <w:p>
      <w:pPr>
        <w:spacing w:after="60"/>
        <w:jc w:val="right"/>
        <w:bidi w:val="1"/>
      </w:pPr>
      <w:r>
        <w:rPr>
          <w:rFonts w:ascii="Arial" w:hAnsi="Arial" w:cs="Arial"/>
          <w:sz w:val="22"/>
          <w:rtl w:val="1"/>
        </w:rPr>
        <w:t>• تقرير حالة الاعتماد لجميع البرامج.</w:t>
      </w:r>
    </w:p>
    <w:p>
      <w:pPr>
        <w:spacing w:after="60"/>
        <w:jc w:val="right"/>
        <w:bidi w:val="1"/>
      </w:pPr>
      <w:r>
        <w:rPr>
          <w:rFonts w:ascii="Arial" w:hAnsi="Arial" w:cs="Arial"/>
          <w:sz w:val="22"/>
          <w:rtl w:val="1"/>
        </w:rPr>
        <w:t>• تقرير الجاهزية حسب البرنامج والمعيار والمحك.</w:t>
      </w:r>
    </w:p>
    <w:p>
      <w:pPr>
        <w:spacing w:after="60"/>
        <w:jc w:val="right"/>
        <w:bidi w:val="1"/>
      </w:pPr>
      <w:r>
        <w:rPr>
          <w:rFonts w:ascii="Arial" w:hAnsi="Arial" w:cs="Arial"/>
          <w:sz w:val="22"/>
          <w:rtl w:val="1"/>
        </w:rPr>
        <w:t>• تقرير متطلبات ما قبل الرفع ونسبة استكمالها.</w:t>
      </w:r>
    </w:p>
    <w:p>
      <w:pPr>
        <w:spacing w:after="60"/>
        <w:jc w:val="right"/>
        <w:bidi w:val="1"/>
      </w:pPr>
      <w:r>
        <w:rPr>
          <w:rFonts w:ascii="Arial" w:hAnsi="Arial" w:cs="Arial"/>
          <w:sz w:val="22"/>
          <w:rtl w:val="1"/>
        </w:rPr>
        <w:t>• تقرير الدراسة الذاتية النهائي.</w:t>
      </w:r>
    </w:p>
    <w:p>
      <w:pPr>
        <w:spacing w:after="60"/>
        <w:jc w:val="right"/>
        <w:bidi w:val="1"/>
      </w:pPr>
      <w:r>
        <w:rPr>
          <w:rFonts w:ascii="Arial" w:hAnsi="Arial" w:cs="Arial"/>
          <w:sz w:val="22"/>
          <w:rtl w:val="1"/>
        </w:rPr>
        <w:t>• تقرير تحليل الثغرات ومجالات التحسين.</w:t>
      </w:r>
    </w:p>
    <w:p>
      <w:pPr>
        <w:spacing w:after="60"/>
        <w:jc w:val="right"/>
        <w:bidi w:val="1"/>
      </w:pPr>
      <w:r>
        <w:rPr>
          <w:rFonts w:ascii="Arial" w:hAnsi="Arial" w:cs="Arial"/>
          <w:sz w:val="22"/>
          <w:rtl w:val="1"/>
        </w:rPr>
        <w:t>• تقرير الملاحظات المفتوحة والمغلقة حسب المراجع والبرنامج.</w:t>
      </w:r>
    </w:p>
    <w:p>
      <w:pPr>
        <w:spacing w:after="60"/>
        <w:jc w:val="right"/>
        <w:bidi w:val="1"/>
      </w:pPr>
      <w:r>
        <w:rPr>
          <w:rFonts w:ascii="Arial" w:hAnsi="Arial" w:cs="Arial"/>
          <w:sz w:val="22"/>
          <w:rtl w:val="1"/>
        </w:rPr>
        <w:t>• تقرير الزيارات والاجتماعات ومحاضرها.</w:t>
      </w:r>
    </w:p>
    <w:p>
      <w:pPr>
        <w:spacing w:after="60"/>
        <w:jc w:val="right"/>
        <w:bidi w:val="1"/>
      </w:pPr>
      <w:r>
        <w:rPr>
          <w:rFonts w:ascii="Arial" w:hAnsi="Arial" w:cs="Arial"/>
          <w:sz w:val="22"/>
          <w:rtl w:val="1"/>
        </w:rPr>
        <w:t>• تقرير قرارات الاعتماد وانتهاء الصلاحية.</w:t>
      </w:r>
    </w:p>
    <w:p>
      <w:pPr>
        <w:spacing w:after="60"/>
        <w:jc w:val="right"/>
        <w:bidi w:val="1"/>
      </w:pPr>
      <w:r>
        <w:rPr>
          <w:rFonts w:ascii="Arial" w:hAnsi="Arial" w:cs="Arial"/>
          <w:sz w:val="22"/>
          <w:rtl w:val="1"/>
        </w:rPr>
        <w:t>• تقارير ما بعد الاعتماد والتقارير السنوية.</w:t>
      </w:r>
    </w:p>
    <w:p>
      <w:pPr>
        <w:spacing w:after="60"/>
        <w:jc w:val="right"/>
        <w:bidi w:val="1"/>
      </w:pPr>
      <w:r>
        <w:rPr>
          <w:rFonts w:ascii="Arial" w:hAnsi="Arial" w:cs="Arial"/>
          <w:sz w:val="22"/>
          <w:rtl w:val="1"/>
        </w:rPr>
        <w:t>• تقارير مخرجات التعلم على مستوى الشعبة والمقرر والبرنامج والكلية.</w:t>
      </w:r>
    </w:p>
    <w:p>
      <w:pPr>
        <w:pStyle w:val="Heading1"/>
        <w:jc w:val="right"/>
        <w:bidi w:val="1"/>
      </w:pPr>
      <w:r>
        <w:rPr>
          <w:rFonts w:ascii="Arial" w:hAnsi="Arial" w:cs="Arial"/>
          <w:b/>
          <w:color w:val="004C5E"/>
          <w:sz w:val="36"/>
          <w:rtl w:val="1"/>
        </w:rPr>
        <w:t>11. التكاملات المقترحة</w:t>
      </w:r>
    </w:p>
    <w:p>
      <w:pPr>
        <w:spacing w:line="276" w:lineRule="auto" w:after="120"/>
        <w:jc w:val="right"/>
        <w:bidi w:val="1"/>
      </w:pPr>
      <w:r>
        <w:rPr>
          <w:rFonts w:ascii="Arial" w:hAnsi="Arial" w:cs="Arial"/>
          <w:b w:val="0"/>
          <w:sz w:val="22"/>
          <w:rtl w:val="1"/>
        </w:rPr>
        <w:t>تحتاج بعض المتطلبات إلى تكامل مع أنظمة خارجية أو داخلية لضمان تقليل الإدخال اليدوي وتحسين موثوقية البيانات. نطاق التكامل النهائي يجب تأكيده في مرحلة التحليل التفصيلي.</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pPr>
              <w:spacing w:after="40"/>
              <w:jc w:val="right"/>
              <w:bidi w:val="1"/>
            </w:pPr>
            <w:r>
              <w:rPr>
                <w:rFonts w:ascii="Arial" w:hAnsi="Arial" w:cs="Arial"/>
                <w:rtl w:val="1"/>
              </w:rPr>
            </w:r>
            <w:r>
              <w:rPr>
                <w:rFonts w:ascii="Arial" w:hAnsi="Arial" w:cs="Arial"/>
                <w:b/>
                <w:rtl w:val="1"/>
              </w:rPr>
              <w:t>النظام</w:t>
            </w:r>
          </w:p>
        </w:tc>
        <w:tc>
          <w:tcPr>
            <w:tcW w:type="dxa" w:w="3504"/>
            <w:vAlign w:val="center"/>
            <w:shd w:fill="D9EAF7"/>
          </w:tcPr>
          <w:p>
            <w:pPr>
              <w:spacing w:after="40"/>
              <w:jc w:val="right"/>
              <w:bidi w:val="1"/>
            </w:pPr>
            <w:r>
              <w:rPr>
                <w:rFonts w:ascii="Arial" w:hAnsi="Arial" w:cs="Arial"/>
                <w:rtl w:val="1"/>
              </w:rPr>
            </w:r>
            <w:r>
              <w:rPr>
                <w:rFonts w:ascii="Arial" w:hAnsi="Arial" w:cs="Arial"/>
                <w:b/>
                <w:rtl w:val="1"/>
              </w:rPr>
              <w:t>الغرض من التكامل</w:t>
            </w:r>
          </w:p>
        </w:tc>
        <w:tc>
          <w:tcPr>
            <w:tcW w:type="dxa" w:w="3504"/>
            <w:vAlign w:val="center"/>
            <w:shd w:fill="D9EAF7"/>
          </w:tcPr>
          <w:p>
            <w:pPr>
              <w:spacing w:after="40"/>
              <w:jc w:val="right"/>
              <w:bidi w:val="1"/>
            </w:pPr>
            <w:r>
              <w:rPr>
                <w:rFonts w:ascii="Arial" w:hAnsi="Arial" w:cs="Arial"/>
                <w:rtl w:val="1"/>
              </w:rPr>
            </w:r>
            <w:r>
              <w:rPr>
                <w:rFonts w:ascii="Arial" w:hAnsi="Arial" w:cs="Arial"/>
                <w:b/>
                <w:rtl w:val="1"/>
              </w:rPr>
              <w:t>ملاحظات</w:t>
            </w:r>
          </w:p>
        </w:tc>
      </w:tr>
      <w:tr>
        <w:tc>
          <w:tcPr>
            <w:tcW w:type="dxa" w:w="3504"/>
            <w:vAlign w:val="center"/>
          </w:tcPr>
          <w:p>
            <w:pPr>
              <w:spacing w:after="40"/>
              <w:jc w:val="right"/>
              <w:bidi w:val="1"/>
            </w:pPr>
            <w:r>
              <w:rPr>
                <w:rFonts w:ascii="Arial" w:hAnsi="Arial" w:cs="Arial"/>
                <w:rtl w:val="1"/>
              </w:rPr>
            </w:r>
            <w:r>
              <w:rPr>
                <w:rFonts w:ascii="Arial" w:hAnsi="Arial" w:cs="Arial"/>
                <w:b w:val="0"/>
                <w:rtl w:val="1"/>
              </w:rPr>
              <w:t>نظام معلومات الطلاب SIS</w:t>
            </w:r>
          </w:p>
        </w:tc>
        <w:tc>
          <w:tcPr>
            <w:tcW w:type="dxa" w:w="3504"/>
            <w:vAlign w:val="center"/>
          </w:tcPr>
          <w:p>
            <w:pPr>
              <w:spacing w:after="40"/>
              <w:jc w:val="right"/>
              <w:bidi w:val="1"/>
            </w:pPr>
            <w:r>
              <w:rPr>
                <w:rFonts w:ascii="Arial" w:hAnsi="Arial" w:cs="Arial"/>
                <w:rtl w:val="1"/>
              </w:rPr>
            </w:r>
            <w:r>
              <w:rPr>
                <w:rFonts w:ascii="Arial" w:hAnsi="Arial" w:cs="Arial"/>
                <w:b w:val="0"/>
                <w:rtl w:val="1"/>
              </w:rPr>
              <w:t>جلب بيانات البرامج، المقررات، الشعب، الطلاب، والدرجات عند الحاجة.</w:t>
            </w:r>
          </w:p>
        </w:tc>
        <w:tc>
          <w:tcPr>
            <w:tcW w:type="dxa" w:w="3504"/>
            <w:vAlign w:val="center"/>
          </w:tcPr>
          <w:p>
            <w:pPr>
              <w:spacing w:after="40"/>
              <w:jc w:val="right"/>
              <w:bidi w:val="1"/>
            </w:pPr>
            <w:r>
              <w:rPr>
                <w:rFonts w:ascii="Arial" w:hAnsi="Arial" w:cs="Arial"/>
                <w:rtl w:val="1"/>
              </w:rPr>
            </w:r>
            <w:r>
              <w:rPr>
                <w:rFonts w:ascii="Arial" w:hAnsi="Arial" w:cs="Arial"/>
                <w:b w:val="0"/>
                <w:rtl w:val="1"/>
              </w:rPr>
              <w:t>يتطلب تحديد النظام الحالي وواجهات الربط المتاحة.</w:t>
            </w:r>
          </w:p>
        </w:tc>
      </w:tr>
      <w:tr>
        <w:tc>
          <w:tcPr>
            <w:tcW w:type="dxa" w:w="3504"/>
            <w:vAlign w:val="center"/>
          </w:tcPr>
          <w:p>
            <w:pPr>
              <w:spacing w:after="40"/>
              <w:jc w:val="right"/>
              <w:bidi w:val="1"/>
            </w:pPr>
            <w:r>
              <w:rPr>
                <w:rFonts w:ascii="Arial" w:hAnsi="Arial" w:cs="Arial"/>
                <w:rtl w:val="1"/>
              </w:rPr>
            </w:r>
            <w:r>
              <w:rPr>
                <w:rFonts w:ascii="Arial" w:hAnsi="Arial" w:cs="Arial"/>
                <w:b w:val="0"/>
                <w:rtl w:val="1"/>
              </w:rPr>
              <w:t>نظام الموارد البشرية / ERP</w:t>
            </w:r>
          </w:p>
        </w:tc>
        <w:tc>
          <w:tcPr>
            <w:tcW w:type="dxa" w:w="3504"/>
            <w:vAlign w:val="center"/>
          </w:tcPr>
          <w:p>
            <w:pPr>
              <w:spacing w:after="40"/>
              <w:jc w:val="right"/>
              <w:bidi w:val="1"/>
            </w:pPr>
            <w:r>
              <w:rPr>
                <w:rFonts w:ascii="Arial" w:hAnsi="Arial" w:cs="Arial"/>
                <w:rtl w:val="1"/>
              </w:rPr>
            </w:r>
            <w:r>
              <w:rPr>
                <w:rFonts w:ascii="Arial" w:hAnsi="Arial" w:cs="Arial"/>
                <w:b w:val="0"/>
                <w:rtl w:val="1"/>
              </w:rPr>
              <w:t>جلب بيانات أعضاء هيئة التدريس والموظفين والهيكل التنظيمي.</w:t>
            </w:r>
          </w:p>
        </w:tc>
        <w:tc>
          <w:tcPr>
            <w:tcW w:type="dxa" w:w="3504"/>
            <w:vAlign w:val="center"/>
          </w:tcPr>
          <w:p>
            <w:pPr>
              <w:spacing w:after="40"/>
              <w:jc w:val="right"/>
              <w:bidi w:val="1"/>
            </w:pPr>
            <w:r>
              <w:rPr>
                <w:rFonts w:ascii="Arial" w:hAnsi="Arial" w:cs="Arial"/>
                <w:rtl w:val="1"/>
              </w:rPr>
            </w:r>
            <w:r>
              <w:rPr>
                <w:rFonts w:ascii="Arial" w:hAnsi="Arial" w:cs="Arial"/>
                <w:b w:val="0"/>
                <w:rtl w:val="1"/>
              </w:rPr>
              <w:t>يفضل أن تكون البيانات المرجعية قراءة فقط من المصدر الرسمي.</w:t>
            </w:r>
          </w:p>
        </w:tc>
      </w:tr>
      <w:tr>
        <w:tc>
          <w:tcPr>
            <w:tcW w:type="dxa" w:w="3504"/>
            <w:vAlign w:val="center"/>
          </w:tcPr>
          <w:p>
            <w:pPr>
              <w:spacing w:after="40"/>
              <w:jc w:val="right"/>
              <w:bidi w:val="1"/>
            </w:pPr>
            <w:r>
              <w:rPr>
                <w:rFonts w:ascii="Arial" w:hAnsi="Arial" w:cs="Arial"/>
                <w:rtl w:val="1"/>
              </w:rPr>
            </w:r>
            <w:r>
              <w:rPr>
                <w:rFonts w:ascii="Arial" w:hAnsi="Arial" w:cs="Arial"/>
                <w:b w:val="0"/>
                <w:rtl w:val="1"/>
              </w:rPr>
              <w:t>LMS</w:t>
            </w:r>
          </w:p>
        </w:tc>
        <w:tc>
          <w:tcPr>
            <w:tcW w:type="dxa" w:w="3504"/>
            <w:vAlign w:val="center"/>
          </w:tcPr>
          <w:p>
            <w:pPr>
              <w:spacing w:after="40"/>
              <w:jc w:val="right"/>
              <w:bidi w:val="1"/>
            </w:pPr>
            <w:r>
              <w:rPr>
                <w:rFonts w:ascii="Arial" w:hAnsi="Arial" w:cs="Arial"/>
                <w:rtl w:val="1"/>
              </w:rPr>
            </w:r>
            <w:r>
              <w:rPr>
                <w:rFonts w:ascii="Arial" w:hAnsi="Arial" w:cs="Arial"/>
                <w:b w:val="0"/>
                <w:rtl w:val="1"/>
              </w:rPr>
              <w:t>جلب نتائج أو شواهد تقييمات مرتبطة بمخرجات التعلم.</w:t>
            </w:r>
          </w:p>
        </w:tc>
        <w:tc>
          <w:tcPr>
            <w:tcW w:type="dxa" w:w="3504"/>
            <w:vAlign w:val="center"/>
          </w:tcPr>
          <w:p>
            <w:pPr>
              <w:spacing w:after="40"/>
              <w:jc w:val="right"/>
              <w:bidi w:val="1"/>
            </w:pPr>
            <w:r>
              <w:rPr>
                <w:rFonts w:ascii="Arial" w:hAnsi="Arial" w:cs="Arial"/>
                <w:rtl w:val="1"/>
              </w:rPr>
            </w:r>
            <w:r>
              <w:rPr>
                <w:rFonts w:ascii="Arial" w:hAnsi="Arial" w:cs="Arial"/>
                <w:b w:val="0"/>
                <w:rtl w:val="1"/>
              </w:rPr>
              <w:t>اختياري حسب نطاق العمل.</w:t>
            </w:r>
          </w:p>
        </w:tc>
      </w:tr>
      <w:tr>
        <w:tc>
          <w:tcPr>
            <w:tcW w:type="dxa" w:w="3504"/>
            <w:vAlign w:val="center"/>
          </w:tcPr>
          <w:p>
            <w:pPr>
              <w:spacing w:after="40"/>
              <w:jc w:val="right"/>
              <w:bidi w:val="1"/>
            </w:pPr>
            <w:r>
              <w:rPr>
                <w:rFonts w:ascii="Arial" w:hAnsi="Arial" w:cs="Arial"/>
                <w:rtl w:val="1"/>
              </w:rPr>
            </w:r>
            <w:r>
              <w:rPr>
                <w:rFonts w:ascii="Arial" w:hAnsi="Arial" w:cs="Arial"/>
                <w:b w:val="0"/>
                <w:rtl w:val="1"/>
              </w:rPr>
              <w:t>Active Directory / SSO</w:t>
            </w:r>
          </w:p>
        </w:tc>
        <w:tc>
          <w:tcPr>
            <w:tcW w:type="dxa" w:w="3504"/>
            <w:vAlign w:val="center"/>
          </w:tcPr>
          <w:p>
            <w:pPr>
              <w:spacing w:after="40"/>
              <w:jc w:val="right"/>
              <w:bidi w:val="1"/>
            </w:pPr>
            <w:r>
              <w:rPr>
                <w:rFonts w:ascii="Arial" w:hAnsi="Arial" w:cs="Arial"/>
                <w:rtl w:val="1"/>
              </w:rPr>
            </w:r>
            <w:r>
              <w:rPr>
                <w:rFonts w:ascii="Arial" w:hAnsi="Arial" w:cs="Arial"/>
                <w:b w:val="0"/>
                <w:rtl w:val="1"/>
              </w:rPr>
              <w:t>تسجيل الدخول الموحد وإدارة هوية المستخدمين.</w:t>
            </w:r>
          </w:p>
        </w:tc>
        <w:tc>
          <w:tcPr>
            <w:tcW w:type="dxa" w:w="3504"/>
            <w:vAlign w:val="center"/>
          </w:tcPr>
          <w:p>
            <w:pPr>
              <w:spacing w:after="40"/>
              <w:jc w:val="right"/>
              <w:bidi w:val="1"/>
            </w:pPr>
            <w:r>
              <w:rPr>
                <w:rFonts w:ascii="Arial" w:hAnsi="Arial" w:cs="Arial"/>
                <w:rtl w:val="1"/>
              </w:rPr>
            </w:r>
            <w:r>
              <w:rPr>
                <w:rFonts w:ascii="Arial" w:hAnsi="Arial" w:cs="Arial"/>
                <w:b w:val="0"/>
                <w:rtl w:val="1"/>
              </w:rPr>
              <w:t>يساعد في الأمان وإدارة الصلاحيات.</w:t>
            </w:r>
          </w:p>
        </w:tc>
      </w:tr>
      <w:tr>
        <w:tc>
          <w:tcPr>
            <w:tcW w:type="dxa" w:w="3504"/>
            <w:vAlign w:val="center"/>
          </w:tcPr>
          <w:p>
            <w:pPr>
              <w:spacing w:after="40"/>
              <w:jc w:val="right"/>
              <w:bidi w:val="1"/>
            </w:pPr>
            <w:r>
              <w:rPr>
                <w:rFonts w:ascii="Arial" w:hAnsi="Arial" w:cs="Arial"/>
                <w:rtl w:val="1"/>
              </w:rPr>
            </w:r>
            <w:r>
              <w:rPr>
                <w:rFonts w:ascii="Arial" w:hAnsi="Arial" w:cs="Arial"/>
                <w:b w:val="0"/>
                <w:rtl w:val="1"/>
              </w:rPr>
              <w:t>أنظمة الملفات / التخزين</w:t>
            </w:r>
          </w:p>
        </w:tc>
        <w:tc>
          <w:tcPr>
            <w:tcW w:type="dxa" w:w="3504"/>
            <w:vAlign w:val="center"/>
          </w:tcPr>
          <w:p>
            <w:pPr>
              <w:spacing w:after="40"/>
              <w:jc w:val="right"/>
              <w:bidi w:val="1"/>
            </w:pPr>
            <w:r>
              <w:rPr>
                <w:rFonts w:ascii="Arial" w:hAnsi="Arial" w:cs="Arial"/>
                <w:rtl w:val="1"/>
              </w:rPr>
            </w:r>
            <w:r>
              <w:rPr>
                <w:rFonts w:ascii="Arial" w:hAnsi="Arial" w:cs="Arial"/>
                <w:b w:val="0"/>
                <w:rtl w:val="1"/>
              </w:rPr>
              <w:t>حفظ الأدلة والشواهد والملفات الكبيرة.</w:t>
            </w:r>
          </w:p>
        </w:tc>
        <w:tc>
          <w:tcPr>
            <w:tcW w:type="dxa" w:w="3504"/>
            <w:vAlign w:val="center"/>
          </w:tcPr>
          <w:p>
            <w:pPr>
              <w:spacing w:after="40"/>
              <w:jc w:val="right"/>
              <w:bidi w:val="1"/>
            </w:pPr>
            <w:r>
              <w:rPr>
                <w:rFonts w:ascii="Arial" w:hAnsi="Arial" w:cs="Arial"/>
                <w:rtl w:val="1"/>
              </w:rPr>
            </w:r>
            <w:r>
              <w:rPr>
                <w:rFonts w:ascii="Arial" w:hAnsi="Arial" w:cs="Arial"/>
                <w:b w:val="0"/>
                <w:rtl w:val="1"/>
              </w:rPr>
              <w:t>يجب تحديد سياسة الحفظ والنسخ الاحتياطي.</w:t>
            </w:r>
          </w:p>
        </w:tc>
      </w:tr>
    </w:tbl>
    <w:p>
      <w:pPr>
        <w:jc w:val="right"/>
        <w:bidi w:val="1"/>
      </w:pPr>
    </w:p>
    <w:p>
      <w:pPr>
        <w:pStyle w:val="Heading1"/>
        <w:jc w:val="right"/>
        <w:bidi w:val="1"/>
      </w:pPr>
      <w:r>
        <w:rPr>
          <w:rFonts w:ascii="Arial" w:hAnsi="Arial" w:cs="Arial"/>
          <w:b/>
          <w:color w:val="004C5E"/>
          <w:sz w:val="36"/>
          <w:rtl w:val="1"/>
        </w:rPr>
        <w:t>12. المتطلبات غير الوظيفية</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D9EAF7"/>
          </w:tcPr>
          <w:p>
            <w:pPr>
              <w:spacing w:after="40"/>
              <w:jc w:val="right"/>
              <w:bidi w:val="1"/>
            </w:pPr>
            <w:r>
              <w:rPr>
                <w:rFonts w:ascii="Arial" w:hAnsi="Arial" w:cs="Arial"/>
                <w:rtl w:val="1"/>
              </w:rPr>
            </w:r>
            <w:r>
              <w:rPr>
                <w:rFonts w:ascii="Arial" w:hAnsi="Arial" w:cs="Arial"/>
                <w:b/>
                <w:rtl w:val="1"/>
              </w:rPr>
              <w:t>المجال</w:t>
            </w:r>
          </w:p>
        </w:tc>
        <w:tc>
          <w:tcPr>
            <w:tcW w:type="dxa" w:w="5256"/>
            <w:vAlign w:val="center"/>
            <w:shd w:fill="D9EAF7"/>
          </w:tcPr>
          <w:p>
            <w:pPr>
              <w:spacing w:after="40"/>
              <w:jc w:val="right"/>
              <w:bidi w:val="1"/>
            </w:pPr>
            <w:r>
              <w:rPr>
                <w:rFonts w:ascii="Arial" w:hAnsi="Arial" w:cs="Arial"/>
                <w:rtl w:val="1"/>
              </w:rPr>
            </w:r>
            <w:r>
              <w:rPr>
                <w:rFonts w:ascii="Arial" w:hAnsi="Arial" w:cs="Arial"/>
                <w:b/>
                <w:rtl w:val="1"/>
              </w:rPr>
              <w:t>المتطلب</w:t>
            </w:r>
          </w:p>
        </w:tc>
      </w:tr>
      <w:tr>
        <w:tc>
          <w:tcPr>
            <w:tcW w:type="dxa" w:w="5256"/>
            <w:vAlign w:val="center"/>
          </w:tcPr>
          <w:p>
            <w:pPr>
              <w:spacing w:after="40"/>
              <w:jc w:val="right"/>
              <w:bidi w:val="1"/>
            </w:pPr>
            <w:r>
              <w:rPr>
                <w:rFonts w:ascii="Arial" w:hAnsi="Arial" w:cs="Arial"/>
                <w:rtl w:val="1"/>
              </w:rPr>
            </w:r>
            <w:r>
              <w:rPr>
                <w:rFonts w:ascii="Arial" w:hAnsi="Arial" w:cs="Arial"/>
                <w:b w:val="0"/>
                <w:rtl w:val="1"/>
              </w:rPr>
              <w:t>الأداء</w:t>
            </w:r>
          </w:p>
        </w:tc>
        <w:tc>
          <w:tcPr>
            <w:tcW w:type="dxa" w:w="5256"/>
            <w:vAlign w:val="center"/>
          </w:tcPr>
          <w:p>
            <w:pPr>
              <w:spacing w:after="40"/>
              <w:jc w:val="right"/>
              <w:bidi w:val="1"/>
            </w:pPr>
            <w:r>
              <w:rPr>
                <w:rFonts w:ascii="Arial" w:hAnsi="Arial" w:cs="Arial"/>
                <w:rtl w:val="1"/>
              </w:rPr>
            </w:r>
            <w:r>
              <w:rPr>
                <w:rFonts w:ascii="Arial" w:hAnsi="Arial" w:cs="Arial"/>
                <w:b w:val="0"/>
                <w:rtl w:val="1"/>
              </w:rPr>
              <w:t>يجب أن تكون شاشات المتابعة والبحث والتقارير سريعة الاستجابة، مع دعم عدد مناسب من المستخدمين المتزامنين حسب حجم المؤسسة.</w:t>
            </w:r>
          </w:p>
        </w:tc>
      </w:tr>
      <w:tr>
        <w:tc>
          <w:tcPr>
            <w:tcW w:type="dxa" w:w="5256"/>
            <w:vAlign w:val="center"/>
          </w:tcPr>
          <w:p>
            <w:pPr>
              <w:spacing w:after="40"/>
              <w:jc w:val="right"/>
              <w:bidi w:val="1"/>
            </w:pPr>
            <w:r>
              <w:rPr>
                <w:rFonts w:ascii="Arial" w:hAnsi="Arial" w:cs="Arial"/>
                <w:rtl w:val="1"/>
              </w:rPr>
            </w:r>
            <w:r>
              <w:rPr>
                <w:rFonts w:ascii="Arial" w:hAnsi="Arial" w:cs="Arial"/>
                <w:b w:val="0"/>
                <w:rtl w:val="1"/>
              </w:rPr>
              <w:t>الأمان</w:t>
            </w:r>
          </w:p>
        </w:tc>
        <w:tc>
          <w:tcPr>
            <w:tcW w:type="dxa" w:w="5256"/>
            <w:vAlign w:val="center"/>
          </w:tcPr>
          <w:p>
            <w:pPr>
              <w:spacing w:after="40"/>
              <w:jc w:val="right"/>
              <w:bidi w:val="1"/>
            </w:pPr>
            <w:r>
              <w:rPr>
                <w:rFonts w:ascii="Arial" w:hAnsi="Arial" w:cs="Arial"/>
                <w:rtl w:val="1"/>
              </w:rPr>
            </w:r>
            <w:r>
              <w:rPr>
                <w:rFonts w:ascii="Arial" w:hAnsi="Arial" w:cs="Arial"/>
                <w:b w:val="0"/>
                <w:rtl w:val="1"/>
              </w:rPr>
              <w:t>يجب تطبيق التحكم في الصلاحيات، تشفير الاتصال، سجلات التدقيق، وسياسات كلمات المرور أو SSO.</w:t>
            </w:r>
          </w:p>
        </w:tc>
      </w:tr>
      <w:tr>
        <w:tc>
          <w:tcPr>
            <w:tcW w:type="dxa" w:w="5256"/>
            <w:vAlign w:val="center"/>
          </w:tcPr>
          <w:p>
            <w:pPr>
              <w:spacing w:after="40"/>
              <w:jc w:val="right"/>
              <w:bidi w:val="1"/>
            </w:pPr>
            <w:r>
              <w:rPr>
                <w:rFonts w:ascii="Arial" w:hAnsi="Arial" w:cs="Arial"/>
                <w:rtl w:val="1"/>
              </w:rPr>
            </w:r>
            <w:r>
              <w:rPr>
                <w:rFonts w:ascii="Arial" w:hAnsi="Arial" w:cs="Arial"/>
                <w:b w:val="0"/>
                <w:rtl w:val="1"/>
              </w:rPr>
              <w:t>الاعتمادية</w:t>
            </w:r>
          </w:p>
        </w:tc>
        <w:tc>
          <w:tcPr>
            <w:tcW w:type="dxa" w:w="5256"/>
            <w:vAlign w:val="center"/>
          </w:tcPr>
          <w:p>
            <w:pPr>
              <w:spacing w:after="40"/>
              <w:jc w:val="right"/>
              <w:bidi w:val="1"/>
            </w:pPr>
            <w:r>
              <w:rPr>
                <w:rFonts w:ascii="Arial" w:hAnsi="Arial" w:cs="Arial"/>
                <w:rtl w:val="1"/>
              </w:rPr>
            </w:r>
            <w:r>
              <w:rPr>
                <w:rFonts w:ascii="Arial" w:hAnsi="Arial" w:cs="Arial"/>
                <w:b w:val="0"/>
                <w:rtl w:val="1"/>
              </w:rPr>
              <w:t>يجب توفير نسخ احتياطي دوري وآلية استعادة للبيانات والملفات.</w:t>
            </w:r>
          </w:p>
        </w:tc>
      </w:tr>
      <w:tr>
        <w:tc>
          <w:tcPr>
            <w:tcW w:type="dxa" w:w="5256"/>
            <w:vAlign w:val="center"/>
          </w:tcPr>
          <w:p>
            <w:pPr>
              <w:spacing w:after="40"/>
              <w:jc w:val="right"/>
              <w:bidi w:val="1"/>
            </w:pPr>
            <w:r>
              <w:rPr>
                <w:rFonts w:ascii="Arial" w:hAnsi="Arial" w:cs="Arial"/>
                <w:rtl w:val="1"/>
              </w:rPr>
            </w:r>
            <w:r>
              <w:rPr>
                <w:rFonts w:ascii="Arial" w:hAnsi="Arial" w:cs="Arial"/>
                <w:b w:val="0"/>
                <w:rtl w:val="1"/>
              </w:rPr>
              <w:t>سهولة الاستخدام</w:t>
            </w:r>
          </w:p>
        </w:tc>
        <w:tc>
          <w:tcPr>
            <w:tcW w:type="dxa" w:w="5256"/>
            <w:vAlign w:val="center"/>
          </w:tcPr>
          <w:p>
            <w:pPr>
              <w:spacing w:after="40"/>
              <w:jc w:val="right"/>
              <w:bidi w:val="1"/>
            </w:pPr>
            <w:r>
              <w:rPr>
                <w:rFonts w:ascii="Arial" w:hAnsi="Arial" w:cs="Arial"/>
                <w:rtl w:val="1"/>
              </w:rPr>
            </w:r>
            <w:r>
              <w:rPr>
                <w:rFonts w:ascii="Arial" w:hAnsi="Arial" w:cs="Arial"/>
                <w:b w:val="0"/>
                <w:rtl w:val="1"/>
              </w:rPr>
              <w:t>يجب أن تكون الواجهات واضحة، تدعم العربية والإنجليزية، وتراعي اتجاه RTL.</w:t>
            </w:r>
          </w:p>
        </w:tc>
      </w:tr>
      <w:tr>
        <w:tc>
          <w:tcPr>
            <w:tcW w:type="dxa" w:w="5256"/>
            <w:vAlign w:val="center"/>
          </w:tcPr>
          <w:p>
            <w:pPr>
              <w:spacing w:after="40"/>
              <w:jc w:val="right"/>
              <w:bidi w:val="1"/>
            </w:pPr>
            <w:r>
              <w:rPr>
                <w:rFonts w:ascii="Arial" w:hAnsi="Arial" w:cs="Arial"/>
                <w:rtl w:val="1"/>
              </w:rPr>
            </w:r>
            <w:r>
              <w:rPr>
                <w:rFonts w:ascii="Arial" w:hAnsi="Arial" w:cs="Arial"/>
                <w:b w:val="0"/>
                <w:rtl w:val="1"/>
              </w:rPr>
              <w:t>القابلية للتوسع</w:t>
            </w:r>
          </w:p>
        </w:tc>
        <w:tc>
          <w:tcPr>
            <w:tcW w:type="dxa" w:w="5256"/>
            <w:vAlign w:val="center"/>
          </w:tcPr>
          <w:p>
            <w:pPr>
              <w:spacing w:after="40"/>
              <w:jc w:val="right"/>
              <w:bidi w:val="1"/>
            </w:pPr>
            <w:r>
              <w:rPr>
                <w:rFonts w:ascii="Arial" w:hAnsi="Arial" w:cs="Arial"/>
                <w:rtl w:val="1"/>
              </w:rPr>
            </w:r>
            <w:r>
              <w:rPr>
                <w:rFonts w:ascii="Arial" w:hAnsi="Arial" w:cs="Arial"/>
                <w:b w:val="0"/>
                <w:rtl w:val="1"/>
              </w:rPr>
              <w:t>يجب أن يسمح التصميم بإضافة جهات اعتماد ومعايير وتقارير جديدة دون إعادة بناء النظام بالكامل.</w:t>
            </w:r>
          </w:p>
        </w:tc>
      </w:tr>
      <w:tr>
        <w:tc>
          <w:tcPr>
            <w:tcW w:type="dxa" w:w="5256"/>
            <w:vAlign w:val="center"/>
          </w:tcPr>
          <w:p>
            <w:pPr>
              <w:spacing w:after="40"/>
              <w:jc w:val="right"/>
              <w:bidi w:val="1"/>
            </w:pPr>
            <w:r>
              <w:rPr>
                <w:rFonts w:ascii="Arial" w:hAnsi="Arial" w:cs="Arial"/>
                <w:rtl w:val="1"/>
              </w:rPr>
            </w:r>
            <w:r>
              <w:rPr>
                <w:rFonts w:ascii="Arial" w:hAnsi="Arial" w:cs="Arial"/>
                <w:b w:val="0"/>
                <w:rtl w:val="1"/>
              </w:rPr>
              <w:t>التوثيق</w:t>
            </w:r>
          </w:p>
        </w:tc>
        <w:tc>
          <w:tcPr>
            <w:tcW w:type="dxa" w:w="5256"/>
            <w:vAlign w:val="center"/>
          </w:tcPr>
          <w:p>
            <w:pPr>
              <w:spacing w:after="40"/>
              <w:jc w:val="right"/>
              <w:bidi w:val="1"/>
            </w:pPr>
            <w:r>
              <w:rPr>
                <w:rFonts w:ascii="Arial" w:hAnsi="Arial" w:cs="Arial"/>
                <w:rtl w:val="1"/>
              </w:rPr>
            </w:r>
            <w:r>
              <w:rPr>
                <w:rFonts w:ascii="Arial" w:hAnsi="Arial" w:cs="Arial"/>
                <w:b w:val="0"/>
                <w:rtl w:val="1"/>
              </w:rPr>
              <w:t>يجب تسجيل التغييرات والاعتمادات بتوقيت واسم المستخدم لضمان الشفافية.</w:t>
            </w:r>
          </w:p>
        </w:tc>
      </w:tr>
      <w:tr>
        <w:tc>
          <w:tcPr>
            <w:tcW w:type="dxa" w:w="5256"/>
            <w:vAlign w:val="center"/>
          </w:tcPr>
          <w:p>
            <w:pPr>
              <w:spacing w:after="40"/>
              <w:jc w:val="right"/>
              <w:bidi w:val="1"/>
            </w:pPr>
            <w:r>
              <w:rPr>
                <w:rFonts w:ascii="Arial" w:hAnsi="Arial" w:cs="Arial"/>
                <w:rtl w:val="1"/>
              </w:rPr>
            </w:r>
            <w:r>
              <w:rPr>
                <w:rFonts w:ascii="Arial" w:hAnsi="Arial" w:cs="Arial"/>
                <w:b w:val="0"/>
                <w:rtl w:val="1"/>
              </w:rPr>
              <w:t>التوافق</w:t>
            </w:r>
          </w:p>
        </w:tc>
        <w:tc>
          <w:tcPr>
            <w:tcW w:type="dxa" w:w="5256"/>
            <w:vAlign w:val="center"/>
          </w:tcPr>
          <w:p>
            <w:pPr>
              <w:spacing w:after="40"/>
              <w:jc w:val="right"/>
              <w:bidi w:val="1"/>
            </w:pPr>
            <w:r>
              <w:rPr>
                <w:rFonts w:ascii="Arial" w:hAnsi="Arial" w:cs="Arial"/>
                <w:rtl w:val="1"/>
              </w:rPr>
            </w:r>
            <w:r>
              <w:rPr>
                <w:rFonts w:ascii="Arial" w:hAnsi="Arial" w:cs="Arial"/>
                <w:b w:val="0"/>
                <w:rtl w:val="1"/>
              </w:rPr>
              <w:t>يجب أن يعمل النظام على المتصفحات الحديثة ويدعم تصدير التقارير بصيغ شائعة مثل PDF وExcel وWord عند الحاجة.</w:t>
            </w:r>
          </w:p>
        </w:tc>
      </w:tr>
    </w:tbl>
    <w:p>
      <w:pPr>
        <w:jc w:val="right"/>
        <w:bidi w:val="1"/>
      </w:pPr>
    </w:p>
    <w:p>
      <w:pPr>
        <w:pStyle w:val="Heading1"/>
        <w:jc w:val="right"/>
        <w:bidi w:val="1"/>
      </w:pPr>
      <w:r>
        <w:rPr>
          <w:rFonts w:ascii="Arial" w:hAnsi="Arial" w:cs="Arial"/>
          <w:b/>
          <w:color w:val="004C5E"/>
          <w:sz w:val="36"/>
          <w:rtl w:val="1"/>
        </w:rPr>
        <w:t>13. الافتراضات والقيود</w:t>
      </w:r>
    </w:p>
    <w:p>
      <w:pPr>
        <w:pStyle w:val="Heading2"/>
        <w:jc w:val="right"/>
        <w:bidi w:val="1"/>
      </w:pPr>
      <w:r>
        <w:rPr>
          <w:rFonts w:ascii="Arial" w:hAnsi="Arial" w:cs="Arial"/>
          <w:b/>
          <w:color w:val="006978"/>
          <w:sz w:val="30"/>
          <w:rtl w:val="1"/>
        </w:rPr>
        <w:t>13.1 الافتراضات</w:t>
      </w:r>
    </w:p>
    <w:p>
      <w:pPr>
        <w:spacing w:after="60"/>
        <w:jc w:val="right"/>
        <w:bidi w:val="1"/>
      </w:pPr>
      <w:r>
        <w:rPr>
          <w:rFonts w:ascii="Arial" w:hAnsi="Arial" w:cs="Arial"/>
          <w:sz w:val="22"/>
          <w:rtl w:val="1"/>
        </w:rPr>
        <w:t>• ستوفر الجهة المالكة للنظام بيانات البرامج والجهات والمعايير والقوالب المطلوبة.</w:t>
      </w:r>
    </w:p>
    <w:p>
      <w:pPr>
        <w:spacing w:after="60"/>
        <w:jc w:val="right"/>
        <w:bidi w:val="1"/>
      </w:pPr>
      <w:r>
        <w:rPr>
          <w:rFonts w:ascii="Arial" w:hAnsi="Arial" w:cs="Arial"/>
          <w:sz w:val="22"/>
          <w:rtl w:val="1"/>
        </w:rPr>
        <w:t>• سيتم تحديد أدوار المستخدمين ومسؤولياتهم قبل بدء التصميم التفصيلي.</w:t>
      </w:r>
    </w:p>
    <w:p>
      <w:pPr>
        <w:spacing w:after="60"/>
        <w:jc w:val="right"/>
        <w:bidi w:val="1"/>
      </w:pPr>
      <w:r>
        <w:rPr>
          <w:rFonts w:ascii="Arial" w:hAnsi="Arial" w:cs="Arial"/>
          <w:sz w:val="22"/>
          <w:rtl w:val="1"/>
        </w:rPr>
        <w:t>• سيتم اعتماد نماذج التقارير النهائية من فريق الجودة والاعتماد.</w:t>
      </w:r>
    </w:p>
    <w:p>
      <w:pPr>
        <w:spacing w:after="60"/>
        <w:jc w:val="right"/>
        <w:bidi w:val="1"/>
      </w:pPr>
      <w:r>
        <w:rPr>
          <w:rFonts w:ascii="Arial" w:hAnsi="Arial" w:cs="Arial"/>
          <w:sz w:val="22"/>
          <w:rtl w:val="1"/>
        </w:rPr>
        <w:t>• سيتم تحديد الأنظمة المطلوب التكامل معها وطرق الربط المتاحة.</w:t>
      </w:r>
    </w:p>
    <w:p>
      <w:pPr>
        <w:pStyle w:val="Heading2"/>
        <w:jc w:val="right"/>
        <w:bidi w:val="1"/>
      </w:pPr>
      <w:r>
        <w:rPr>
          <w:rFonts w:ascii="Arial" w:hAnsi="Arial" w:cs="Arial"/>
          <w:b/>
          <w:color w:val="006978"/>
          <w:sz w:val="30"/>
          <w:rtl w:val="1"/>
        </w:rPr>
        <w:t>13.2 القيود</w:t>
      </w:r>
    </w:p>
    <w:p>
      <w:pPr>
        <w:spacing w:after="60"/>
        <w:jc w:val="right"/>
        <w:bidi w:val="1"/>
      </w:pPr>
      <w:r>
        <w:rPr>
          <w:rFonts w:ascii="Arial" w:hAnsi="Arial" w:cs="Arial"/>
          <w:sz w:val="22"/>
          <w:rtl w:val="1"/>
        </w:rPr>
        <w:t>• اختلاف متطلبات جهات الاعتماد قد يتطلب مرونة عالية في إعدادات النظام.</w:t>
      </w:r>
    </w:p>
    <w:p>
      <w:pPr>
        <w:spacing w:after="60"/>
        <w:jc w:val="right"/>
        <w:bidi w:val="1"/>
      </w:pPr>
      <w:r>
        <w:rPr>
          <w:rFonts w:ascii="Arial" w:hAnsi="Arial" w:cs="Arial"/>
          <w:sz w:val="22"/>
          <w:rtl w:val="1"/>
        </w:rPr>
        <w:t>• جودة البيانات الحالية قد تؤثر على دقة التقارير ولوحات المعلومات.</w:t>
      </w:r>
    </w:p>
    <w:p>
      <w:pPr>
        <w:spacing w:after="60"/>
        <w:jc w:val="right"/>
        <w:bidi w:val="1"/>
      </w:pPr>
      <w:r>
        <w:rPr>
          <w:rFonts w:ascii="Arial" w:hAnsi="Arial" w:cs="Arial"/>
          <w:sz w:val="22"/>
          <w:rtl w:val="1"/>
        </w:rPr>
        <w:t>• التكاملات تعتمد على توفر APIs أو صلاحيات الوصول للأنظمة الأخرى.</w:t>
      </w:r>
    </w:p>
    <w:p>
      <w:pPr>
        <w:spacing w:after="60"/>
        <w:jc w:val="right"/>
        <w:bidi w:val="1"/>
      </w:pPr>
      <w:r>
        <w:rPr>
          <w:rFonts w:ascii="Arial" w:hAnsi="Arial" w:cs="Arial"/>
          <w:sz w:val="22"/>
          <w:rtl w:val="1"/>
        </w:rPr>
        <w:t>• بعض الإجراءات الرسمية قد تظل خارج النظام إذا كانت جهة الاعتماد لا توفر قناة إلكترونية للربط.</w:t>
      </w:r>
    </w:p>
    <w:p>
      <w:pPr>
        <w:pStyle w:val="Heading1"/>
        <w:jc w:val="right"/>
        <w:bidi w:val="1"/>
      </w:pPr>
      <w:r>
        <w:rPr>
          <w:rFonts w:ascii="Arial" w:hAnsi="Arial" w:cs="Arial"/>
          <w:b/>
          <w:color w:val="004C5E"/>
          <w:sz w:val="36"/>
          <w:rtl w:val="1"/>
        </w:rPr>
        <w:t>14. معايير القبول والنجاح</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D9EAF7"/>
          </w:tcPr>
          <w:p>
            <w:pPr>
              <w:spacing w:after="40"/>
              <w:jc w:val="right"/>
              <w:bidi w:val="1"/>
            </w:pPr>
            <w:r>
              <w:rPr>
                <w:rFonts w:ascii="Arial" w:hAnsi="Arial" w:cs="Arial"/>
                <w:rtl w:val="1"/>
              </w:rPr>
            </w:r>
            <w:r>
              <w:rPr>
                <w:rFonts w:ascii="Arial" w:hAnsi="Arial" w:cs="Arial"/>
                <w:b/>
                <w:rtl w:val="1"/>
              </w:rPr>
              <w:t>المعيار</w:t>
            </w:r>
          </w:p>
        </w:tc>
        <w:tc>
          <w:tcPr>
            <w:tcW w:type="dxa" w:w="5256"/>
            <w:vAlign w:val="center"/>
            <w:shd w:fill="D9EAF7"/>
          </w:tcPr>
          <w:p>
            <w:pPr>
              <w:spacing w:after="40"/>
              <w:jc w:val="right"/>
              <w:bidi w:val="1"/>
            </w:pPr>
            <w:r>
              <w:rPr>
                <w:rFonts w:ascii="Arial" w:hAnsi="Arial" w:cs="Arial"/>
                <w:rtl w:val="1"/>
              </w:rPr>
            </w:r>
            <w:r>
              <w:rPr>
                <w:rFonts w:ascii="Arial" w:hAnsi="Arial" w:cs="Arial"/>
                <w:b/>
                <w:rtl w:val="1"/>
              </w:rPr>
              <w:t>طريقة القياس</w:t>
            </w:r>
          </w:p>
        </w:tc>
      </w:tr>
      <w:tr>
        <w:tc>
          <w:tcPr>
            <w:tcW w:type="dxa" w:w="5256"/>
            <w:vAlign w:val="center"/>
          </w:tcPr>
          <w:p>
            <w:pPr>
              <w:spacing w:after="40"/>
              <w:jc w:val="right"/>
              <w:bidi w:val="1"/>
            </w:pPr>
            <w:r>
              <w:rPr>
                <w:rFonts w:ascii="Arial" w:hAnsi="Arial" w:cs="Arial"/>
                <w:rtl w:val="1"/>
              </w:rPr>
            </w:r>
            <w:r>
              <w:rPr>
                <w:rFonts w:ascii="Arial" w:hAnsi="Arial" w:cs="Arial"/>
                <w:b w:val="0"/>
                <w:rtl w:val="1"/>
              </w:rPr>
              <w:t>اكتمال إدارة دورة الاعتماد</w:t>
            </w:r>
          </w:p>
        </w:tc>
        <w:tc>
          <w:tcPr>
            <w:tcW w:type="dxa" w:w="5256"/>
            <w:vAlign w:val="center"/>
          </w:tcPr>
          <w:p>
            <w:pPr>
              <w:spacing w:after="40"/>
              <w:jc w:val="right"/>
              <w:bidi w:val="1"/>
            </w:pPr>
            <w:r>
              <w:rPr>
                <w:rFonts w:ascii="Arial" w:hAnsi="Arial" w:cs="Arial"/>
                <w:rtl w:val="1"/>
              </w:rPr>
            </w:r>
            <w:r>
              <w:rPr>
                <w:rFonts w:ascii="Arial" w:hAnsi="Arial" w:cs="Arial"/>
                <w:b w:val="0"/>
                <w:rtl w:val="1"/>
              </w:rPr>
              <w:t>إمكانية إنشاء مشروع اعتماد وتنفيذه حتى قرار الاعتماد وما بعد الاعتماد.</w:t>
            </w:r>
          </w:p>
        </w:tc>
      </w:tr>
      <w:tr>
        <w:tc>
          <w:tcPr>
            <w:tcW w:type="dxa" w:w="5256"/>
            <w:vAlign w:val="center"/>
          </w:tcPr>
          <w:p>
            <w:pPr>
              <w:spacing w:after="40"/>
              <w:jc w:val="right"/>
              <w:bidi w:val="1"/>
            </w:pPr>
            <w:r>
              <w:rPr>
                <w:rFonts w:ascii="Arial" w:hAnsi="Arial" w:cs="Arial"/>
                <w:rtl w:val="1"/>
              </w:rPr>
            </w:r>
            <w:r>
              <w:rPr>
                <w:rFonts w:ascii="Arial" w:hAnsi="Arial" w:cs="Arial"/>
                <w:b w:val="0"/>
                <w:rtl w:val="1"/>
              </w:rPr>
              <w:t>تقليل العمل اليدوي</w:t>
            </w:r>
          </w:p>
        </w:tc>
        <w:tc>
          <w:tcPr>
            <w:tcW w:type="dxa" w:w="5256"/>
            <w:vAlign w:val="center"/>
          </w:tcPr>
          <w:p>
            <w:pPr>
              <w:spacing w:after="40"/>
              <w:jc w:val="right"/>
              <w:bidi w:val="1"/>
            </w:pPr>
            <w:r>
              <w:rPr>
                <w:rFonts w:ascii="Arial" w:hAnsi="Arial" w:cs="Arial"/>
                <w:rtl w:val="1"/>
              </w:rPr>
            </w:r>
            <w:r>
              <w:rPr>
                <w:rFonts w:ascii="Arial" w:hAnsi="Arial" w:cs="Arial"/>
                <w:b w:val="0"/>
                <w:rtl w:val="1"/>
              </w:rPr>
              <w:t>تقليل الاعتماد على ملفات Excel ومراسلات البريد في المتابعة اليومية.</w:t>
            </w:r>
          </w:p>
        </w:tc>
      </w:tr>
      <w:tr>
        <w:tc>
          <w:tcPr>
            <w:tcW w:type="dxa" w:w="5256"/>
            <w:vAlign w:val="center"/>
          </w:tcPr>
          <w:p>
            <w:pPr>
              <w:spacing w:after="40"/>
              <w:jc w:val="right"/>
              <w:bidi w:val="1"/>
            </w:pPr>
            <w:r>
              <w:rPr>
                <w:rFonts w:ascii="Arial" w:hAnsi="Arial" w:cs="Arial"/>
                <w:rtl w:val="1"/>
              </w:rPr>
            </w:r>
            <w:r>
              <w:rPr>
                <w:rFonts w:ascii="Arial" w:hAnsi="Arial" w:cs="Arial"/>
                <w:b w:val="0"/>
                <w:rtl w:val="1"/>
              </w:rPr>
              <w:t>شفافية المتابعة</w:t>
            </w:r>
          </w:p>
        </w:tc>
        <w:tc>
          <w:tcPr>
            <w:tcW w:type="dxa" w:w="5256"/>
            <w:vAlign w:val="center"/>
          </w:tcPr>
          <w:p>
            <w:pPr>
              <w:spacing w:after="40"/>
              <w:jc w:val="right"/>
              <w:bidi w:val="1"/>
            </w:pPr>
            <w:r>
              <w:rPr>
                <w:rFonts w:ascii="Arial" w:hAnsi="Arial" w:cs="Arial"/>
                <w:rtl w:val="1"/>
              </w:rPr>
            </w:r>
            <w:r>
              <w:rPr>
                <w:rFonts w:ascii="Arial" w:hAnsi="Arial" w:cs="Arial"/>
                <w:b w:val="0"/>
                <w:rtl w:val="1"/>
              </w:rPr>
              <w:t>توفر Dashboard يوضح حالة كل برنامج وملاحظاته ومهامه ومواعيده.</w:t>
            </w:r>
          </w:p>
        </w:tc>
      </w:tr>
      <w:tr>
        <w:tc>
          <w:tcPr>
            <w:tcW w:type="dxa" w:w="5256"/>
            <w:vAlign w:val="center"/>
          </w:tcPr>
          <w:p>
            <w:pPr>
              <w:spacing w:after="40"/>
              <w:jc w:val="right"/>
              <w:bidi w:val="1"/>
            </w:pPr>
            <w:r>
              <w:rPr>
                <w:rFonts w:ascii="Arial" w:hAnsi="Arial" w:cs="Arial"/>
                <w:rtl w:val="1"/>
              </w:rPr>
            </w:r>
            <w:r>
              <w:rPr>
                <w:rFonts w:ascii="Arial" w:hAnsi="Arial" w:cs="Arial"/>
                <w:b w:val="0"/>
                <w:rtl w:val="1"/>
              </w:rPr>
              <w:t>جودة التوثيق</w:t>
            </w:r>
          </w:p>
        </w:tc>
        <w:tc>
          <w:tcPr>
            <w:tcW w:type="dxa" w:w="5256"/>
            <w:vAlign w:val="center"/>
          </w:tcPr>
          <w:p>
            <w:pPr>
              <w:spacing w:after="40"/>
              <w:jc w:val="right"/>
              <w:bidi w:val="1"/>
            </w:pPr>
            <w:r>
              <w:rPr>
                <w:rFonts w:ascii="Arial" w:hAnsi="Arial" w:cs="Arial"/>
                <w:rtl w:val="1"/>
              </w:rPr>
            </w:r>
            <w:r>
              <w:rPr>
                <w:rFonts w:ascii="Arial" w:hAnsi="Arial" w:cs="Arial"/>
                <w:b w:val="0"/>
                <w:rtl w:val="1"/>
              </w:rPr>
              <w:t>ربط كل معيار بالأدلة والشواهد والتقارير والمراجعات ذات العلاقة.</w:t>
            </w:r>
          </w:p>
        </w:tc>
      </w:tr>
      <w:tr>
        <w:tc>
          <w:tcPr>
            <w:tcW w:type="dxa" w:w="5256"/>
            <w:vAlign w:val="center"/>
          </w:tcPr>
          <w:p>
            <w:pPr>
              <w:spacing w:after="40"/>
              <w:jc w:val="right"/>
              <w:bidi w:val="1"/>
            </w:pPr>
            <w:r>
              <w:rPr>
                <w:rFonts w:ascii="Arial" w:hAnsi="Arial" w:cs="Arial"/>
                <w:rtl w:val="1"/>
              </w:rPr>
            </w:r>
            <w:r>
              <w:rPr>
                <w:rFonts w:ascii="Arial" w:hAnsi="Arial" w:cs="Arial"/>
                <w:b w:val="0"/>
                <w:rtl w:val="1"/>
              </w:rPr>
              <w:t>دعم التحسين المستمر</w:t>
            </w:r>
          </w:p>
        </w:tc>
        <w:tc>
          <w:tcPr>
            <w:tcW w:type="dxa" w:w="5256"/>
            <w:vAlign w:val="center"/>
          </w:tcPr>
          <w:p>
            <w:pPr>
              <w:spacing w:after="40"/>
              <w:jc w:val="right"/>
              <w:bidi w:val="1"/>
            </w:pPr>
            <w:r>
              <w:rPr>
                <w:rFonts w:ascii="Arial" w:hAnsi="Arial" w:cs="Arial"/>
                <w:rtl w:val="1"/>
              </w:rPr>
            </w:r>
            <w:r>
              <w:rPr>
                <w:rFonts w:ascii="Arial" w:hAnsi="Arial" w:cs="Arial"/>
                <w:b w:val="0"/>
                <w:rtl w:val="1"/>
              </w:rPr>
              <w:t>إمكانية تحويل الملاحظات والتوصيات إلى خطط عمل ومتابعة تنفيذها.</w:t>
            </w:r>
          </w:p>
        </w:tc>
      </w:tr>
      <w:tr>
        <w:tc>
          <w:tcPr>
            <w:tcW w:type="dxa" w:w="5256"/>
            <w:vAlign w:val="center"/>
          </w:tcPr>
          <w:p>
            <w:pPr>
              <w:spacing w:after="40"/>
              <w:jc w:val="right"/>
              <w:bidi w:val="1"/>
            </w:pPr>
            <w:r>
              <w:rPr>
                <w:rFonts w:ascii="Arial" w:hAnsi="Arial" w:cs="Arial"/>
                <w:rtl w:val="1"/>
              </w:rPr>
            </w:r>
            <w:r>
              <w:rPr>
                <w:rFonts w:ascii="Arial" w:hAnsi="Arial" w:cs="Arial"/>
                <w:b w:val="0"/>
                <w:rtl w:val="1"/>
              </w:rPr>
              <w:t>الالتزام بالصلاحيات</w:t>
            </w:r>
          </w:p>
        </w:tc>
        <w:tc>
          <w:tcPr>
            <w:tcW w:type="dxa" w:w="5256"/>
            <w:vAlign w:val="center"/>
          </w:tcPr>
          <w:p>
            <w:pPr>
              <w:spacing w:after="40"/>
              <w:jc w:val="right"/>
              <w:bidi w:val="1"/>
            </w:pPr>
            <w:r>
              <w:rPr>
                <w:rFonts w:ascii="Arial" w:hAnsi="Arial" w:cs="Arial"/>
                <w:rtl w:val="1"/>
              </w:rPr>
            </w:r>
            <w:r>
              <w:rPr>
                <w:rFonts w:ascii="Arial" w:hAnsi="Arial" w:cs="Arial"/>
                <w:b w:val="0"/>
                <w:rtl w:val="1"/>
              </w:rPr>
              <w:t>عدم قدرة المستخدم على الوصول أو التعديل خارج نطاق صلاحياته.</w:t>
            </w:r>
          </w:p>
        </w:tc>
      </w:tr>
    </w:tbl>
    <w:p>
      <w:pPr>
        <w:jc w:val="right"/>
        <w:bidi w:val="1"/>
      </w:pPr>
    </w:p>
    <w:p>
      <w:pPr>
        <w:pStyle w:val="Heading1"/>
        <w:jc w:val="right"/>
        <w:bidi w:val="1"/>
      </w:pPr>
      <w:r>
        <w:rPr>
          <w:rFonts w:ascii="Arial" w:hAnsi="Arial" w:cs="Arial"/>
          <w:b/>
          <w:color w:val="004C5E"/>
          <w:sz w:val="36"/>
          <w:rtl w:val="1"/>
        </w:rPr>
        <w:t>15. المتطلبات التي تحتاج توضيح في جلسات التحليل</w:t>
      </w:r>
    </w:p>
    <w:p>
      <w:pPr>
        <w:spacing w:after="60"/>
        <w:jc w:val="right"/>
        <w:bidi w:val="1"/>
      </w:pPr>
      <w:r>
        <w:rPr>
          <w:rFonts w:ascii="Arial" w:hAnsi="Arial" w:cs="Arial"/>
          <w:sz w:val="22"/>
          <w:rtl w:val="1"/>
        </w:rPr>
        <w:t>• ما هي جهات الاعتماد المطلوب دعمها في المرحلة الأولى؟</w:t>
      </w:r>
    </w:p>
    <w:p>
      <w:pPr>
        <w:spacing w:after="60"/>
        <w:jc w:val="right"/>
        <w:bidi w:val="1"/>
      </w:pPr>
      <w:r>
        <w:rPr>
          <w:rFonts w:ascii="Arial" w:hAnsi="Arial" w:cs="Arial"/>
          <w:sz w:val="22"/>
          <w:rtl w:val="1"/>
        </w:rPr>
        <w:t>• هل النظام مطلوب على مستوى الجامعة فقط أم يشمل الكليات والبرامج والمقررات والشعب؟</w:t>
      </w:r>
    </w:p>
    <w:p>
      <w:pPr>
        <w:spacing w:after="60"/>
        <w:jc w:val="right"/>
        <w:bidi w:val="1"/>
      </w:pPr>
      <w:r>
        <w:rPr>
          <w:rFonts w:ascii="Arial" w:hAnsi="Arial" w:cs="Arial"/>
          <w:sz w:val="22"/>
          <w:rtl w:val="1"/>
        </w:rPr>
        <w:t>• ما هي القوالب الرسمية المعتمدة لتقارير الدراسة الذاتية والتقارير السنوية؟</w:t>
      </w:r>
    </w:p>
    <w:p>
      <w:pPr>
        <w:spacing w:after="60"/>
        <w:jc w:val="right"/>
        <w:bidi w:val="1"/>
      </w:pPr>
      <w:r>
        <w:rPr>
          <w:rFonts w:ascii="Arial" w:hAnsi="Arial" w:cs="Arial"/>
          <w:sz w:val="22"/>
          <w:rtl w:val="1"/>
        </w:rPr>
        <w:t>• هل مطلوب تكامل مباشر مع SIS أو LMS أو ERP أم سيتم الإدخال يدويًا في البداية؟</w:t>
      </w:r>
    </w:p>
    <w:p>
      <w:pPr>
        <w:spacing w:after="60"/>
        <w:jc w:val="right"/>
        <w:bidi w:val="1"/>
      </w:pPr>
      <w:r>
        <w:rPr>
          <w:rFonts w:ascii="Arial" w:hAnsi="Arial" w:cs="Arial"/>
          <w:sz w:val="22"/>
          <w:rtl w:val="1"/>
        </w:rPr>
        <w:t>• ما هي سياسة حفظ الملفات وحجم المرفقات المتوقع وعدد المستخدمين؟</w:t>
      </w:r>
    </w:p>
    <w:p>
      <w:pPr>
        <w:spacing w:after="60"/>
        <w:jc w:val="right"/>
        <w:bidi w:val="1"/>
      </w:pPr>
      <w:r>
        <w:rPr>
          <w:rFonts w:ascii="Arial" w:hAnsi="Arial" w:cs="Arial"/>
          <w:sz w:val="22"/>
          <w:rtl w:val="1"/>
        </w:rPr>
        <w:t>• هل مطلوب اعتماد إلكتروني رسمي أو مجرد Workflow داخلي للمراجعة والاعتماد؟</w:t>
      </w:r>
    </w:p>
    <w:p>
      <w:pPr>
        <w:spacing w:after="60"/>
        <w:jc w:val="right"/>
        <w:bidi w:val="1"/>
      </w:pPr>
      <w:r>
        <w:rPr>
          <w:rFonts w:ascii="Arial" w:hAnsi="Arial" w:cs="Arial"/>
          <w:sz w:val="22"/>
          <w:rtl w:val="1"/>
        </w:rPr>
        <w:t>• هل يوجد نظام SSO أو Active Directory مطلوب استخدامه؟</w:t>
      </w:r>
    </w:p>
    <w:p>
      <w:pPr>
        <w:spacing w:after="60"/>
        <w:jc w:val="right"/>
        <w:bidi w:val="1"/>
      </w:pPr>
      <w:r>
        <w:rPr>
          <w:rFonts w:ascii="Arial" w:hAnsi="Arial" w:cs="Arial"/>
          <w:sz w:val="22"/>
          <w:rtl w:val="1"/>
        </w:rPr>
        <w:t>• ما هي مؤشرات الأداء الرئيسية المطلوبة في Dashboard الإدارة العليا؟</w:t>
      </w:r>
    </w:p>
    <w:p>
      <w:pPr>
        <w:pStyle w:val="Heading1"/>
        <w:jc w:val="right"/>
        <w:bidi w:val="1"/>
      </w:pPr>
      <w:r>
        <w:rPr>
          <w:rFonts w:ascii="Arial" w:hAnsi="Arial" w:cs="Arial"/>
          <w:b/>
          <w:color w:val="004C5E"/>
          <w:sz w:val="36"/>
          <w:rtl w:val="1"/>
        </w:rPr>
        <w:t>16. الخلاصة</w:t>
      </w:r>
    </w:p>
    <w:p>
      <w:pPr>
        <w:spacing w:line="276" w:lineRule="auto" w:after="120"/>
        <w:jc w:val="right"/>
        <w:bidi w:val="1"/>
      </w:pPr>
      <w:r>
        <w:rPr>
          <w:rFonts w:ascii="Arial" w:hAnsi="Arial" w:cs="Arial"/>
          <w:b w:val="0"/>
          <w:sz w:val="22"/>
          <w:rtl w:val="1"/>
        </w:rPr>
        <w:t>النظام المقترح يمثل منصة شاملة لإدارة الاعتماد الأكاديمي ومراجعة البرامج والمقررات وتقويم مخرجات التعلم. ويعتمد نجاحه على تحويل متطلبات الجودة والاعتماد إلى إجراءات رقمية واضحة، قابلة للقياس، ومتصلة بلوحات معلومات وتقارير دقيقة. كما أن مرونة إعداد المعايير والمتطلبات والصلاحيات تعد عنصرًا أساسيًا لضمان قابلية النظام للتعامل مع جهات اعتماد مختلفة ومع تطور متطلبات المؤسسة التعليمية مستقبلًا.</w:t>
      </w:r>
    </w:p>
    <w:p>
      <w:r>
        <w:br w:type="page"/>
      </w:r>
    </w:p>
    <w:p>
      <w:pPr>
        <w:pStyle w:val="Heading1"/>
        <w:jc w:val="right"/>
      </w:pPr>
      <w:r>
        <w:rPr>
          <w:rFonts w:ascii="Arial" w:hAnsi="Arial"/>
          <w:sz w:val="22"/>
        </w:rPr>
        <w:t>ملحق BRD: إدارة المشاريع الاستراتيجية والجودة</w:t>
      </w:r>
    </w:p>
    <w:p>
      <w:pPr>
        <w:pStyle w:val="Heading2"/>
        <w:jc w:val="right"/>
      </w:pPr>
      <w:r>
        <w:rPr>
          <w:rFonts w:ascii="Arial" w:hAnsi="Arial"/>
          <w:sz w:val="22"/>
        </w:rPr>
        <w:t>الوصف</w:t>
      </w:r>
    </w:p>
    <w:p>
      <w:pPr>
        <w:jc w:val="right"/>
      </w:pPr>
      <w:r>
        <w:rPr>
          <w:rFonts w:ascii="Arial" w:hAnsi="Arial"/>
          <w:sz w:val="22"/>
        </w:rPr>
        <w:t>يوفر النظام وحدة متكاملة لإدارة المشاريع الخاصة بالاعتماد الأكاديمي والجودة والتحسين المؤسسي، بحيث يتم التعامل مع كل مشروع ككيان مستقل يحتوي على خطة تنفيذية، مراحل، مهام، فرق عمل، مؤشرات تقدم، ومتابعة زمنية.</w:t>
      </w:r>
    </w:p>
    <w:p>
      <w:pPr>
        <w:pStyle w:val="Heading2"/>
        <w:jc w:val="right"/>
      </w:pPr>
      <w:r>
        <w:rPr>
          <w:rFonts w:ascii="Arial" w:hAnsi="Arial"/>
          <w:sz w:val="22"/>
        </w:rPr>
        <w:t>1. إدارة المشاريع</w:t>
      </w:r>
    </w:p>
    <w:p>
      <w:pPr>
        <w:pStyle w:val="ListBullet"/>
        <w:jc w:val="right"/>
      </w:pPr>
      <w:r>
        <w:rPr>
          <w:rFonts w:ascii="Arial" w:hAnsi="Arial"/>
          <w:sz w:val="22"/>
        </w:rPr>
        <w:t>إنشاء مشروع جديد.</w:t>
      </w:r>
    </w:p>
    <w:p>
      <w:pPr>
        <w:pStyle w:val="ListBullet"/>
        <w:jc w:val="right"/>
      </w:pPr>
      <w:r>
        <w:rPr>
          <w:rFonts w:ascii="Arial" w:hAnsi="Arial"/>
          <w:sz w:val="22"/>
        </w:rPr>
        <w:t>تحديد اسم المشروع، نوع المشروع، الجهة المالكة، البرنامج أو الكلية، تاريخ البداية والنهاية، الأولوية، وحالة المشروع.</w:t>
      </w:r>
    </w:p>
    <w:p>
      <w:pPr>
        <w:pStyle w:val="ListBullet"/>
        <w:jc w:val="right"/>
      </w:pPr>
      <w:r>
        <w:rPr>
          <w:rFonts w:ascii="Arial" w:hAnsi="Arial"/>
          <w:sz w:val="22"/>
        </w:rPr>
        <w:t>دعم أنواع المشاريع: مشروع اعتماد أكاديمي، مشروع اعتماد برامجي، مشروع تحسين جودة، مشروع استيفاء شروط، مشروع دراسة ذاتية، مشروع تطوير برنامج، مشروع قياس مخرجات تعلم، مشروع خطة تشغيلية.</w:t>
      </w:r>
    </w:p>
    <w:p>
      <w:pPr>
        <w:pStyle w:val="Heading2"/>
        <w:jc w:val="right"/>
      </w:pPr>
      <w:r>
        <w:rPr>
          <w:rFonts w:ascii="Arial" w:hAnsi="Arial"/>
          <w:sz w:val="22"/>
        </w:rPr>
        <w:t>2. إدارة المراحل</w:t>
      </w:r>
    </w:p>
    <w:p>
      <w:pPr>
        <w:pStyle w:val="ListBullet"/>
        <w:jc w:val="right"/>
      </w:pPr>
      <w:r>
        <w:rPr>
          <w:rFonts w:ascii="Arial" w:hAnsi="Arial"/>
          <w:sz w:val="22"/>
        </w:rPr>
        <w:t>إنشاء Milestones لكل مشروع.</w:t>
      </w:r>
    </w:p>
    <w:p>
      <w:pPr>
        <w:pStyle w:val="ListBullet"/>
        <w:jc w:val="right"/>
      </w:pPr>
      <w:r>
        <w:rPr>
          <w:rFonts w:ascii="Arial" w:hAnsi="Arial"/>
          <w:sz w:val="22"/>
        </w:rPr>
        <w:t>تحديد اسم المرحلة، تاريخ البداية، تاريخ النهاية، نسبة الإنجاز، والمسؤول.</w:t>
      </w:r>
    </w:p>
    <w:p>
      <w:pPr>
        <w:pStyle w:val="ListBullet"/>
        <w:jc w:val="right"/>
      </w:pPr>
      <w:r>
        <w:rPr>
          <w:rFonts w:ascii="Arial" w:hAnsi="Arial"/>
          <w:sz w:val="22"/>
        </w:rPr>
        <w:t>أمثلة: إعداد الدراسة الذاتية، جمع الأدلة، المراجعة الداخلية، الزيارة التجريبية، الرفع لجهة الاعتماد، معالجة الملاحظات، الإغلاق النهائي.</w:t>
      </w:r>
    </w:p>
    <w:p>
      <w:pPr>
        <w:pStyle w:val="Heading2"/>
        <w:jc w:val="right"/>
      </w:pPr>
      <w:r>
        <w:rPr>
          <w:rFonts w:ascii="Arial" w:hAnsi="Arial"/>
          <w:sz w:val="22"/>
        </w:rPr>
        <w:t>3. إدارة المهام</w:t>
      </w:r>
    </w:p>
    <w:p>
      <w:pPr>
        <w:pStyle w:val="ListBullet"/>
        <w:jc w:val="right"/>
      </w:pPr>
      <w:r>
        <w:rPr>
          <w:rFonts w:ascii="Arial" w:hAnsi="Arial"/>
          <w:sz w:val="22"/>
        </w:rPr>
        <w:t>إنشاء Tasks و Sub Tasks.</w:t>
      </w:r>
    </w:p>
    <w:p>
      <w:pPr>
        <w:pStyle w:val="ListBullet"/>
        <w:jc w:val="right"/>
      </w:pPr>
      <w:r>
        <w:rPr>
          <w:rFonts w:ascii="Arial" w:hAnsi="Arial"/>
          <w:sz w:val="22"/>
        </w:rPr>
        <w:t>تحديد المسؤول، الأولوية، Deadline، الحالة، و Dependencies.</w:t>
      </w:r>
    </w:p>
    <w:p>
      <w:pPr>
        <w:pStyle w:val="ListBullet"/>
        <w:jc w:val="right"/>
      </w:pPr>
      <w:r>
        <w:rPr>
          <w:rFonts w:ascii="Arial" w:hAnsi="Arial"/>
          <w:sz w:val="22"/>
        </w:rPr>
        <w:t>حالات المهام: New، In Progress، Pending Review، Completed، Delayed، Cancelled.</w:t>
      </w:r>
    </w:p>
    <w:p>
      <w:pPr>
        <w:pStyle w:val="Heading2"/>
        <w:jc w:val="right"/>
      </w:pPr>
      <w:r>
        <w:rPr>
          <w:rFonts w:ascii="Arial" w:hAnsi="Arial"/>
          <w:sz w:val="22"/>
        </w:rPr>
        <w:t>4. إدارة الخطة الزمنية</w:t>
      </w:r>
    </w:p>
    <w:p>
      <w:pPr>
        <w:pStyle w:val="ListBullet"/>
        <w:jc w:val="right"/>
      </w:pPr>
      <w:r>
        <w:rPr>
          <w:rFonts w:ascii="Arial" w:hAnsi="Arial"/>
          <w:sz w:val="22"/>
        </w:rPr>
        <w:t>إنشاء Gantt Chart.</w:t>
      </w:r>
    </w:p>
    <w:p>
      <w:pPr>
        <w:pStyle w:val="ListBullet"/>
        <w:jc w:val="right"/>
      </w:pPr>
      <w:r>
        <w:rPr>
          <w:rFonts w:ascii="Arial" w:hAnsi="Arial"/>
          <w:sz w:val="22"/>
        </w:rPr>
        <w:t>متابعة الجدول الزمني ومقارنة Planned vs Actual.</w:t>
      </w:r>
    </w:p>
    <w:p>
      <w:pPr>
        <w:pStyle w:val="ListBullet"/>
        <w:jc w:val="right"/>
      </w:pPr>
      <w:r>
        <w:rPr>
          <w:rFonts w:ascii="Arial" w:hAnsi="Arial"/>
          <w:sz w:val="22"/>
        </w:rPr>
        <w:t>متابعة التأخير وتنبيهات المواعيد الحرجة.</w:t>
      </w:r>
    </w:p>
    <w:p>
      <w:pPr>
        <w:pStyle w:val="Heading2"/>
        <w:jc w:val="right"/>
      </w:pPr>
      <w:r>
        <w:rPr>
          <w:rFonts w:ascii="Arial" w:hAnsi="Arial"/>
          <w:sz w:val="22"/>
        </w:rPr>
        <w:t>5. إدارة الموارد والفرق</w:t>
      </w:r>
    </w:p>
    <w:p>
      <w:pPr>
        <w:pStyle w:val="ListBullet"/>
        <w:jc w:val="right"/>
      </w:pPr>
      <w:r>
        <w:rPr>
          <w:rFonts w:ascii="Arial" w:hAnsi="Arial"/>
          <w:sz w:val="22"/>
        </w:rPr>
        <w:t>توزيع فرق العمل.</w:t>
      </w:r>
    </w:p>
    <w:p>
      <w:pPr>
        <w:pStyle w:val="ListBullet"/>
        <w:jc w:val="right"/>
      </w:pPr>
      <w:r>
        <w:rPr>
          <w:rFonts w:ascii="Arial" w:hAnsi="Arial"/>
          <w:sz w:val="22"/>
        </w:rPr>
        <w:t>تحديد مدير المشروع، أعضاء الفريق، المراجعين، والمستشارين.</w:t>
      </w:r>
    </w:p>
    <w:p>
      <w:pPr>
        <w:pStyle w:val="ListBullet"/>
        <w:jc w:val="right"/>
      </w:pPr>
      <w:r>
        <w:rPr>
          <w:rFonts w:ascii="Arial" w:hAnsi="Arial"/>
          <w:sz w:val="22"/>
        </w:rPr>
        <w:t>توزيع المهام حسب الصلاحيات، الخبرات، واللجان.</w:t>
      </w:r>
    </w:p>
    <w:p>
      <w:pPr>
        <w:pStyle w:val="Heading2"/>
        <w:jc w:val="right"/>
      </w:pPr>
      <w:r>
        <w:rPr>
          <w:rFonts w:ascii="Arial" w:hAnsi="Arial"/>
          <w:sz w:val="22"/>
        </w:rPr>
        <w:t>6. مؤشرات الأداء والمتابعة</w:t>
      </w:r>
    </w:p>
    <w:p>
      <w:pPr>
        <w:pStyle w:val="ListBullet"/>
        <w:jc w:val="right"/>
      </w:pPr>
      <w:r>
        <w:rPr>
          <w:rFonts w:ascii="Arial" w:hAnsi="Arial"/>
          <w:sz w:val="22"/>
        </w:rPr>
        <w:t>قياس نسبة الإنجاز.</w:t>
      </w:r>
    </w:p>
    <w:p>
      <w:pPr>
        <w:pStyle w:val="ListBullet"/>
        <w:jc w:val="right"/>
      </w:pPr>
      <w:r>
        <w:rPr>
          <w:rFonts w:ascii="Arial" w:hAnsi="Arial"/>
          <w:sz w:val="22"/>
        </w:rPr>
        <w:t>قياس عدد المهام المتأخرة.</w:t>
      </w:r>
    </w:p>
    <w:p>
      <w:pPr>
        <w:pStyle w:val="ListBullet"/>
        <w:jc w:val="right"/>
      </w:pPr>
      <w:r>
        <w:rPr>
          <w:rFonts w:ascii="Arial" w:hAnsi="Arial"/>
          <w:sz w:val="22"/>
        </w:rPr>
        <w:t>قياس نسبة استيفاء المتطلبات ونسبة اكتمال الأدلة.</w:t>
      </w:r>
    </w:p>
    <w:p>
      <w:pPr>
        <w:pStyle w:val="ListBullet"/>
        <w:jc w:val="right"/>
      </w:pPr>
      <w:r>
        <w:rPr>
          <w:rFonts w:ascii="Arial" w:hAnsi="Arial"/>
          <w:sz w:val="22"/>
        </w:rPr>
        <w:t>Dashboard للمشاريع.</w:t>
      </w:r>
    </w:p>
    <w:p>
      <w:pPr>
        <w:pStyle w:val="Heading2"/>
        <w:jc w:val="right"/>
      </w:pPr>
      <w:r>
        <w:rPr>
          <w:rFonts w:ascii="Arial" w:hAnsi="Arial"/>
          <w:sz w:val="22"/>
        </w:rPr>
        <w:t>7. إدارة المخاطر والقضايا</w:t>
      </w:r>
    </w:p>
    <w:p>
      <w:pPr>
        <w:pStyle w:val="ListBullet"/>
        <w:jc w:val="right"/>
      </w:pPr>
      <w:r>
        <w:rPr>
          <w:rFonts w:ascii="Arial" w:hAnsi="Arial"/>
          <w:sz w:val="22"/>
        </w:rPr>
        <w:t>تسجيل Risks و Issues.</w:t>
      </w:r>
    </w:p>
    <w:p>
      <w:pPr>
        <w:pStyle w:val="ListBullet"/>
        <w:jc w:val="right"/>
      </w:pPr>
      <w:r>
        <w:rPr>
          <w:rFonts w:ascii="Arial" w:hAnsi="Arial"/>
          <w:sz w:val="22"/>
        </w:rPr>
        <w:t>إعداد خطط المعالجة وتحليل الأثر.</w:t>
      </w:r>
    </w:p>
    <w:p>
      <w:pPr>
        <w:pStyle w:val="ListBullet"/>
        <w:jc w:val="right"/>
      </w:pPr>
      <w:r>
        <w:rPr>
          <w:rFonts w:ascii="Arial" w:hAnsi="Arial"/>
          <w:sz w:val="22"/>
        </w:rPr>
        <w:t>Escalation Workflow للمخاطر والقضايا.</w:t>
      </w:r>
    </w:p>
    <w:p>
      <w:pPr>
        <w:pStyle w:val="Heading2"/>
        <w:jc w:val="right"/>
      </w:pPr>
      <w:r>
        <w:rPr>
          <w:rFonts w:ascii="Arial" w:hAnsi="Arial"/>
          <w:sz w:val="22"/>
        </w:rPr>
        <w:t>8. التنبيهات والإشعارات</w:t>
      </w:r>
    </w:p>
    <w:p>
      <w:pPr>
        <w:pStyle w:val="ListBullet"/>
        <w:jc w:val="right"/>
      </w:pPr>
      <w:r>
        <w:rPr>
          <w:rFonts w:ascii="Arial" w:hAnsi="Arial"/>
          <w:sz w:val="22"/>
        </w:rPr>
        <w:t>تنبيهات المهام المتأخرة واقتراب المواعيد.</w:t>
      </w:r>
    </w:p>
    <w:p>
      <w:pPr>
        <w:pStyle w:val="ListBullet"/>
        <w:jc w:val="right"/>
      </w:pPr>
      <w:r>
        <w:rPr>
          <w:rFonts w:ascii="Arial" w:hAnsi="Arial"/>
          <w:sz w:val="22"/>
        </w:rPr>
        <w:t>إشعارات اعتماد المهام والملاحظات الجديدة.</w:t>
      </w:r>
    </w:p>
    <w:p>
      <w:pPr>
        <w:pStyle w:val="ListBullet"/>
        <w:jc w:val="right"/>
      </w:pPr>
      <w:r>
        <w:rPr>
          <w:rFonts w:ascii="Arial" w:hAnsi="Arial"/>
          <w:sz w:val="22"/>
        </w:rPr>
        <w:t>دعم قنوات Email / SMS / In-System.</w:t>
      </w:r>
    </w:p>
    <w:p>
      <w:pPr>
        <w:pStyle w:val="Heading2"/>
        <w:jc w:val="right"/>
      </w:pPr>
      <w:r>
        <w:rPr>
          <w:rFonts w:ascii="Arial" w:hAnsi="Arial"/>
          <w:sz w:val="22"/>
        </w:rPr>
        <w:t>9. التعاون والتواصل</w:t>
      </w:r>
    </w:p>
    <w:p>
      <w:pPr>
        <w:pStyle w:val="ListBullet"/>
        <w:jc w:val="right"/>
      </w:pPr>
      <w:r>
        <w:rPr>
          <w:rFonts w:ascii="Arial" w:hAnsi="Arial"/>
          <w:sz w:val="22"/>
        </w:rPr>
        <w:t>التعليقات على المهام.</w:t>
      </w:r>
    </w:p>
    <w:p>
      <w:pPr>
        <w:pStyle w:val="ListBullet"/>
        <w:jc w:val="right"/>
      </w:pPr>
      <w:r>
        <w:rPr>
          <w:rFonts w:ascii="Arial" w:hAnsi="Arial"/>
          <w:sz w:val="22"/>
        </w:rPr>
        <w:t>مشاركة الملفات.</w:t>
      </w:r>
    </w:p>
    <w:p>
      <w:pPr>
        <w:pStyle w:val="ListBullet"/>
        <w:jc w:val="right"/>
      </w:pPr>
      <w:r>
        <w:rPr>
          <w:rFonts w:ascii="Arial" w:hAnsi="Arial"/>
          <w:sz w:val="22"/>
        </w:rPr>
        <w:t>الاجتماعات ومحاضر الاجتماعات.</w:t>
      </w:r>
    </w:p>
    <w:p>
      <w:pPr>
        <w:pStyle w:val="ListBullet"/>
        <w:jc w:val="right"/>
      </w:pPr>
      <w:r>
        <w:rPr>
          <w:rFonts w:ascii="Arial" w:hAnsi="Arial"/>
          <w:sz w:val="22"/>
        </w:rPr>
        <w:t>Activity Timeline.</w:t>
      </w:r>
    </w:p>
    <w:p>
      <w:pPr>
        <w:pStyle w:val="Heading2"/>
        <w:jc w:val="right"/>
      </w:pPr>
      <w:r>
        <w:rPr>
          <w:rFonts w:ascii="Arial" w:hAnsi="Arial"/>
          <w:sz w:val="22"/>
        </w:rPr>
        <w:t>10. التقارير التنفيذية</w:t>
      </w:r>
    </w:p>
    <w:p>
      <w:pPr>
        <w:pStyle w:val="ListBullet"/>
        <w:jc w:val="right"/>
      </w:pPr>
      <w:r>
        <w:rPr>
          <w:rFonts w:ascii="Arial" w:hAnsi="Arial"/>
          <w:sz w:val="22"/>
        </w:rPr>
        <w:t>تقرير حالة المشروع.</w:t>
      </w:r>
    </w:p>
    <w:p>
      <w:pPr>
        <w:pStyle w:val="ListBullet"/>
        <w:jc w:val="right"/>
      </w:pPr>
      <w:r>
        <w:rPr>
          <w:rFonts w:ascii="Arial" w:hAnsi="Arial"/>
          <w:sz w:val="22"/>
        </w:rPr>
        <w:t>تقرير الإنجاز.</w:t>
      </w:r>
    </w:p>
    <w:p>
      <w:pPr>
        <w:pStyle w:val="ListBullet"/>
        <w:jc w:val="right"/>
      </w:pPr>
      <w:r>
        <w:rPr>
          <w:rFonts w:ascii="Arial" w:hAnsi="Arial"/>
          <w:sz w:val="22"/>
        </w:rPr>
        <w:t>تقرير التأخير.</w:t>
      </w:r>
    </w:p>
    <w:p>
      <w:pPr>
        <w:pStyle w:val="ListBullet"/>
        <w:jc w:val="right"/>
      </w:pPr>
      <w:r>
        <w:rPr>
          <w:rFonts w:ascii="Arial" w:hAnsi="Arial"/>
          <w:sz w:val="22"/>
        </w:rPr>
        <w:t>تقرير المخاطر.</w:t>
      </w:r>
    </w:p>
    <w:p>
      <w:pPr>
        <w:pStyle w:val="ListBullet"/>
        <w:jc w:val="right"/>
      </w:pPr>
      <w:r>
        <w:rPr>
          <w:rFonts w:ascii="Arial" w:hAnsi="Arial"/>
          <w:sz w:val="22"/>
        </w:rPr>
        <w:t>تقرير استهلاك الوقت.</w:t>
      </w:r>
    </w:p>
    <w:p>
      <w:pPr>
        <w:pStyle w:val="ListBullet"/>
        <w:jc w:val="right"/>
      </w:pPr>
      <w:r>
        <w:rPr>
          <w:rFonts w:ascii="Arial" w:hAnsi="Arial"/>
          <w:sz w:val="22"/>
        </w:rPr>
        <w:t>Executive Dashboard.</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BRD - نظام إدارة وأتمتة الاعتماد الأكاديمي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