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7452" w:rsidRDefault="00B87452">
      <w:pPr>
        <w:spacing w:after="0"/>
      </w:pPr>
      <w:bookmarkStart w:id="0" w:name="_GoBack"/>
      <w:bookmarkEnd w:id="0"/>
    </w:p>
    <w:p w:rsidR="00B87452" w:rsidRDefault="00B87452">
      <w:pPr>
        <w:spacing w:after="0"/>
      </w:pPr>
    </w:p>
    <w:p w:rsidR="00B87452" w:rsidRDefault="00B87452">
      <w:pPr>
        <w:spacing w:after="0"/>
      </w:pPr>
    </w:p>
    <w:p w:rsidR="00B87452" w:rsidRDefault="00B87452">
      <w:pPr>
        <w:spacing w:after="0"/>
      </w:pPr>
    </w:p>
    <w:p w:rsidR="00B87452" w:rsidRDefault="00B87452">
      <w:pPr>
        <w:spacing w:after="0"/>
      </w:pPr>
    </w:p>
    <w:p w:rsidR="00B87452" w:rsidRDefault="00B87452">
      <w:pPr>
        <w:spacing w:after="0"/>
      </w:pPr>
    </w:p>
    <w:p w:rsidR="00B87452" w:rsidRDefault="00A70FF0">
      <w:pPr>
        <w:jc w:val="center"/>
      </w:pPr>
      <w:r>
        <w:rPr>
          <w:noProof/>
          <w:lang w:val="fr-FR" w:eastAsia="fr-FR"/>
        </w:rPr>
        <w:drawing>
          <wp:inline distT="0" distB="0" distL="0" distR="0">
            <wp:extent cx="1440000" cy="14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y.png"/>
                    <pic:cNvPicPr/>
                  </pic:nvPicPr>
                  <pic:blipFill>
                    <a:blip r:embed="rId6"/>
                    <a:stretch>
                      <a:fillRect/>
                    </a:stretch>
                  </pic:blipFill>
                  <pic:spPr>
                    <a:xfrm>
                      <a:off x="0" y="0"/>
                      <a:ext cx="1440000" cy="1440000"/>
                    </a:xfrm>
                    <a:prstGeom prst="rect">
                      <a:avLst/>
                    </a:prstGeom>
                  </pic:spPr>
                </pic:pic>
              </a:graphicData>
            </a:graphic>
          </wp:inline>
        </w:drawing>
      </w:r>
    </w:p>
    <w:p w:rsidR="00B87452" w:rsidRDefault="00B87452"/>
    <w:p w:rsidR="00B87452" w:rsidRDefault="00B87452"/>
    <w:p w:rsidR="00B87452" w:rsidRDefault="00A70FF0">
      <w:pPr>
        <w:jc w:val="center"/>
      </w:pPr>
      <w:r>
        <w:rPr>
          <w:b/>
          <w:color w:val="2E2E38"/>
          <w:sz w:val="52"/>
        </w:rPr>
        <w:t>Intelligent OCR for Scanned Documents</w:t>
      </w:r>
    </w:p>
    <w:p w:rsidR="00B87452" w:rsidRDefault="00A70FF0">
      <w:pPr>
        <w:jc w:val="center"/>
      </w:pPr>
      <w:r>
        <w:rPr>
          <w:color w:val="2E2E38"/>
          <w:sz w:val="32"/>
        </w:rPr>
        <w:t>French  —  English  —  Arabic</w:t>
      </w:r>
    </w:p>
    <w:p w:rsidR="00B87452" w:rsidRDefault="00B87452">
      <w:pPr>
        <w:pBdr>
          <w:bottom w:val="single" w:sz="18" w:space="1" w:color="FFE600"/>
        </w:pBdr>
        <w:jc w:val="center"/>
      </w:pPr>
    </w:p>
    <w:p w:rsidR="00B87452" w:rsidRDefault="00A70FF0">
      <w:pPr>
        <w:jc w:val="center"/>
      </w:pPr>
      <w:r>
        <w:rPr>
          <w:sz w:val="24"/>
        </w:rPr>
        <w:t>Technical note: rationale for the OCR engine selection</w:t>
      </w:r>
    </w:p>
    <w:p w:rsidR="00B87452" w:rsidRDefault="00B87452">
      <w:pPr>
        <w:spacing w:after="0"/>
      </w:pPr>
    </w:p>
    <w:p w:rsidR="00B87452" w:rsidRDefault="00B87452">
      <w:pPr>
        <w:spacing w:after="0"/>
      </w:pPr>
    </w:p>
    <w:p w:rsidR="00B87452" w:rsidRDefault="00B87452">
      <w:pPr>
        <w:spacing w:after="0"/>
      </w:pPr>
    </w:p>
    <w:p w:rsidR="00B87452" w:rsidRDefault="00B87452">
      <w:pPr>
        <w:spacing w:after="0"/>
      </w:pPr>
    </w:p>
    <w:p w:rsidR="00B87452" w:rsidRDefault="00B87452">
      <w:pPr>
        <w:spacing w:after="0"/>
      </w:pPr>
    </w:p>
    <w:p w:rsidR="00B87452" w:rsidRDefault="00B87452">
      <w:pPr>
        <w:spacing w:after="0"/>
      </w:pPr>
    </w:p>
    <w:p w:rsidR="00B87452" w:rsidRDefault="00B87452">
      <w:pPr>
        <w:spacing w:after="0"/>
      </w:pPr>
    </w:p>
    <w:p w:rsidR="00B87452" w:rsidRDefault="00B87452">
      <w:pPr>
        <w:spacing w:after="0"/>
      </w:pPr>
    </w:p>
    <w:p w:rsidR="00B87452" w:rsidRDefault="00B87452">
      <w:pPr>
        <w:spacing w:after="0"/>
      </w:pPr>
    </w:p>
    <w:p w:rsidR="00B87452" w:rsidRDefault="00B87452">
      <w:pPr>
        <w:spacing w:after="0"/>
      </w:pPr>
    </w:p>
    <w:p w:rsidR="00B87452" w:rsidRDefault="00A70FF0">
      <w:pPr>
        <w:jc w:val="center"/>
      </w:pPr>
      <w:r>
        <w:rPr>
          <w:sz w:val="24"/>
        </w:rPr>
        <w:t>July 2026</w:t>
      </w:r>
    </w:p>
    <w:p w:rsidR="00B87452" w:rsidRDefault="00A70FF0">
      <w:pPr>
        <w:pageBreakBefore/>
        <w:spacing w:after="160"/>
      </w:pPr>
      <w:r>
        <w:rPr>
          <w:b/>
          <w:color w:val="2E2E38"/>
          <w:sz w:val="32"/>
        </w:rPr>
        <w:lastRenderedPageBreak/>
        <w:t>Contents</w:t>
      </w:r>
    </w:p>
    <w:p w:rsidR="00A70FF0" w:rsidRDefault="00A70FF0">
      <w:pPr>
        <w:pStyle w:val="TM1"/>
        <w:tabs>
          <w:tab w:val="right" w:leader="dot" w:pos="9396"/>
        </w:tabs>
        <w:rPr>
          <w:rFonts w:asciiTheme="minorHAnsi" w:hAnsiTheme="minorHAnsi"/>
          <w:noProof/>
          <w:lang w:val="fr-FR" w:eastAsia="fr-FR"/>
        </w:rPr>
      </w:pPr>
      <w:r>
        <w:fldChar w:fldCharType="begin"/>
      </w:r>
      <w:r>
        <w:instrText>TOC \o "1-2" \h \z \u</w:instrText>
      </w:r>
      <w:r>
        <w:fldChar w:fldCharType="separate"/>
      </w:r>
      <w:hyperlink w:anchor="_Toc236228813" w:history="1">
        <w:r w:rsidRPr="00713F13">
          <w:rPr>
            <w:rStyle w:val="Lienhypertexte"/>
            <w:noProof/>
          </w:rPr>
          <w:t>1. Context and Objectives</w:t>
        </w:r>
        <w:r>
          <w:rPr>
            <w:noProof/>
            <w:webHidden/>
          </w:rPr>
          <w:tab/>
        </w:r>
        <w:r>
          <w:rPr>
            <w:noProof/>
            <w:webHidden/>
          </w:rPr>
          <w:fldChar w:fldCharType="begin"/>
        </w:r>
        <w:r>
          <w:rPr>
            <w:noProof/>
            <w:webHidden/>
          </w:rPr>
          <w:instrText xml:space="preserve"> PAGEREF _Toc236228813 \h </w:instrText>
        </w:r>
        <w:r>
          <w:rPr>
            <w:noProof/>
            <w:webHidden/>
          </w:rPr>
        </w:r>
        <w:r>
          <w:rPr>
            <w:noProof/>
            <w:webHidden/>
          </w:rPr>
          <w:fldChar w:fldCharType="separate"/>
        </w:r>
        <w:r>
          <w:rPr>
            <w:noProof/>
            <w:webHidden/>
          </w:rPr>
          <w:t>3</w:t>
        </w:r>
        <w:r>
          <w:rPr>
            <w:noProof/>
            <w:webHidden/>
          </w:rPr>
          <w:fldChar w:fldCharType="end"/>
        </w:r>
      </w:hyperlink>
    </w:p>
    <w:p w:rsidR="00A70FF0" w:rsidRDefault="00A70FF0">
      <w:pPr>
        <w:pStyle w:val="TM1"/>
        <w:tabs>
          <w:tab w:val="right" w:leader="dot" w:pos="9396"/>
        </w:tabs>
        <w:rPr>
          <w:rFonts w:asciiTheme="minorHAnsi" w:hAnsiTheme="minorHAnsi"/>
          <w:noProof/>
          <w:lang w:val="fr-FR" w:eastAsia="fr-FR"/>
        </w:rPr>
      </w:pPr>
      <w:hyperlink w:anchor="_Toc236228814" w:history="1">
        <w:r w:rsidRPr="00713F13">
          <w:rPr>
            <w:rStyle w:val="Lienhypertexte"/>
            <w:noProof/>
          </w:rPr>
          <w:t>2. Functional Scope</w:t>
        </w:r>
        <w:r>
          <w:rPr>
            <w:noProof/>
            <w:webHidden/>
          </w:rPr>
          <w:tab/>
        </w:r>
        <w:r>
          <w:rPr>
            <w:noProof/>
            <w:webHidden/>
          </w:rPr>
          <w:fldChar w:fldCharType="begin"/>
        </w:r>
        <w:r>
          <w:rPr>
            <w:noProof/>
            <w:webHidden/>
          </w:rPr>
          <w:instrText xml:space="preserve"> PAGEREF _Toc236228814 \h </w:instrText>
        </w:r>
        <w:r>
          <w:rPr>
            <w:noProof/>
            <w:webHidden/>
          </w:rPr>
        </w:r>
        <w:r>
          <w:rPr>
            <w:noProof/>
            <w:webHidden/>
          </w:rPr>
          <w:fldChar w:fldCharType="separate"/>
        </w:r>
        <w:r>
          <w:rPr>
            <w:noProof/>
            <w:webHidden/>
          </w:rPr>
          <w:t>3</w:t>
        </w:r>
        <w:r>
          <w:rPr>
            <w:noProof/>
            <w:webHidden/>
          </w:rPr>
          <w:fldChar w:fldCharType="end"/>
        </w:r>
      </w:hyperlink>
    </w:p>
    <w:p w:rsidR="00A70FF0" w:rsidRDefault="00A70FF0">
      <w:pPr>
        <w:pStyle w:val="TM1"/>
        <w:tabs>
          <w:tab w:val="right" w:leader="dot" w:pos="9396"/>
        </w:tabs>
        <w:rPr>
          <w:rFonts w:asciiTheme="minorHAnsi" w:hAnsiTheme="minorHAnsi"/>
          <w:noProof/>
          <w:lang w:val="fr-FR" w:eastAsia="fr-FR"/>
        </w:rPr>
      </w:pPr>
      <w:hyperlink w:anchor="_Toc236228815" w:history="1">
        <w:r w:rsidRPr="00713F13">
          <w:rPr>
            <w:rStyle w:val="Lienhypertexte"/>
            <w:noProof/>
          </w:rPr>
          <w:t>3. Overall Architecture</w:t>
        </w:r>
        <w:r>
          <w:rPr>
            <w:noProof/>
            <w:webHidden/>
          </w:rPr>
          <w:tab/>
        </w:r>
        <w:r>
          <w:rPr>
            <w:noProof/>
            <w:webHidden/>
          </w:rPr>
          <w:fldChar w:fldCharType="begin"/>
        </w:r>
        <w:r>
          <w:rPr>
            <w:noProof/>
            <w:webHidden/>
          </w:rPr>
          <w:instrText xml:space="preserve"> PAGEREF _Toc236228815 \h </w:instrText>
        </w:r>
        <w:r>
          <w:rPr>
            <w:noProof/>
            <w:webHidden/>
          </w:rPr>
        </w:r>
        <w:r>
          <w:rPr>
            <w:noProof/>
            <w:webHidden/>
          </w:rPr>
          <w:fldChar w:fldCharType="separate"/>
        </w:r>
        <w:r>
          <w:rPr>
            <w:noProof/>
            <w:webHidden/>
          </w:rPr>
          <w:t>4</w:t>
        </w:r>
        <w:r>
          <w:rPr>
            <w:noProof/>
            <w:webHidden/>
          </w:rPr>
          <w:fldChar w:fldCharType="end"/>
        </w:r>
      </w:hyperlink>
    </w:p>
    <w:p w:rsidR="00A70FF0" w:rsidRDefault="00A70FF0">
      <w:pPr>
        <w:pStyle w:val="TM1"/>
        <w:tabs>
          <w:tab w:val="right" w:leader="dot" w:pos="9396"/>
        </w:tabs>
        <w:rPr>
          <w:rFonts w:asciiTheme="minorHAnsi" w:hAnsiTheme="minorHAnsi"/>
          <w:noProof/>
          <w:lang w:val="fr-FR" w:eastAsia="fr-FR"/>
        </w:rPr>
      </w:pPr>
      <w:hyperlink w:anchor="_Toc236228816" w:history="1">
        <w:r w:rsidRPr="00713F13">
          <w:rPr>
            <w:rStyle w:val="Lienhypertexte"/>
            <w:noProof/>
          </w:rPr>
          <w:t>4. Detailed Technical Architecture</w:t>
        </w:r>
        <w:r>
          <w:rPr>
            <w:noProof/>
            <w:webHidden/>
          </w:rPr>
          <w:tab/>
        </w:r>
        <w:r>
          <w:rPr>
            <w:noProof/>
            <w:webHidden/>
          </w:rPr>
          <w:fldChar w:fldCharType="begin"/>
        </w:r>
        <w:r>
          <w:rPr>
            <w:noProof/>
            <w:webHidden/>
          </w:rPr>
          <w:instrText xml:space="preserve"> PAGEREF _Toc236228816 \h </w:instrText>
        </w:r>
        <w:r>
          <w:rPr>
            <w:noProof/>
            <w:webHidden/>
          </w:rPr>
        </w:r>
        <w:r>
          <w:rPr>
            <w:noProof/>
            <w:webHidden/>
          </w:rPr>
          <w:fldChar w:fldCharType="separate"/>
        </w:r>
        <w:r>
          <w:rPr>
            <w:noProof/>
            <w:webHidden/>
          </w:rPr>
          <w:t>4</w:t>
        </w:r>
        <w:r>
          <w:rPr>
            <w:noProof/>
            <w:webHidden/>
          </w:rPr>
          <w:fldChar w:fldCharType="end"/>
        </w:r>
      </w:hyperlink>
    </w:p>
    <w:p w:rsidR="00A70FF0" w:rsidRDefault="00A70FF0">
      <w:pPr>
        <w:pStyle w:val="TM2"/>
        <w:tabs>
          <w:tab w:val="right" w:leader="dot" w:pos="9396"/>
        </w:tabs>
        <w:rPr>
          <w:rFonts w:asciiTheme="minorHAnsi" w:hAnsiTheme="minorHAnsi"/>
          <w:noProof/>
          <w:lang w:val="fr-FR" w:eastAsia="fr-FR"/>
        </w:rPr>
      </w:pPr>
      <w:hyperlink w:anchor="_Toc236228817" w:history="1">
        <w:r w:rsidRPr="00713F13">
          <w:rPr>
            <w:rStyle w:val="Lienhypertexte"/>
            <w:noProof/>
          </w:rPr>
          <w:t>4.1 Image preprocessing</w:t>
        </w:r>
        <w:r>
          <w:rPr>
            <w:noProof/>
            <w:webHidden/>
          </w:rPr>
          <w:tab/>
        </w:r>
        <w:r>
          <w:rPr>
            <w:noProof/>
            <w:webHidden/>
          </w:rPr>
          <w:fldChar w:fldCharType="begin"/>
        </w:r>
        <w:r>
          <w:rPr>
            <w:noProof/>
            <w:webHidden/>
          </w:rPr>
          <w:instrText xml:space="preserve"> PAGEREF _Toc236228817 \h </w:instrText>
        </w:r>
        <w:r>
          <w:rPr>
            <w:noProof/>
            <w:webHidden/>
          </w:rPr>
        </w:r>
        <w:r>
          <w:rPr>
            <w:noProof/>
            <w:webHidden/>
          </w:rPr>
          <w:fldChar w:fldCharType="separate"/>
        </w:r>
        <w:r>
          <w:rPr>
            <w:noProof/>
            <w:webHidden/>
          </w:rPr>
          <w:t>4</w:t>
        </w:r>
        <w:r>
          <w:rPr>
            <w:noProof/>
            <w:webHidden/>
          </w:rPr>
          <w:fldChar w:fldCharType="end"/>
        </w:r>
      </w:hyperlink>
    </w:p>
    <w:p w:rsidR="00A70FF0" w:rsidRDefault="00A70FF0">
      <w:pPr>
        <w:pStyle w:val="TM2"/>
        <w:tabs>
          <w:tab w:val="right" w:leader="dot" w:pos="9396"/>
        </w:tabs>
        <w:rPr>
          <w:rFonts w:asciiTheme="minorHAnsi" w:hAnsiTheme="minorHAnsi"/>
          <w:noProof/>
          <w:lang w:val="fr-FR" w:eastAsia="fr-FR"/>
        </w:rPr>
      </w:pPr>
      <w:hyperlink w:anchor="_Toc236228818" w:history="1">
        <w:r w:rsidRPr="00713F13">
          <w:rPr>
            <w:rStyle w:val="Lienhypertexte"/>
            <w:noProof/>
          </w:rPr>
          <w:t>4.2 Local inference service</w:t>
        </w:r>
        <w:r>
          <w:rPr>
            <w:noProof/>
            <w:webHidden/>
          </w:rPr>
          <w:tab/>
        </w:r>
        <w:r>
          <w:rPr>
            <w:noProof/>
            <w:webHidden/>
          </w:rPr>
          <w:fldChar w:fldCharType="begin"/>
        </w:r>
        <w:r>
          <w:rPr>
            <w:noProof/>
            <w:webHidden/>
          </w:rPr>
          <w:instrText xml:space="preserve"> PAGEREF _Toc236228818 \h </w:instrText>
        </w:r>
        <w:r>
          <w:rPr>
            <w:noProof/>
            <w:webHidden/>
          </w:rPr>
        </w:r>
        <w:r>
          <w:rPr>
            <w:noProof/>
            <w:webHidden/>
          </w:rPr>
          <w:fldChar w:fldCharType="separate"/>
        </w:r>
        <w:r>
          <w:rPr>
            <w:noProof/>
            <w:webHidden/>
          </w:rPr>
          <w:t>5</w:t>
        </w:r>
        <w:r>
          <w:rPr>
            <w:noProof/>
            <w:webHidden/>
          </w:rPr>
          <w:fldChar w:fldCharType="end"/>
        </w:r>
      </w:hyperlink>
    </w:p>
    <w:p w:rsidR="00A70FF0" w:rsidRDefault="00A70FF0">
      <w:pPr>
        <w:pStyle w:val="TM2"/>
        <w:tabs>
          <w:tab w:val="right" w:leader="dot" w:pos="9396"/>
        </w:tabs>
        <w:rPr>
          <w:rFonts w:asciiTheme="minorHAnsi" w:hAnsiTheme="minorHAnsi"/>
          <w:noProof/>
          <w:lang w:val="fr-FR" w:eastAsia="fr-FR"/>
        </w:rPr>
      </w:pPr>
      <w:hyperlink w:anchor="_Toc236228819" w:history="1">
        <w:r w:rsidRPr="00713F13">
          <w:rPr>
            <w:rStyle w:val="Lienhypertexte"/>
            <w:noProof/>
          </w:rPr>
          <w:t>4.3 Memory constraint and GPU residency</w:t>
        </w:r>
        <w:r>
          <w:rPr>
            <w:noProof/>
            <w:webHidden/>
          </w:rPr>
          <w:tab/>
        </w:r>
        <w:r>
          <w:rPr>
            <w:noProof/>
            <w:webHidden/>
          </w:rPr>
          <w:fldChar w:fldCharType="begin"/>
        </w:r>
        <w:r>
          <w:rPr>
            <w:noProof/>
            <w:webHidden/>
          </w:rPr>
          <w:instrText xml:space="preserve"> PAGEREF _Toc236228819 \h </w:instrText>
        </w:r>
        <w:r>
          <w:rPr>
            <w:noProof/>
            <w:webHidden/>
          </w:rPr>
        </w:r>
        <w:r>
          <w:rPr>
            <w:noProof/>
            <w:webHidden/>
          </w:rPr>
          <w:fldChar w:fldCharType="separate"/>
        </w:r>
        <w:r>
          <w:rPr>
            <w:noProof/>
            <w:webHidden/>
          </w:rPr>
          <w:t>5</w:t>
        </w:r>
        <w:r>
          <w:rPr>
            <w:noProof/>
            <w:webHidden/>
          </w:rPr>
          <w:fldChar w:fldCharType="end"/>
        </w:r>
      </w:hyperlink>
    </w:p>
    <w:p w:rsidR="00A70FF0" w:rsidRDefault="00A70FF0">
      <w:pPr>
        <w:pStyle w:val="TM2"/>
        <w:tabs>
          <w:tab w:val="right" w:leader="dot" w:pos="9396"/>
        </w:tabs>
        <w:rPr>
          <w:rFonts w:asciiTheme="minorHAnsi" w:hAnsiTheme="minorHAnsi"/>
          <w:noProof/>
          <w:lang w:val="fr-FR" w:eastAsia="fr-FR"/>
        </w:rPr>
      </w:pPr>
      <w:hyperlink w:anchor="_Toc236228820" w:history="1">
        <w:r w:rsidRPr="00713F13">
          <w:rPr>
            <w:rStyle w:val="Lienhypertexte"/>
            <w:noProof/>
          </w:rPr>
          <w:t xml:space="preserve">4.4 The </w:t>
        </w:r>
        <w:r w:rsidRPr="00713F13">
          <w:rPr>
            <w:rStyle w:val="Lienhypertexte"/>
            <w:rFonts w:ascii="Consolas" w:hAnsi="Consolas"/>
            <w:noProof/>
          </w:rPr>
          <w:t>-instruct</w:t>
        </w:r>
        <w:r w:rsidRPr="00713F13">
          <w:rPr>
            <w:rStyle w:val="Lienhypertexte"/>
            <w:noProof/>
          </w:rPr>
          <w:t xml:space="preserve"> suffix is mandatory</w:t>
        </w:r>
        <w:r>
          <w:rPr>
            <w:noProof/>
            <w:webHidden/>
          </w:rPr>
          <w:tab/>
        </w:r>
        <w:r>
          <w:rPr>
            <w:noProof/>
            <w:webHidden/>
          </w:rPr>
          <w:fldChar w:fldCharType="begin"/>
        </w:r>
        <w:r>
          <w:rPr>
            <w:noProof/>
            <w:webHidden/>
          </w:rPr>
          <w:instrText xml:space="preserve"> PAGEREF _Toc236228820 \h </w:instrText>
        </w:r>
        <w:r>
          <w:rPr>
            <w:noProof/>
            <w:webHidden/>
          </w:rPr>
        </w:r>
        <w:r>
          <w:rPr>
            <w:noProof/>
            <w:webHidden/>
          </w:rPr>
          <w:fldChar w:fldCharType="separate"/>
        </w:r>
        <w:r>
          <w:rPr>
            <w:noProof/>
            <w:webHidden/>
          </w:rPr>
          <w:t>5</w:t>
        </w:r>
        <w:r>
          <w:rPr>
            <w:noProof/>
            <w:webHidden/>
          </w:rPr>
          <w:fldChar w:fldCharType="end"/>
        </w:r>
      </w:hyperlink>
    </w:p>
    <w:p w:rsidR="00A70FF0" w:rsidRDefault="00A70FF0">
      <w:pPr>
        <w:pStyle w:val="TM2"/>
        <w:tabs>
          <w:tab w:val="right" w:leader="dot" w:pos="9396"/>
        </w:tabs>
        <w:rPr>
          <w:rFonts w:asciiTheme="minorHAnsi" w:hAnsiTheme="minorHAnsi"/>
          <w:noProof/>
          <w:lang w:val="fr-FR" w:eastAsia="fr-FR"/>
        </w:rPr>
      </w:pPr>
      <w:hyperlink w:anchor="_Toc236228821" w:history="1">
        <w:r w:rsidRPr="00713F13">
          <w:rPr>
            <w:rStyle w:val="Lienhypertexte"/>
            <w:noProof/>
          </w:rPr>
          <w:t>4.5 Context-window tuning</w:t>
        </w:r>
        <w:r>
          <w:rPr>
            <w:noProof/>
            <w:webHidden/>
          </w:rPr>
          <w:tab/>
        </w:r>
        <w:r>
          <w:rPr>
            <w:noProof/>
            <w:webHidden/>
          </w:rPr>
          <w:fldChar w:fldCharType="begin"/>
        </w:r>
        <w:r>
          <w:rPr>
            <w:noProof/>
            <w:webHidden/>
          </w:rPr>
          <w:instrText xml:space="preserve"> PAGEREF _Toc236228821 \h </w:instrText>
        </w:r>
        <w:r>
          <w:rPr>
            <w:noProof/>
            <w:webHidden/>
          </w:rPr>
        </w:r>
        <w:r>
          <w:rPr>
            <w:noProof/>
            <w:webHidden/>
          </w:rPr>
          <w:fldChar w:fldCharType="separate"/>
        </w:r>
        <w:r>
          <w:rPr>
            <w:noProof/>
            <w:webHidden/>
          </w:rPr>
          <w:t>5</w:t>
        </w:r>
        <w:r>
          <w:rPr>
            <w:noProof/>
            <w:webHidden/>
          </w:rPr>
          <w:fldChar w:fldCharType="end"/>
        </w:r>
      </w:hyperlink>
    </w:p>
    <w:p w:rsidR="00A70FF0" w:rsidRDefault="00A70FF0">
      <w:pPr>
        <w:pStyle w:val="TM2"/>
        <w:tabs>
          <w:tab w:val="right" w:leader="dot" w:pos="9396"/>
        </w:tabs>
        <w:rPr>
          <w:rFonts w:asciiTheme="minorHAnsi" w:hAnsiTheme="minorHAnsi"/>
          <w:noProof/>
          <w:lang w:val="fr-FR" w:eastAsia="fr-FR"/>
        </w:rPr>
      </w:pPr>
      <w:hyperlink w:anchor="_Toc236228822" w:history="1">
        <w:r w:rsidRPr="00713F13">
          <w:rPr>
            <w:rStyle w:val="Lienhypertexte"/>
            <w:noProof/>
          </w:rPr>
          <w:t>4.6 Multi-page PDF handling</w:t>
        </w:r>
        <w:r>
          <w:rPr>
            <w:noProof/>
            <w:webHidden/>
          </w:rPr>
          <w:tab/>
        </w:r>
        <w:r>
          <w:rPr>
            <w:noProof/>
            <w:webHidden/>
          </w:rPr>
          <w:fldChar w:fldCharType="begin"/>
        </w:r>
        <w:r>
          <w:rPr>
            <w:noProof/>
            <w:webHidden/>
          </w:rPr>
          <w:instrText xml:space="preserve"> PAGEREF _Toc236228822 \h </w:instrText>
        </w:r>
        <w:r>
          <w:rPr>
            <w:noProof/>
            <w:webHidden/>
          </w:rPr>
        </w:r>
        <w:r>
          <w:rPr>
            <w:noProof/>
            <w:webHidden/>
          </w:rPr>
          <w:fldChar w:fldCharType="separate"/>
        </w:r>
        <w:r>
          <w:rPr>
            <w:noProof/>
            <w:webHidden/>
          </w:rPr>
          <w:t>5</w:t>
        </w:r>
        <w:r>
          <w:rPr>
            <w:noProof/>
            <w:webHidden/>
          </w:rPr>
          <w:fldChar w:fldCharType="end"/>
        </w:r>
      </w:hyperlink>
    </w:p>
    <w:p w:rsidR="00A70FF0" w:rsidRDefault="00A70FF0">
      <w:pPr>
        <w:pStyle w:val="TM2"/>
        <w:tabs>
          <w:tab w:val="right" w:leader="dot" w:pos="9396"/>
        </w:tabs>
        <w:rPr>
          <w:rFonts w:asciiTheme="minorHAnsi" w:hAnsiTheme="minorHAnsi"/>
          <w:noProof/>
          <w:lang w:val="fr-FR" w:eastAsia="fr-FR"/>
        </w:rPr>
      </w:pPr>
      <w:hyperlink w:anchor="_Toc236228823" w:history="1">
        <w:r w:rsidRPr="00713F13">
          <w:rPr>
            <w:rStyle w:val="Lienhypertexte"/>
            <w:noProof/>
          </w:rPr>
          <w:t>4.7 Prompt design</w:t>
        </w:r>
        <w:r>
          <w:rPr>
            <w:noProof/>
            <w:webHidden/>
          </w:rPr>
          <w:tab/>
        </w:r>
        <w:r>
          <w:rPr>
            <w:noProof/>
            <w:webHidden/>
          </w:rPr>
          <w:fldChar w:fldCharType="begin"/>
        </w:r>
        <w:r>
          <w:rPr>
            <w:noProof/>
            <w:webHidden/>
          </w:rPr>
          <w:instrText xml:space="preserve"> PAGEREF _Toc236228823 \h </w:instrText>
        </w:r>
        <w:r>
          <w:rPr>
            <w:noProof/>
            <w:webHidden/>
          </w:rPr>
        </w:r>
        <w:r>
          <w:rPr>
            <w:noProof/>
            <w:webHidden/>
          </w:rPr>
          <w:fldChar w:fldCharType="separate"/>
        </w:r>
        <w:r>
          <w:rPr>
            <w:noProof/>
            <w:webHidden/>
          </w:rPr>
          <w:t>5</w:t>
        </w:r>
        <w:r>
          <w:rPr>
            <w:noProof/>
            <w:webHidden/>
          </w:rPr>
          <w:fldChar w:fldCharType="end"/>
        </w:r>
      </w:hyperlink>
    </w:p>
    <w:p w:rsidR="00A70FF0" w:rsidRDefault="00A70FF0">
      <w:pPr>
        <w:pStyle w:val="TM2"/>
        <w:tabs>
          <w:tab w:val="right" w:leader="dot" w:pos="9396"/>
        </w:tabs>
        <w:rPr>
          <w:rFonts w:asciiTheme="minorHAnsi" w:hAnsiTheme="minorHAnsi"/>
          <w:noProof/>
          <w:lang w:val="fr-FR" w:eastAsia="fr-FR"/>
        </w:rPr>
      </w:pPr>
      <w:hyperlink w:anchor="_Toc236228824" w:history="1">
        <w:r w:rsidRPr="00713F13">
          <w:rPr>
            <w:rStyle w:val="Lienhypertexte"/>
            <w:noProof/>
          </w:rPr>
          <w:t>4.8 Cloud path (optional)</w:t>
        </w:r>
        <w:r>
          <w:rPr>
            <w:noProof/>
            <w:webHidden/>
          </w:rPr>
          <w:tab/>
        </w:r>
        <w:r>
          <w:rPr>
            <w:noProof/>
            <w:webHidden/>
          </w:rPr>
          <w:fldChar w:fldCharType="begin"/>
        </w:r>
        <w:r>
          <w:rPr>
            <w:noProof/>
            <w:webHidden/>
          </w:rPr>
          <w:instrText xml:space="preserve"> PAGEREF _Toc236228824 \h </w:instrText>
        </w:r>
        <w:r>
          <w:rPr>
            <w:noProof/>
            <w:webHidden/>
          </w:rPr>
        </w:r>
        <w:r>
          <w:rPr>
            <w:noProof/>
            <w:webHidden/>
          </w:rPr>
          <w:fldChar w:fldCharType="separate"/>
        </w:r>
        <w:r>
          <w:rPr>
            <w:noProof/>
            <w:webHidden/>
          </w:rPr>
          <w:t>5</w:t>
        </w:r>
        <w:r>
          <w:rPr>
            <w:noProof/>
            <w:webHidden/>
          </w:rPr>
          <w:fldChar w:fldCharType="end"/>
        </w:r>
      </w:hyperlink>
    </w:p>
    <w:p w:rsidR="00A70FF0" w:rsidRDefault="00A70FF0">
      <w:pPr>
        <w:pStyle w:val="TM1"/>
        <w:tabs>
          <w:tab w:val="right" w:leader="dot" w:pos="9396"/>
        </w:tabs>
        <w:rPr>
          <w:rFonts w:asciiTheme="minorHAnsi" w:hAnsiTheme="minorHAnsi"/>
          <w:noProof/>
          <w:lang w:val="fr-FR" w:eastAsia="fr-FR"/>
        </w:rPr>
      </w:pPr>
      <w:hyperlink w:anchor="_Toc236228825" w:history="1">
        <w:r w:rsidRPr="00713F13">
          <w:rPr>
            <w:rStyle w:val="Lienhypertexte"/>
            <w:noProof/>
          </w:rPr>
          <w:t>5. Recognition Modes</w:t>
        </w:r>
        <w:r>
          <w:rPr>
            <w:noProof/>
            <w:webHidden/>
          </w:rPr>
          <w:tab/>
        </w:r>
        <w:r>
          <w:rPr>
            <w:noProof/>
            <w:webHidden/>
          </w:rPr>
          <w:fldChar w:fldCharType="begin"/>
        </w:r>
        <w:r>
          <w:rPr>
            <w:noProof/>
            <w:webHidden/>
          </w:rPr>
          <w:instrText xml:space="preserve"> PAGEREF _Toc236228825 \h </w:instrText>
        </w:r>
        <w:r>
          <w:rPr>
            <w:noProof/>
            <w:webHidden/>
          </w:rPr>
        </w:r>
        <w:r>
          <w:rPr>
            <w:noProof/>
            <w:webHidden/>
          </w:rPr>
          <w:fldChar w:fldCharType="separate"/>
        </w:r>
        <w:r>
          <w:rPr>
            <w:noProof/>
            <w:webHidden/>
          </w:rPr>
          <w:t>6</w:t>
        </w:r>
        <w:r>
          <w:rPr>
            <w:noProof/>
            <w:webHidden/>
          </w:rPr>
          <w:fldChar w:fldCharType="end"/>
        </w:r>
      </w:hyperlink>
    </w:p>
    <w:p w:rsidR="00A70FF0" w:rsidRDefault="00A70FF0">
      <w:pPr>
        <w:pStyle w:val="TM1"/>
        <w:tabs>
          <w:tab w:val="right" w:leader="dot" w:pos="9396"/>
        </w:tabs>
        <w:rPr>
          <w:rFonts w:asciiTheme="minorHAnsi" w:hAnsiTheme="minorHAnsi"/>
          <w:noProof/>
          <w:lang w:val="fr-FR" w:eastAsia="fr-FR"/>
        </w:rPr>
      </w:pPr>
      <w:hyperlink w:anchor="_Toc236228826" w:history="1">
        <w:r w:rsidRPr="00713F13">
          <w:rPr>
            <w:rStyle w:val="Lienhypertexte"/>
            <w:noProof/>
          </w:rPr>
          <w:t>6. Quality Control and Validation</w:t>
        </w:r>
        <w:r>
          <w:rPr>
            <w:noProof/>
            <w:webHidden/>
          </w:rPr>
          <w:tab/>
        </w:r>
        <w:r>
          <w:rPr>
            <w:noProof/>
            <w:webHidden/>
          </w:rPr>
          <w:fldChar w:fldCharType="begin"/>
        </w:r>
        <w:r>
          <w:rPr>
            <w:noProof/>
            <w:webHidden/>
          </w:rPr>
          <w:instrText xml:space="preserve"> PAGEREF _Toc236228826 \h </w:instrText>
        </w:r>
        <w:r>
          <w:rPr>
            <w:noProof/>
            <w:webHidden/>
          </w:rPr>
        </w:r>
        <w:r>
          <w:rPr>
            <w:noProof/>
            <w:webHidden/>
          </w:rPr>
          <w:fldChar w:fldCharType="separate"/>
        </w:r>
        <w:r>
          <w:rPr>
            <w:noProof/>
            <w:webHidden/>
          </w:rPr>
          <w:t>6</w:t>
        </w:r>
        <w:r>
          <w:rPr>
            <w:noProof/>
            <w:webHidden/>
          </w:rPr>
          <w:fldChar w:fldCharType="end"/>
        </w:r>
      </w:hyperlink>
    </w:p>
    <w:p w:rsidR="00A70FF0" w:rsidRDefault="00A70FF0">
      <w:pPr>
        <w:pStyle w:val="TM2"/>
        <w:tabs>
          <w:tab w:val="right" w:leader="dot" w:pos="9396"/>
        </w:tabs>
        <w:rPr>
          <w:rFonts w:asciiTheme="minorHAnsi" w:hAnsiTheme="minorHAnsi"/>
          <w:noProof/>
          <w:lang w:val="fr-FR" w:eastAsia="fr-FR"/>
        </w:rPr>
      </w:pPr>
      <w:hyperlink w:anchor="_Toc236228827" w:history="1">
        <w:r w:rsidRPr="00713F13">
          <w:rPr>
            <w:rStyle w:val="Lienhypertexte"/>
            <w:noProof/>
          </w:rPr>
          <w:t>6.1 Measurement protocol</w:t>
        </w:r>
        <w:r>
          <w:rPr>
            <w:noProof/>
            <w:webHidden/>
          </w:rPr>
          <w:tab/>
        </w:r>
        <w:r>
          <w:rPr>
            <w:noProof/>
            <w:webHidden/>
          </w:rPr>
          <w:fldChar w:fldCharType="begin"/>
        </w:r>
        <w:r>
          <w:rPr>
            <w:noProof/>
            <w:webHidden/>
          </w:rPr>
          <w:instrText xml:space="preserve"> PAGEREF _Toc236228827 \h </w:instrText>
        </w:r>
        <w:r>
          <w:rPr>
            <w:noProof/>
            <w:webHidden/>
          </w:rPr>
        </w:r>
        <w:r>
          <w:rPr>
            <w:noProof/>
            <w:webHidden/>
          </w:rPr>
          <w:fldChar w:fldCharType="separate"/>
        </w:r>
        <w:r>
          <w:rPr>
            <w:noProof/>
            <w:webHidden/>
          </w:rPr>
          <w:t>6</w:t>
        </w:r>
        <w:r>
          <w:rPr>
            <w:noProof/>
            <w:webHidden/>
          </w:rPr>
          <w:fldChar w:fldCharType="end"/>
        </w:r>
      </w:hyperlink>
    </w:p>
    <w:p w:rsidR="00A70FF0" w:rsidRDefault="00A70FF0">
      <w:pPr>
        <w:pStyle w:val="TM2"/>
        <w:tabs>
          <w:tab w:val="right" w:leader="dot" w:pos="9396"/>
        </w:tabs>
        <w:rPr>
          <w:rFonts w:asciiTheme="minorHAnsi" w:hAnsiTheme="minorHAnsi"/>
          <w:noProof/>
          <w:lang w:val="fr-FR" w:eastAsia="fr-FR"/>
        </w:rPr>
      </w:pPr>
      <w:hyperlink w:anchor="_Toc236228828" w:history="1">
        <w:r w:rsidRPr="00713F13">
          <w:rPr>
            <w:rStyle w:val="Lienhypertexte"/>
            <w:noProof/>
          </w:rPr>
          <w:t>6.2 The dominant failure mode is omission</w:t>
        </w:r>
        <w:r>
          <w:rPr>
            <w:noProof/>
            <w:webHidden/>
          </w:rPr>
          <w:tab/>
        </w:r>
        <w:r>
          <w:rPr>
            <w:noProof/>
            <w:webHidden/>
          </w:rPr>
          <w:fldChar w:fldCharType="begin"/>
        </w:r>
        <w:r>
          <w:rPr>
            <w:noProof/>
            <w:webHidden/>
          </w:rPr>
          <w:instrText xml:space="preserve"> PAGEREF _Toc236228828 \h </w:instrText>
        </w:r>
        <w:r>
          <w:rPr>
            <w:noProof/>
            <w:webHidden/>
          </w:rPr>
        </w:r>
        <w:r>
          <w:rPr>
            <w:noProof/>
            <w:webHidden/>
          </w:rPr>
          <w:fldChar w:fldCharType="separate"/>
        </w:r>
        <w:r>
          <w:rPr>
            <w:noProof/>
            <w:webHidden/>
          </w:rPr>
          <w:t>6</w:t>
        </w:r>
        <w:r>
          <w:rPr>
            <w:noProof/>
            <w:webHidden/>
          </w:rPr>
          <w:fldChar w:fldCharType="end"/>
        </w:r>
      </w:hyperlink>
    </w:p>
    <w:p w:rsidR="00A70FF0" w:rsidRDefault="00A70FF0">
      <w:pPr>
        <w:pStyle w:val="TM2"/>
        <w:tabs>
          <w:tab w:val="right" w:leader="dot" w:pos="9396"/>
        </w:tabs>
        <w:rPr>
          <w:rFonts w:asciiTheme="minorHAnsi" w:hAnsiTheme="minorHAnsi"/>
          <w:noProof/>
          <w:lang w:val="fr-FR" w:eastAsia="fr-FR"/>
        </w:rPr>
      </w:pPr>
      <w:hyperlink w:anchor="_Toc236228829" w:history="1">
        <w:r w:rsidRPr="00713F13">
          <w:rPr>
            <w:rStyle w:val="Lienhypertexte"/>
            <w:noProof/>
          </w:rPr>
          <w:t>6.3 Recall verification (two-pass)</w:t>
        </w:r>
        <w:r>
          <w:rPr>
            <w:noProof/>
            <w:webHidden/>
          </w:rPr>
          <w:tab/>
        </w:r>
        <w:r>
          <w:rPr>
            <w:noProof/>
            <w:webHidden/>
          </w:rPr>
          <w:fldChar w:fldCharType="begin"/>
        </w:r>
        <w:r>
          <w:rPr>
            <w:noProof/>
            <w:webHidden/>
          </w:rPr>
          <w:instrText xml:space="preserve"> PAGEREF _Toc236228829 \h </w:instrText>
        </w:r>
        <w:r>
          <w:rPr>
            <w:noProof/>
            <w:webHidden/>
          </w:rPr>
        </w:r>
        <w:r>
          <w:rPr>
            <w:noProof/>
            <w:webHidden/>
          </w:rPr>
          <w:fldChar w:fldCharType="separate"/>
        </w:r>
        <w:r>
          <w:rPr>
            <w:noProof/>
            <w:webHidden/>
          </w:rPr>
          <w:t>6</w:t>
        </w:r>
        <w:r>
          <w:rPr>
            <w:noProof/>
            <w:webHidden/>
          </w:rPr>
          <w:fldChar w:fldCharType="end"/>
        </w:r>
      </w:hyperlink>
    </w:p>
    <w:p w:rsidR="00A70FF0" w:rsidRDefault="00A70FF0">
      <w:pPr>
        <w:pStyle w:val="TM2"/>
        <w:tabs>
          <w:tab w:val="right" w:leader="dot" w:pos="9396"/>
        </w:tabs>
        <w:rPr>
          <w:rFonts w:asciiTheme="minorHAnsi" w:hAnsiTheme="minorHAnsi"/>
          <w:noProof/>
          <w:lang w:val="fr-FR" w:eastAsia="fr-FR"/>
        </w:rPr>
      </w:pPr>
      <w:hyperlink w:anchor="_Toc236228830" w:history="1">
        <w:r w:rsidRPr="00713F13">
          <w:rPr>
            <w:rStyle w:val="Lienhypertexte"/>
            <w:noProof/>
          </w:rPr>
          <w:t>6.4 Two-model completeness comparison</w:t>
        </w:r>
        <w:r>
          <w:rPr>
            <w:noProof/>
            <w:webHidden/>
          </w:rPr>
          <w:tab/>
        </w:r>
        <w:r>
          <w:rPr>
            <w:noProof/>
            <w:webHidden/>
          </w:rPr>
          <w:fldChar w:fldCharType="begin"/>
        </w:r>
        <w:r>
          <w:rPr>
            <w:noProof/>
            <w:webHidden/>
          </w:rPr>
          <w:instrText xml:space="preserve"> PAGEREF _Toc236228830 \h </w:instrText>
        </w:r>
        <w:r>
          <w:rPr>
            <w:noProof/>
            <w:webHidden/>
          </w:rPr>
        </w:r>
        <w:r>
          <w:rPr>
            <w:noProof/>
            <w:webHidden/>
          </w:rPr>
          <w:fldChar w:fldCharType="separate"/>
        </w:r>
        <w:r>
          <w:rPr>
            <w:noProof/>
            <w:webHidden/>
          </w:rPr>
          <w:t>7</w:t>
        </w:r>
        <w:r>
          <w:rPr>
            <w:noProof/>
            <w:webHidden/>
          </w:rPr>
          <w:fldChar w:fldCharType="end"/>
        </w:r>
      </w:hyperlink>
    </w:p>
    <w:p w:rsidR="00A70FF0" w:rsidRDefault="00A70FF0">
      <w:pPr>
        <w:pStyle w:val="TM2"/>
        <w:tabs>
          <w:tab w:val="right" w:leader="dot" w:pos="9396"/>
        </w:tabs>
        <w:rPr>
          <w:rFonts w:asciiTheme="minorHAnsi" w:hAnsiTheme="minorHAnsi"/>
          <w:noProof/>
          <w:lang w:val="fr-FR" w:eastAsia="fr-FR"/>
        </w:rPr>
      </w:pPr>
      <w:hyperlink w:anchor="_Toc236228831" w:history="1">
        <w:r w:rsidRPr="00713F13">
          <w:rPr>
            <w:rStyle w:val="Lienhypertexte"/>
            <w:noProof/>
          </w:rPr>
          <w:t>6.5 Format validation without ground truth</w:t>
        </w:r>
        <w:r>
          <w:rPr>
            <w:noProof/>
            <w:webHidden/>
          </w:rPr>
          <w:tab/>
        </w:r>
        <w:r>
          <w:rPr>
            <w:noProof/>
            <w:webHidden/>
          </w:rPr>
          <w:fldChar w:fldCharType="begin"/>
        </w:r>
        <w:r>
          <w:rPr>
            <w:noProof/>
            <w:webHidden/>
          </w:rPr>
          <w:instrText xml:space="preserve"> PAGEREF _Toc236228831 \h </w:instrText>
        </w:r>
        <w:r>
          <w:rPr>
            <w:noProof/>
            <w:webHidden/>
          </w:rPr>
        </w:r>
        <w:r>
          <w:rPr>
            <w:noProof/>
            <w:webHidden/>
          </w:rPr>
          <w:fldChar w:fldCharType="separate"/>
        </w:r>
        <w:r>
          <w:rPr>
            <w:noProof/>
            <w:webHidden/>
          </w:rPr>
          <w:t>7</w:t>
        </w:r>
        <w:r>
          <w:rPr>
            <w:noProof/>
            <w:webHidden/>
          </w:rPr>
          <w:fldChar w:fldCharType="end"/>
        </w:r>
      </w:hyperlink>
    </w:p>
    <w:p w:rsidR="00A70FF0" w:rsidRDefault="00A70FF0">
      <w:pPr>
        <w:pStyle w:val="TM2"/>
        <w:tabs>
          <w:tab w:val="right" w:leader="dot" w:pos="9396"/>
        </w:tabs>
        <w:rPr>
          <w:rFonts w:asciiTheme="minorHAnsi" w:hAnsiTheme="minorHAnsi"/>
          <w:noProof/>
          <w:lang w:val="fr-FR" w:eastAsia="fr-FR"/>
        </w:rPr>
      </w:pPr>
      <w:hyperlink w:anchor="_Toc236228832" w:history="1">
        <w:r w:rsidRPr="00713F13">
          <w:rPr>
            <w:rStyle w:val="Lienhypertexte"/>
            <w:noProof/>
          </w:rPr>
          <w:t>6.6 Known limitations</w:t>
        </w:r>
        <w:r>
          <w:rPr>
            <w:noProof/>
            <w:webHidden/>
          </w:rPr>
          <w:tab/>
        </w:r>
        <w:r>
          <w:rPr>
            <w:noProof/>
            <w:webHidden/>
          </w:rPr>
          <w:fldChar w:fldCharType="begin"/>
        </w:r>
        <w:r>
          <w:rPr>
            <w:noProof/>
            <w:webHidden/>
          </w:rPr>
          <w:instrText xml:space="preserve"> PAGEREF _Toc236228832 \h </w:instrText>
        </w:r>
        <w:r>
          <w:rPr>
            <w:noProof/>
            <w:webHidden/>
          </w:rPr>
        </w:r>
        <w:r>
          <w:rPr>
            <w:noProof/>
            <w:webHidden/>
          </w:rPr>
          <w:fldChar w:fldCharType="separate"/>
        </w:r>
        <w:r>
          <w:rPr>
            <w:noProof/>
            <w:webHidden/>
          </w:rPr>
          <w:t>7</w:t>
        </w:r>
        <w:r>
          <w:rPr>
            <w:noProof/>
            <w:webHidden/>
          </w:rPr>
          <w:fldChar w:fldCharType="end"/>
        </w:r>
      </w:hyperlink>
    </w:p>
    <w:p w:rsidR="00A70FF0" w:rsidRDefault="00A70FF0">
      <w:pPr>
        <w:pStyle w:val="TM1"/>
        <w:tabs>
          <w:tab w:val="right" w:leader="dot" w:pos="9396"/>
        </w:tabs>
        <w:rPr>
          <w:rFonts w:asciiTheme="minorHAnsi" w:hAnsiTheme="minorHAnsi"/>
          <w:noProof/>
          <w:lang w:val="fr-FR" w:eastAsia="fr-FR"/>
        </w:rPr>
      </w:pPr>
      <w:hyperlink w:anchor="_Toc236228833" w:history="1">
        <w:r w:rsidRPr="00713F13">
          <w:rPr>
            <w:rStyle w:val="Lienhypertexte"/>
            <w:noProof/>
          </w:rPr>
          <w:t>7. Technology Choices</w:t>
        </w:r>
        <w:r>
          <w:rPr>
            <w:noProof/>
            <w:webHidden/>
          </w:rPr>
          <w:tab/>
        </w:r>
        <w:r>
          <w:rPr>
            <w:noProof/>
            <w:webHidden/>
          </w:rPr>
          <w:fldChar w:fldCharType="begin"/>
        </w:r>
        <w:r>
          <w:rPr>
            <w:noProof/>
            <w:webHidden/>
          </w:rPr>
          <w:instrText xml:space="preserve"> PAGEREF _Toc236228833 \h </w:instrText>
        </w:r>
        <w:r>
          <w:rPr>
            <w:noProof/>
            <w:webHidden/>
          </w:rPr>
        </w:r>
        <w:r>
          <w:rPr>
            <w:noProof/>
            <w:webHidden/>
          </w:rPr>
          <w:fldChar w:fldCharType="separate"/>
        </w:r>
        <w:r>
          <w:rPr>
            <w:noProof/>
            <w:webHidden/>
          </w:rPr>
          <w:t>8</w:t>
        </w:r>
        <w:r>
          <w:rPr>
            <w:noProof/>
            <w:webHidden/>
          </w:rPr>
          <w:fldChar w:fldCharType="end"/>
        </w:r>
      </w:hyperlink>
    </w:p>
    <w:p w:rsidR="00A70FF0" w:rsidRDefault="00A70FF0">
      <w:pPr>
        <w:pStyle w:val="TM2"/>
        <w:tabs>
          <w:tab w:val="right" w:leader="dot" w:pos="9396"/>
        </w:tabs>
        <w:rPr>
          <w:rFonts w:asciiTheme="minorHAnsi" w:hAnsiTheme="minorHAnsi"/>
          <w:noProof/>
          <w:lang w:val="fr-FR" w:eastAsia="fr-FR"/>
        </w:rPr>
      </w:pPr>
      <w:hyperlink w:anchor="_Toc236228834" w:history="1">
        <w:r w:rsidRPr="00713F13">
          <w:rPr>
            <w:rStyle w:val="Lienhypertexte"/>
            <w:noProof/>
          </w:rPr>
          <w:t>7.1 Why a VLM rather than classical OCR</w:t>
        </w:r>
        <w:r>
          <w:rPr>
            <w:noProof/>
            <w:webHidden/>
          </w:rPr>
          <w:tab/>
        </w:r>
        <w:r>
          <w:rPr>
            <w:noProof/>
            <w:webHidden/>
          </w:rPr>
          <w:fldChar w:fldCharType="begin"/>
        </w:r>
        <w:r>
          <w:rPr>
            <w:noProof/>
            <w:webHidden/>
          </w:rPr>
          <w:instrText xml:space="preserve"> PAGEREF _Toc236228834 \h </w:instrText>
        </w:r>
        <w:r>
          <w:rPr>
            <w:noProof/>
            <w:webHidden/>
          </w:rPr>
        </w:r>
        <w:r>
          <w:rPr>
            <w:noProof/>
            <w:webHidden/>
          </w:rPr>
          <w:fldChar w:fldCharType="separate"/>
        </w:r>
        <w:r>
          <w:rPr>
            <w:noProof/>
            <w:webHidden/>
          </w:rPr>
          <w:t>8</w:t>
        </w:r>
        <w:r>
          <w:rPr>
            <w:noProof/>
            <w:webHidden/>
          </w:rPr>
          <w:fldChar w:fldCharType="end"/>
        </w:r>
      </w:hyperlink>
    </w:p>
    <w:p w:rsidR="00A70FF0" w:rsidRDefault="00A70FF0">
      <w:pPr>
        <w:pStyle w:val="TM2"/>
        <w:tabs>
          <w:tab w:val="right" w:leader="dot" w:pos="9396"/>
        </w:tabs>
        <w:rPr>
          <w:rFonts w:asciiTheme="minorHAnsi" w:hAnsiTheme="minorHAnsi"/>
          <w:noProof/>
          <w:lang w:val="fr-FR" w:eastAsia="fr-FR"/>
        </w:rPr>
      </w:pPr>
      <w:hyperlink w:anchor="_Toc236228835" w:history="1">
        <w:r w:rsidRPr="00713F13">
          <w:rPr>
            <w:rStyle w:val="Lienhypertexte"/>
            <w:noProof/>
          </w:rPr>
          <w:t>7.2 Why the Qwen3-VL family</w:t>
        </w:r>
        <w:r>
          <w:rPr>
            <w:noProof/>
            <w:webHidden/>
          </w:rPr>
          <w:tab/>
        </w:r>
        <w:r>
          <w:rPr>
            <w:noProof/>
            <w:webHidden/>
          </w:rPr>
          <w:fldChar w:fldCharType="begin"/>
        </w:r>
        <w:r>
          <w:rPr>
            <w:noProof/>
            <w:webHidden/>
          </w:rPr>
          <w:instrText xml:space="preserve"> PAGEREF _Toc236228835 \h </w:instrText>
        </w:r>
        <w:r>
          <w:rPr>
            <w:noProof/>
            <w:webHidden/>
          </w:rPr>
        </w:r>
        <w:r>
          <w:rPr>
            <w:noProof/>
            <w:webHidden/>
          </w:rPr>
          <w:fldChar w:fldCharType="separate"/>
        </w:r>
        <w:r>
          <w:rPr>
            <w:noProof/>
            <w:webHidden/>
          </w:rPr>
          <w:t>8</w:t>
        </w:r>
        <w:r>
          <w:rPr>
            <w:noProof/>
            <w:webHidden/>
          </w:rPr>
          <w:fldChar w:fldCharType="end"/>
        </w:r>
      </w:hyperlink>
    </w:p>
    <w:p w:rsidR="00A70FF0" w:rsidRDefault="00A70FF0">
      <w:pPr>
        <w:pStyle w:val="TM2"/>
        <w:tabs>
          <w:tab w:val="right" w:leader="dot" w:pos="9396"/>
        </w:tabs>
        <w:rPr>
          <w:rFonts w:asciiTheme="minorHAnsi" w:hAnsiTheme="minorHAnsi"/>
          <w:noProof/>
          <w:lang w:val="fr-FR" w:eastAsia="fr-FR"/>
        </w:rPr>
      </w:pPr>
      <w:hyperlink w:anchor="_Toc236228836" w:history="1">
        <w:r w:rsidRPr="00713F13">
          <w:rPr>
            <w:rStyle w:val="Lienhypertexte"/>
            <w:noProof/>
          </w:rPr>
          <w:t>7.3 Why the 4B size, and why the instruct variant</w:t>
        </w:r>
        <w:r>
          <w:rPr>
            <w:noProof/>
            <w:webHidden/>
          </w:rPr>
          <w:tab/>
        </w:r>
        <w:r>
          <w:rPr>
            <w:noProof/>
            <w:webHidden/>
          </w:rPr>
          <w:fldChar w:fldCharType="begin"/>
        </w:r>
        <w:r>
          <w:rPr>
            <w:noProof/>
            <w:webHidden/>
          </w:rPr>
          <w:instrText xml:space="preserve"> PAGEREF _Toc236228836 \h </w:instrText>
        </w:r>
        <w:r>
          <w:rPr>
            <w:noProof/>
            <w:webHidden/>
          </w:rPr>
        </w:r>
        <w:r>
          <w:rPr>
            <w:noProof/>
            <w:webHidden/>
          </w:rPr>
          <w:fldChar w:fldCharType="separate"/>
        </w:r>
        <w:r>
          <w:rPr>
            <w:noProof/>
            <w:webHidden/>
          </w:rPr>
          <w:t>8</w:t>
        </w:r>
        <w:r>
          <w:rPr>
            <w:noProof/>
            <w:webHidden/>
          </w:rPr>
          <w:fldChar w:fldCharType="end"/>
        </w:r>
      </w:hyperlink>
    </w:p>
    <w:p w:rsidR="00A70FF0" w:rsidRDefault="00A70FF0">
      <w:pPr>
        <w:pStyle w:val="TM2"/>
        <w:tabs>
          <w:tab w:val="right" w:leader="dot" w:pos="9396"/>
        </w:tabs>
        <w:rPr>
          <w:rFonts w:asciiTheme="minorHAnsi" w:hAnsiTheme="minorHAnsi"/>
          <w:noProof/>
          <w:lang w:val="fr-FR" w:eastAsia="fr-FR"/>
        </w:rPr>
      </w:pPr>
      <w:hyperlink w:anchor="_Toc236228837" w:history="1">
        <w:r w:rsidRPr="00713F13">
          <w:rPr>
            <w:rStyle w:val="Lienhypertexte"/>
            <w:noProof/>
          </w:rPr>
          <w:t>7.4 Why local (Ollama) is the default engine</w:t>
        </w:r>
        <w:r>
          <w:rPr>
            <w:noProof/>
            <w:webHidden/>
          </w:rPr>
          <w:tab/>
        </w:r>
        <w:r>
          <w:rPr>
            <w:noProof/>
            <w:webHidden/>
          </w:rPr>
          <w:fldChar w:fldCharType="begin"/>
        </w:r>
        <w:r>
          <w:rPr>
            <w:noProof/>
            <w:webHidden/>
          </w:rPr>
          <w:instrText xml:space="preserve"> PAGEREF _Toc236228837 \h </w:instrText>
        </w:r>
        <w:r>
          <w:rPr>
            <w:noProof/>
            <w:webHidden/>
          </w:rPr>
        </w:r>
        <w:r>
          <w:rPr>
            <w:noProof/>
            <w:webHidden/>
          </w:rPr>
          <w:fldChar w:fldCharType="separate"/>
        </w:r>
        <w:r>
          <w:rPr>
            <w:noProof/>
            <w:webHidden/>
          </w:rPr>
          <w:t>8</w:t>
        </w:r>
        <w:r>
          <w:rPr>
            <w:noProof/>
            <w:webHidden/>
          </w:rPr>
          <w:fldChar w:fldCharType="end"/>
        </w:r>
      </w:hyperlink>
    </w:p>
    <w:p w:rsidR="00A70FF0" w:rsidRDefault="00A70FF0">
      <w:pPr>
        <w:pStyle w:val="TM2"/>
        <w:tabs>
          <w:tab w:val="right" w:leader="dot" w:pos="9396"/>
        </w:tabs>
        <w:rPr>
          <w:rFonts w:asciiTheme="minorHAnsi" w:hAnsiTheme="minorHAnsi"/>
          <w:noProof/>
          <w:lang w:val="fr-FR" w:eastAsia="fr-FR"/>
        </w:rPr>
      </w:pPr>
      <w:hyperlink w:anchor="_Toc236228838" w:history="1">
        <w:r w:rsidRPr="00713F13">
          <w:rPr>
            <w:rStyle w:val="Lienhypertexte"/>
            <w:noProof/>
          </w:rPr>
          <w:t>7.5 Why Groq is kept as an option</w:t>
        </w:r>
        <w:r>
          <w:rPr>
            <w:noProof/>
            <w:webHidden/>
          </w:rPr>
          <w:tab/>
        </w:r>
        <w:r>
          <w:rPr>
            <w:noProof/>
            <w:webHidden/>
          </w:rPr>
          <w:fldChar w:fldCharType="begin"/>
        </w:r>
        <w:r>
          <w:rPr>
            <w:noProof/>
            <w:webHidden/>
          </w:rPr>
          <w:instrText xml:space="preserve"> PAGEREF _Toc236228838 \h </w:instrText>
        </w:r>
        <w:r>
          <w:rPr>
            <w:noProof/>
            <w:webHidden/>
          </w:rPr>
        </w:r>
        <w:r>
          <w:rPr>
            <w:noProof/>
            <w:webHidden/>
          </w:rPr>
          <w:fldChar w:fldCharType="separate"/>
        </w:r>
        <w:r>
          <w:rPr>
            <w:noProof/>
            <w:webHidden/>
          </w:rPr>
          <w:t>8</w:t>
        </w:r>
        <w:r>
          <w:rPr>
            <w:noProof/>
            <w:webHidden/>
          </w:rPr>
          <w:fldChar w:fldCharType="end"/>
        </w:r>
      </w:hyperlink>
    </w:p>
    <w:p w:rsidR="00A70FF0" w:rsidRDefault="00A70FF0">
      <w:pPr>
        <w:pStyle w:val="TM2"/>
        <w:tabs>
          <w:tab w:val="right" w:leader="dot" w:pos="9396"/>
        </w:tabs>
        <w:rPr>
          <w:rFonts w:asciiTheme="minorHAnsi" w:hAnsiTheme="minorHAnsi"/>
          <w:noProof/>
          <w:lang w:val="fr-FR" w:eastAsia="fr-FR"/>
        </w:rPr>
      </w:pPr>
      <w:hyperlink w:anchor="_Toc236228839" w:history="1">
        <w:r w:rsidRPr="00713F13">
          <w:rPr>
            <w:rStyle w:val="Lienhypertexte"/>
            <w:noProof/>
          </w:rPr>
          <w:t>7.6 Why this delivery stack</w:t>
        </w:r>
        <w:r>
          <w:rPr>
            <w:noProof/>
            <w:webHidden/>
          </w:rPr>
          <w:tab/>
        </w:r>
        <w:r>
          <w:rPr>
            <w:noProof/>
            <w:webHidden/>
          </w:rPr>
          <w:fldChar w:fldCharType="begin"/>
        </w:r>
        <w:r>
          <w:rPr>
            <w:noProof/>
            <w:webHidden/>
          </w:rPr>
          <w:instrText xml:space="preserve"> PAGEREF _Toc236228839 \h </w:instrText>
        </w:r>
        <w:r>
          <w:rPr>
            <w:noProof/>
            <w:webHidden/>
          </w:rPr>
        </w:r>
        <w:r>
          <w:rPr>
            <w:noProof/>
            <w:webHidden/>
          </w:rPr>
          <w:fldChar w:fldCharType="separate"/>
        </w:r>
        <w:r>
          <w:rPr>
            <w:noProof/>
            <w:webHidden/>
          </w:rPr>
          <w:t>9</w:t>
        </w:r>
        <w:r>
          <w:rPr>
            <w:noProof/>
            <w:webHidden/>
          </w:rPr>
          <w:fldChar w:fldCharType="end"/>
        </w:r>
      </w:hyperlink>
    </w:p>
    <w:p w:rsidR="00A70FF0" w:rsidRDefault="00A70FF0">
      <w:pPr>
        <w:pStyle w:val="TM1"/>
        <w:tabs>
          <w:tab w:val="right" w:leader="dot" w:pos="9396"/>
        </w:tabs>
        <w:rPr>
          <w:rFonts w:asciiTheme="minorHAnsi" w:hAnsiTheme="minorHAnsi"/>
          <w:noProof/>
          <w:lang w:val="fr-FR" w:eastAsia="fr-FR"/>
        </w:rPr>
      </w:pPr>
      <w:hyperlink w:anchor="_Toc236228840" w:history="1">
        <w:r w:rsidRPr="00713F13">
          <w:rPr>
            <w:rStyle w:val="Lienhypertexte"/>
            <w:noProof/>
          </w:rPr>
          <w:t>8. Delivered Interfaces</w:t>
        </w:r>
        <w:r>
          <w:rPr>
            <w:noProof/>
            <w:webHidden/>
          </w:rPr>
          <w:tab/>
        </w:r>
        <w:r>
          <w:rPr>
            <w:noProof/>
            <w:webHidden/>
          </w:rPr>
          <w:fldChar w:fldCharType="begin"/>
        </w:r>
        <w:r>
          <w:rPr>
            <w:noProof/>
            <w:webHidden/>
          </w:rPr>
          <w:instrText xml:space="preserve"> PAGEREF _Toc236228840 \h </w:instrText>
        </w:r>
        <w:r>
          <w:rPr>
            <w:noProof/>
            <w:webHidden/>
          </w:rPr>
        </w:r>
        <w:r>
          <w:rPr>
            <w:noProof/>
            <w:webHidden/>
          </w:rPr>
          <w:fldChar w:fldCharType="separate"/>
        </w:r>
        <w:r>
          <w:rPr>
            <w:noProof/>
            <w:webHidden/>
          </w:rPr>
          <w:t>9</w:t>
        </w:r>
        <w:r>
          <w:rPr>
            <w:noProof/>
            <w:webHidden/>
          </w:rPr>
          <w:fldChar w:fldCharType="end"/>
        </w:r>
      </w:hyperlink>
    </w:p>
    <w:p w:rsidR="00A70FF0" w:rsidRDefault="00A70FF0">
      <w:pPr>
        <w:pStyle w:val="TM1"/>
        <w:tabs>
          <w:tab w:val="right" w:leader="dot" w:pos="9396"/>
        </w:tabs>
        <w:rPr>
          <w:rFonts w:asciiTheme="minorHAnsi" w:hAnsiTheme="minorHAnsi"/>
          <w:noProof/>
          <w:lang w:val="fr-FR" w:eastAsia="fr-FR"/>
        </w:rPr>
      </w:pPr>
      <w:hyperlink w:anchor="_Toc236228841" w:history="1">
        <w:r w:rsidRPr="00713F13">
          <w:rPr>
            <w:rStyle w:val="Lienhypertexte"/>
            <w:noProof/>
          </w:rPr>
          <w:t>9. Project Structure</w:t>
        </w:r>
        <w:r>
          <w:rPr>
            <w:noProof/>
            <w:webHidden/>
          </w:rPr>
          <w:tab/>
        </w:r>
        <w:r>
          <w:rPr>
            <w:noProof/>
            <w:webHidden/>
          </w:rPr>
          <w:fldChar w:fldCharType="begin"/>
        </w:r>
        <w:r>
          <w:rPr>
            <w:noProof/>
            <w:webHidden/>
          </w:rPr>
          <w:instrText xml:space="preserve"> PAGEREF _Toc236228841 \h </w:instrText>
        </w:r>
        <w:r>
          <w:rPr>
            <w:noProof/>
            <w:webHidden/>
          </w:rPr>
        </w:r>
        <w:r>
          <w:rPr>
            <w:noProof/>
            <w:webHidden/>
          </w:rPr>
          <w:fldChar w:fldCharType="separate"/>
        </w:r>
        <w:r>
          <w:rPr>
            <w:noProof/>
            <w:webHidden/>
          </w:rPr>
          <w:t>9</w:t>
        </w:r>
        <w:r>
          <w:rPr>
            <w:noProof/>
            <w:webHidden/>
          </w:rPr>
          <w:fldChar w:fldCharType="end"/>
        </w:r>
      </w:hyperlink>
    </w:p>
    <w:p w:rsidR="00A70FF0" w:rsidRDefault="00A70FF0">
      <w:pPr>
        <w:pStyle w:val="TM1"/>
        <w:tabs>
          <w:tab w:val="right" w:leader="dot" w:pos="9396"/>
        </w:tabs>
        <w:rPr>
          <w:rFonts w:asciiTheme="minorHAnsi" w:hAnsiTheme="minorHAnsi"/>
          <w:noProof/>
          <w:lang w:val="fr-FR" w:eastAsia="fr-FR"/>
        </w:rPr>
      </w:pPr>
      <w:hyperlink w:anchor="_Toc236228842" w:history="1">
        <w:r w:rsidRPr="00713F13">
          <w:rPr>
            <w:rStyle w:val="Lienhypertexte"/>
            <w:noProof/>
          </w:rPr>
          <w:t>10. Performance</w:t>
        </w:r>
        <w:r>
          <w:rPr>
            <w:noProof/>
            <w:webHidden/>
          </w:rPr>
          <w:tab/>
        </w:r>
        <w:r>
          <w:rPr>
            <w:noProof/>
            <w:webHidden/>
          </w:rPr>
          <w:fldChar w:fldCharType="begin"/>
        </w:r>
        <w:r>
          <w:rPr>
            <w:noProof/>
            <w:webHidden/>
          </w:rPr>
          <w:instrText xml:space="preserve"> PAGEREF _Toc236228842 \h </w:instrText>
        </w:r>
        <w:r>
          <w:rPr>
            <w:noProof/>
            <w:webHidden/>
          </w:rPr>
        </w:r>
        <w:r>
          <w:rPr>
            <w:noProof/>
            <w:webHidden/>
          </w:rPr>
          <w:fldChar w:fldCharType="separate"/>
        </w:r>
        <w:r>
          <w:rPr>
            <w:noProof/>
            <w:webHidden/>
          </w:rPr>
          <w:t>10</w:t>
        </w:r>
        <w:r>
          <w:rPr>
            <w:noProof/>
            <w:webHidden/>
          </w:rPr>
          <w:fldChar w:fldCharType="end"/>
        </w:r>
      </w:hyperlink>
    </w:p>
    <w:p w:rsidR="00A70FF0" w:rsidRDefault="00A70FF0">
      <w:pPr>
        <w:pStyle w:val="TM1"/>
        <w:tabs>
          <w:tab w:val="right" w:leader="dot" w:pos="9396"/>
        </w:tabs>
        <w:rPr>
          <w:rFonts w:asciiTheme="minorHAnsi" w:hAnsiTheme="minorHAnsi"/>
          <w:noProof/>
          <w:lang w:val="fr-FR" w:eastAsia="fr-FR"/>
        </w:rPr>
      </w:pPr>
      <w:hyperlink w:anchor="_Toc236228843" w:history="1">
        <w:r w:rsidRPr="00713F13">
          <w:rPr>
            <w:rStyle w:val="Lienhypertexte"/>
            <w:noProof/>
          </w:rPr>
          <w:t>11. Development Planning</w:t>
        </w:r>
        <w:r>
          <w:rPr>
            <w:noProof/>
            <w:webHidden/>
          </w:rPr>
          <w:tab/>
        </w:r>
        <w:r>
          <w:rPr>
            <w:noProof/>
            <w:webHidden/>
          </w:rPr>
          <w:fldChar w:fldCharType="begin"/>
        </w:r>
        <w:r>
          <w:rPr>
            <w:noProof/>
            <w:webHidden/>
          </w:rPr>
          <w:instrText xml:space="preserve"> PAGEREF _Toc236228843 \h </w:instrText>
        </w:r>
        <w:r>
          <w:rPr>
            <w:noProof/>
            <w:webHidden/>
          </w:rPr>
        </w:r>
        <w:r>
          <w:rPr>
            <w:noProof/>
            <w:webHidden/>
          </w:rPr>
          <w:fldChar w:fldCharType="separate"/>
        </w:r>
        <w:r>
          <w:rPr>
            <w:noProof/>
            <w:webHidden/>
          </w:rPr>
          <w:t>10</w:t>
        </w:r>
        <w:r>
          <w:rPr>
            <w:noProof/>
            <w:webHidden/>
          </w:rPr>
          <w:fldChar w:fldCharType="end"/>
        </w:r>
      </w:hyperlink>
    </w:p>
    <w:p w:rsidR="00A70FF0" w:rsidRDefault="00A70FF0">
      <w:pPr>
        <w:pStyle w:val="TM1"/>
        <w:tabs>
          <w:tab w:val="right" w:leader="dot" w:pos="9396"/>
        </w:tabs>
        <w:rPr>
          <w:rFonts w:asciiTheme="minorHAnsi" w:hAnsiTheme="minorHAnsi"/>
          <w:noProof/>
          <w:lang w:val="fr-FR" w:eastAsia="fr-FR"/>
        </w:rPr>
      </w:pPr>
      <w:hyperlink w:anchor="_Toc236228844" w:history="1">
        <w:r w:rsidRPr="00713F13">
          <w:rPr>
            <w:rStyle w:val="Lienhypertexte"/>
            <w:noProof/>
          </w:rPr>
          <w:t>12. Conclusion</w:t>
        </w:r>
        <w:r>
          <w:rPr>
            <w:noProof/>
            <w:webHidden/>
          </w:rPr>
          <w:tab/>
        </w:r>
        <w:r>
          <w:rPr>
            <w:noProof/>
            <w:webHidden/>
          </w:rPr>
          <w:fldChar w:fldCharType="begin"/>
        </w:r>
        <w:r>
          <w:rPr>
            <w:noProof/>
            <w:webHidden/>
          </w:rPr>
          <w:instrText xml:space="preserve"> PAGEREF _Toc236228844 \h </w:instrText>
        </w:r>
        <w:r>
          <w:rPr>
            <w:noProof/>
            <w:webHidden/>
          </w:rPr>
        </w:r>
        <w:r>
          <w:rPr>
            <w:noProof/>
            <w:webHidden/>
          </w:rPr>
          <w:fldChar w:fldCharType="separate"/>
        </w:r>
        <w:r>
          <w:rPr>
            <w:noProof/>
            <w:webHidden/>
          </w:rPr>
          <w:t>11</w:t>
        </w:r>
        <w:r>
          <w:rPr>
            <w:noProof/>
            <w:webHidden/>
          </w:rPr>
          <w:fldChar w:fldCharType="end"/>
        </w:r>
      </w:hyperlink>
    </w:p>
    <w:p w:rsidR="00B87452" w:rsidRDefault="00A70FF0">
      <w:pPr>
        <w:spacing w:after="0" w:line="240" w:lineRule="auto"/>
        <w:rPr>
          <w:sz w:val="2"/>
        </w:rPr>
      </w:pPr>
      <w:r>
        <w:fldChar w:fldCharType="end"/>
      </w:r>
    </w:p>
    <w:p w:rsidR="00B87452" w:rsidRDefault="00A70FF0">
      <w:pPr>
        <w:pStyle w:val="Titre1"/>
        <w:pageBreakBefore/>
      </w:pPr>
      <w:bookmarkStart w:id="1" w:name="_Toc236228813"/>
      <w:r>
        <w:lastRenderedPageBreak/>
        <w:t>1. Context and Objectives</w:t>
      </w:r>
      <w:bookmarkEnd w:id="1"/>
    </w:p>
    <w:p w:rsidR="00B87452" w:rsidRDefault="00A70FF0">
      <w:r>
        <w:t xml:space="preserve">The project addresses the need to digitise and automatically process </w:t>
      </w:r>
      <w:r>
        <w:rPr>
          <w:b/>
        </w:rPr>
        <w:t>scanned</w:t>
      </w:r>
      <w:r>
        <w:t xml:space="preserve"> documents: administrative forms, reports and handwritten material, written in </w:t>
      </w:r>
      <w:r>
        <w:rPr>
          <w:b/>
        </w:rPr>
        <w:t>French</w:t>
      </w:r>
      <w:r>
        <w:t xml:space="preserve">, </w:t>
      </w:r>
      <w:r>
        <w:rPr>
          <w:b/>
        </w:rPr>
        <w:t>English</w:t>
      </w:r>
      <w:r>
        <w:t xml:space="preserve"> or </w:t>
      </w:r>
      <w:r>
        <w:rPr>
          <w:b/>
        </w:rPr>
        <w:t>Arabic</w:t>
      </w:r>
      <w:r>
        <w:t>.</w:t>
      </w:r>
    </w:p>
    <w:p w:rsidR="00B87452" w:rsidRDefault="00A70FF0">
      <w:r>
        <w:t xml:space="preserve">Classical OCR engines (Tesseract, for </w:t>
      </w:r>
      <w:r>
        <w:t xml:space="preserve">example) detect </w:t>
      </w:r>
      <w:r>
        <w:rPr>
          <w:i/>
        </w:rPr>
        <w:t>character shapes</w:t>
      </w:r>
      <w:r>
        <w:t xml:space="preserve"> with no understanding of context, layout or language. They degrade sharply on noisy scans, mixed scripts, tables and handwriting — precisely the cases encountered here.</w:t>
      </w:r>
    </w:p>
    <w:p w:rsidR="00B87452" w:rsidRDefault="00A70FF0">
      <w:r>
        <w:t xml:space="preserve">By contrast, a </w:t>
      </w:r>
      <w:r>
        <w:rPr>
          <w:b/>
        </w:rPr>
        <w:t>Vision-Language Model</w:t>
      </w:r>
      <w:r>
        <w:t xml:space="preserve"> (VLM) reads an im</w:t>
      </w:r>
      <w:r>
        <w:t xml:space="preserve">age and produces text within a </w:t>
      </w:r>
      <w:r>
        <w:rPr>
          <w:i/>
        </w:rPr>
        <w:t>single</w:t>
      </w:r>
      <w:r>
        <w:t xml:space="preserve"> neural network. It is this joint understanding of image and language that makes difficult documents tractable.</w:t>
      </w:r>
    </w:p>
    <w:p w:rsidR="00B87452" w:rsidRDefault="00A70FF0">
      <w:r>
        <w:rPr>
          <w:b/>
        </w:rPr>
        <w:t>Objectives.</w:t>
      </w:r>
    </w:p>
    <w:p w:rsidR="00B87452" w:rsidRDefault="00A70FF0">
      <w:pPr>
        <w:pStyle w:val="Listepuces"/>
      </w:pPr>
      <w:r>
        <w:t>Faithfully transcribe multilingual scanned documents (FR / EN / AR, including right-to-left scr</w:t>
      </w:r>
      <w:r>
        <w:t>ipt).</w:t>
      </w:r>
    </w:p>
    <w:p w:rsidR="00B87452" w:rsidRDefault="00A70FF0">
      <w:pPr>
        <w:pStyle w:val="Listepuces"/>
      </w:pPr>
      <w:r>
        <w:t xml:space="preserve">Preserve the document </w:t>
      </w:r>
      <w:r>
        <w:rPr>
          <w:b/>
        </w:rPr>
        <w:t>structure</w:t>
      </w:r>
      <w:r>
        <w:t xml:space="preserve"> (headings, tables, checkboxes), not merely the raw text.</w:t>
      </w:r>
    </w:p>
    <w:p w:rsidR="00B87452" w:rsidRDefault="00A70FF0">
      <w:pPr>
        <w:pStyle w:val="Listepuces"/>
      </w:pPr>
      <w:r>
        <w:t xml:space="preserve">Guarantee </w:t>
      </w:r>
      <w:r>
        <w:rPr>
          <w:b/>
        </w:rPr>
        <w:t>confidentiality</w:t>
      </w:r>
      <w:r>
        <w:t>: the reference document used for testing is a strictly confidential safeguarding form containing names and medical details. No document</w:t>
      </w:r>
      <w:r>
        <w:t xml:space="preserve"> may leave the machine.</w:t>
      </w:r>
    </w:p>
    <w:p w:rsidR="00B87452" w:rsidRDefault="00A70FF0">
      <w:pPr>
        <w:pStyle w:val="Listepuces"/>
      </w:pPr>
      <w:r>
        <w:t xml:space="preserve">Run on the hardware actually available: a laptop fitted with an </w:t>
      </w:r>
      <w:r>
        <w:rPr>
          <w:b/>
        </w:rPr>
        <w:t>NVIDIA RTX 4050 (6 GB VRAM)</w:t>
      </w:r>
      <w:r>
        <w:t>.</w:t>
      </w:r>
    </w:p>
    <w:p w:rsidR="00B87452" w:rsidRDefault="00A70FF0">
      <w:pPr>
        <w:pStyle w:val="Listepuces"/>
      </w:pPr>
      <w:r>
        <w:t>Incur no recurring cost: no per-page billing, no quota.</w:t>
      </w:r>
    </w:p>
    <w:p w:rsidR="00B87452" w:rsidRDefault="00A70FF0">
      <w:pPr>
        <w:pStyle w:val="Listepuces"/>
      </w:pPr>
      <w:r>
        <w:t xml:space="preserve">Deliver the capability as a usable product, not only as a script: a multi-user web </w:t>
      </w:r>
      <w:r>
        <w:t>platform with authentication and a persistent per-user document history.</w:t>
      </w:r>
    </w:p>
    <w:p w:rsidR="00B87452" w:rsidRDefault="00A70FF0">
      <w:pPr>
        <w:pStyle w:val="Titre1"/>
      </w:pPr>
      <w:bookmarkStart w:id="2" w:name="_Toc236228814"/>
      <w:r>
        <w:t>2. Functional Scope</w:t>
      </w:r>
      <w:bookmarkEnd w:id="2"/>
    </w:p>
    <w:p w:rsidR="00B87452" w:rsidRDefault="00A70FF0">
      <w:r>
        <w:rPr>
          <w:b/>
        </w:rPr>
        <w:t>In scope.</w:t>
      </w:r>
    </w:p>
    <w:p w:rsidR="00B87452" w:rsidRDefault="00A70FF0">
      <w:pPr>
        <w:pStyle w:val="Listepuces"/>
      </w:pPr>
      <w:r>
        <w:rPr>
          <w:b/>
        </w:rPr>
        <w:t>Inputs</w:t>
      </w:r>
      <w:r>
        <w:t>: images (PNG / JPG / WEBP) and scanned PDFs (multi-page, rasterised locally).</w:t>
      </w:r>
    </w:p>
    <w:p w:rsidR="00B87452" w:rsidRDefault="00A70FF0">
      <w:pPr>
        <w:pStyle w:val="Listepuces"/>
      </w:pPr>
      <w:r>
        <w:rPr>
          <w:b/>
        </w:rPr>
        <w:t>Languages</w:t>
      </w:r>
      <w:r>
        <w:t>: French, English, Arabic — including mixed FR/AR documents</w:t>
      </w:r>
      <w:r>
        <w:t xml:space="preserve"> and non-Latin right-to-left scripts.</w:t>
      </w:r>
    </w:p>
    <w:p w:rsidR="00B87452" w:rsidRDefault="00A70FF0">
      <w:pPr>
        <w:pStyle w:val="Listepuces"/>
      </w:pPr>
      <w:r>
        <w:rPr>
          <w:b/>
        </w:rPr>
        <w:t>Content handled</w:t>
      </w:r>
      <w:r>
        <w:t>: dense text, tables, structured forms, checkboxes and tick-boxes, handwriting.</w:t>
      </w:r>
    </w:p>
    <w:p w:rsidR="00B87452" w:rsidRDefault="00A70FF0">
      <w:pPr>
        <w:pStyle w:val="Listepuces"/>
      </w:pPr>
      <w:r>
        <w:rPr>
          <w:b/>
        </w:rPr>
        <w:t>Output</w:t>
      </w:r>
      <w:r>
        <w:t xml:space="preserve">: structured text in </w:t>
      </w:r>
      <w:r>
        <w:rPr>
          <w:b/>
        </w:rPr>
        <w:t>Markdown</w:t>
      </w:r>
      <w:r>
        <w:t xml:space="preserve">, preserving the hierarchy and tables of the source document, with checkbox states </w:t>
      </w:r>
      <w:r>
        <w:t>reported explicitly.</w:t>
      </w:r>
    </w:p>
    <w:p w:rsidR="00B87452" w:rsidRDefault="00A70FF0">
      <w:pPr>
        <w:pStyle w:val="Listepuces"/>
      </w:pPr>
      <w:r>
        <w:rPr>
          <w:b/>
        </w:rPr>
        <w:t>Execution modes</w:t>
      </w:r>
      <w:r>
        <w:t>: local engine by default, second opinion (quality assurance) on a larger model, optional cloud engine.</w:t>
      </w:r>
    </w:p>
    <w:p w:rsidR="00B87452" w:rsidRDefault="00A70FF0">
      <w:pPr>
        <w:pStyle w:val="Listepuces"/>
      </w:pPr>
      <w:r>
        <w:rPr>
          <w:b/>
        </w:rPr>
        <w:t>Quality control without ground truth</w:t>
      </w:r>
      <w:r>
        <w:t xml:space="preserve">: recall verification, two-model completeness comparison, and format validation </w:t>
      </w:r>
      <w:r>
        <w:t>of constrained fields.</w:t>
      </w:r>
    </w:p>
    <w:p w:rsidR="00B87452" w:rsidRDefault="00A70FF0">
      <w:pPr>
        <w:pStyle w:val="Listepuces"/>
      </w:pPr>
      <w:r>
        <w:rPr>
          <w:b/>
        </w:rPr>
        <w:t>Interfaces</w:t>
      </w:r>
      <w:r>
        <w:t>: a full-stack web platform (primary deliverable), plus a Streamlit prototype and a command-line interface over the same OCR core.</w:t>
      </w:r>
    </w:p>
    <w:p w:rsidR="00B87452" w:rsidRDefault="00A70FF0">
      <w:pPr>
        <w:pStyle w:val="Listepuces"/>
      </w:pPr>
      <w:r>
        <w:t xml:space="preserve">Full </w:t>
      </w:r>
      <w:r>
        <w:rPr>
          <w:b/>
        </w:rPr>
        <w:t>offline operation</w:t>
      </w:r>
      <w:r>
        <w:t>.</w:t>
      </w:r>
    </w:p>
    <w:p w:rsidR="00B87452" w:rsidRDefault="00A70FF0">
      <w:r>
        <w:rPr>
          <w:b/>
        </w:rPr>
        <w:t>Out of scope.</w:t>
      </w:r>
    </w:p>
    <w:p w:rsidR="00B87452" w:rsidRDefault="00A70FF0">
      <w:pPr>
        <w:pStyle w:val="Listepuces"/>
      </w:pPr>
      <w:r>
        <w:t>Cloud processing as the default: ruled out for data-go</w:t>
      </w:r>
      <w:r>
        <w:t>vernance reasons.</w:t>
      </w:r>
    </w:p>
    <w:p w:rsidR="00B87452" w:rsidRDefault="00A70FF0">
      <w:pPr>
        <w:pStyle w:val="Listepuces"/>
      </w:pPr>
      <w:r>
        <w:t>Business validation of the extracted content: the system transcribes; it neither interprets nor validates medical information.</w:t>
      </w:r>
    </w:p>
    <w:p w:rsidR="00B87452" w:rsidRDefault="00A70FF0">
      <w:pPr>
        <w:pStyle w:val="Listepuces"/>
      </w:pPr>
      <w:r>
        <w:t>High-throughput batch processing: the target is the individual document, at roughly 30 seconds per page.</w:t>
      </w:r>
    </w:p>
    <w:p w:rsidR="00B87452" w:rsidRDefault="00A70FF0">
      <w:pPr>
        <w:pStyle w:val="Listepuces"/>
      </w:pPr>
      <w:r>
        <w:t>Public</w:t>
      </w:r>
      <w:r>
        <w:t xml:space="preserve"> deployment: there is no user signup flow by design; accounts are seeded or created directly in the database.</w:t>
      </w:r>
    </w:p>
    <w:p w:rsidR="00B87452" w:rsidRDefault="00A70FF0">
      <w:pPr>
        <w:pStyle w:val="Titre1"/>
      </w:pPr>
      <w:bookmarkStart w:id="3" w:name="_Toc236228815"/>
      <w:r>
        <w:lastRenderedPageBreak/>
        <w:t>3. Overall Architecture</w:t>
      </w:r>
      <w:bookmarkEnd w:id="3"/>
    </w:p>
    <w:p w:rsidR="00B87452" w:rsidRDefault="00A70FF0">
      <w:r>
        <w:t xml:space="preserve">The architecture rests on one guiding principle: </w:t>
      </w:r>
      <w:r>
        <w:rPr>
          <w:b/>
        </w:rPr>
        <w:t>local-first</w:t>
      </w:r>
      <w:r>
        <w:t xml:space="preserve">. The nominal engine runs entirely on the user’s machine; the </w:t>
      </w:r>
      <w:r>
        <w:t>cloud is only an optional alternative.</w:t>
      </w:r>
    </w:p>
    <w:p w:rsidR="00B87452" w:rsidRDefault="00A70FF0">
      <w:r>
        <w:rPr>
          <w:b/>
        </w:rPr>
        <w:t>Processing chain.</w:t>
      </w:r>
    </w:p>
    <w:p w:rsidR="00B87452" w:rsidRDefault="00A70FF0">
      <w:pPr>
        <w:pStyle w:val="Listenumros"/>
        <w:numPr>
          <w:ilvl w:val="0"/>
          <w:numId w:val="10"/>
        </w:numPr>
      </w:pPr>
      <w:r>
        <w:rPr>
          <w:b/>
        </w:rPr>
        <w:t>Ingestion</w:t>
      </w:r>
      <w:r>
        <w:t>: loading the image or scan. PDFs are rasterised locally, one image per page.</w:t>
      </w:r>
    </w:p>
    <w:p w:rsidR="00B87452" w:rsidRDefault="00A70FF0">
      <w:pPr>
        <w:pStyle w:val="Listenumros"/>
        <w:numPr>
          <w:ilvl w:val="0"/>
          <w:numId w:val="10"/>
        </w:numPr>
      </w:pPr>
      <w:r>
        <w:rPr>
          <w:b/>
        </w:rPr>
        <w:t>Preparation</w:t>
      </w:r>
      <w:r>
        <w:t>: image normalisation (denoising, deskew, contrast) and construction of the transcription prompt.</w:t>
      </w:r>
    </w:p>
    <w:p w:rsidR="00B87452" w:rsidRDefault="00A70FF0">
      <w:pPr>
        <w:pStyle w:val="Listenumros"/>
        <w:numPr>
          <w:ilvl w:val="0"/>
          <w:numId w:val="10"/>
        </w:numPr>
      </w:pPr>
      <w:r>
        <w:rPr>
          <w:b/>
        </w:rPr>
        <w:t>VLM</w:t>
      </w:r>
      <w:r>
        <w:rPr>
          <w:b/>
        </w:rPr>
        <w:t xml:space="preserve"> inference</w:t>
      </w:r>
      <w:r>
        <w:t>: reading the image and generating the text with the vision-language model, served locally.</w:t>
      </w:r>
    </w:p>
    <w:p w:rsidR="00B87452" w:rsidRDefault="00A70FF0">
      <w:pPr>
        <w:pStyle w:val="Listenumros"/>
        <w:numPr>
          <w:ilvl w:val="0"/>
          <w:numId w:val="10"/>
        </w:numPr>
      </w:pPr>
      <w:r>
        <w:rPr>
          <w:b/>
        </w:rPr>
        <w:t>Structuring</w:t>
      </w:r>
      <w:r>
        <w:t>: Markdown formatting of the output (headings, tables, lists), language detection and right-to-left handling.</w:t>
      </w:r>
    </w:p>
    <w:p w:rsidR="00B87452" w:rsidRDefault="00A70FF0">
      <w:pPr>
        <w:pStyle w:val="Listenumros"/>
        <w:numPr>
          <w:ilvl w:val="0"/>
          <w:numId w:val="10"/>
        </w:numPr>
      </w:pPr>
      <w:r>
        <w:rPr>
          <w:b/>
        </w:rPr>
        <w:t>Quality control (optional)</w:t>
      </w:r>
      <w:r>
        <w:t>: recal</w:t>
      </w:r>
      <w:r>
        <w:t>l verification pass, second opinion on a larger model, format validation of constrained fields.</w:t>
      </w:r>
    </w:p>
    <w:p w:rsidR="00B87452" w:rsidRDefault="00A70FF0">
      <w:pPr>
        <w:pStyle w:val="Listenumros"/>
        <w:numPr>
          <w:ilvl w:val="0"/>
          <w:numId w:val="10"/>
        </w:numPr>
      </w:pPr>
      <w:r>
        <w:rPr>
          <w:b/>
        </w:rPr>
        <w:t>Delivery</w:t>
      </w:r>
      <w:r>
        <w:t>: hand-off of the transcribed document — displayed, downloadable, and stored in the user’s history.</w:t>
      </w:r>
    </w:p>
    <w:p w:rsidR="00B87452" w:rsidRDefault="00A70FF0">
      <w:r>
        <w:rPr>
          <w:b/>
        </w:rPr>
        <w:t>Engines involved.</w:t>
      </w:r>
      <w:r>
        <w:t xml:space="preserve"> Four engines sit behind a single a</w:t>
      </w:r>
      <w:r>
        <w:t>bstraction, so any of them can be swapped without touching the processing chain.</w:t>
      </w:r>
    </w:p>
    <w:tbl>
      <w:tblPr>
        <w:tblStyle w:val="Grilledutableau"/>
        <w:tblW w:w="0" w:type="auto"/>
        <w:jc w:val="center"/>
        <w:tblLayout w:type="fixed"/>
        <w:tblCellMar>
          <w:top w:w="60" w:type="dxa"/>
          <w:left w:w="90" w:type="dxa"/>
          <w:bottom w:w="60" w:type="dxa"/>
          <w:right w:w="90" w:type="dxa"/>
        </w:tblCellMar>
        <w:tblLook w:val="04A0" w:firstRow="1" w:lastRow="0" w:firstColumn="1" w:lastColumn="0" w:noHBand="0" w:noVBand="1"/>
      </w:tblPr>
      <w:tblGrid>
        <w:gridCol w:w="1814"/>
        <w:gridCol w:w="3628"/>
        <w:gridCol w:w="3061"/>
      </w:tblGrid>
      <w:tr w:rsidR="00B87452">
        <w:trPr>
          <w:tblHeader/>
          <w:jc w:val="center"/>
        </w:trPr>
        <w:tc>
          <w:tcPr>
            <w:tcW w:w="1814" w:type="dxa"/>
            <w:shd w:val="clear" w:color="auto" w:fill="2E2E38"/>
          </w:tcPr>
          <w:p w:rsidR="00B87452" w:rsidRDefault="00A70FF0">
            <w:pPr>
              <w:keepNext/>
              <w:spacing w:before="40" w:after="40"/>
            </w:pPr>
            <w:r>
              <w:rPr>
                <w:b/>
                <w:color w:val="FFFFFF"/>
                <w:sz w:val="21"/>
              </w:rPr>
              <w:t>Role</w:t>
            </w:r>
          </w:p>
        </w:tc>
        <w:tc>
          <w:tcPr>
            <w:tcW w:w="3628" w:type="dxa"/>
            <w:shd w:val="clear" w:color="auto" w:fill="2E2E38"/>
          </w:tcPr>
          <w:p w:rsidR="00B87452" w:rsidRDefault="00A70FF0">
            <w:pPr>
              <w:keepNext/>
              <w:spacing w:before="40" w:after="40"/>
            </w:pPr>
            <w:r>
              <w:rPr>
                <w:b/>
                <w:color w:val="FFFFFF"/>
                <w:sz w:val="21"/>
              </w:rPr>
              <w:t>Model</w:t>
            </w:r>
          </w:p>
        </w:tc>
        <w:tc>
          <w:tcPr>
            <w:tcW w:w="3061" w:type="dxa"/>
            <w:shd w:val="clear" w:color="auto" w:fill="2E2E38"/>
          </w:tcPr>
          <w:p w:rsidR="00B87452" w:rsidRDefault="00A70FF0">
            <w:pPr>
              <w:keepNext/>
              <w:spacing w:before="40" w:after="40"/>
            </w:pPr>
            <w:r>
              <w:rPr>
                <w:b/>
                <w:color w:val="FFFFFF"/>
                <w:sz w:val="21"/>
              </w:rPr>
              <w:t>Where it runs</w:t>
            </w:r>
          </w:p>
        </w:tc>
      </w:tr>
      <w:tr w:rsidR="00B87452">
        <w:trPr>
          <w:jc w:val="center"/>
        </w:trPr>
        <w:tc>
          <w:tcPr>
            <w:tcW w:w="1814" w:type="dxa"/>
          </w:tcPr>
          <w:p w:rsidR="00B87452" w:rsidRDefault="00A70FF0">
            <w:pPr>
              <w:spacing w:before="40" w:after="40"/>
            </w:pPr>
            <w:r>
              <w:rPr>
                <w:sz w:val="21"/>
              </w:rPr>
              <w:t>Default engine</w:t>
            </w:r>
          </w:p>
        </w:tc>
        <w:tc>
          <w:tcPr>
            <w:tcW w:w="3628" w:type="dxa"/>
          </w:tcPr>
          <w:p w:rsidR="00B87452" w:rsidRDefault="00A70FF0">
            <w:pPr>
              <w:spacing w:before="40" w:after="40"/>
            </w:pPr>
            <w:r>
              <w:rPr>
                <w:sz w:val="21"/>
              </w:rPr>
              <w:t xml:space="preserve">Qwen3-VL 4B (instruct) — </w:t>
            </w:r>
            <w:r>
              <w:rPr>
                <w:rFonts w:ascii="Consolas" w:hAnsi="Consolas"/>
                <w:sz w:val="19"/>
              </w:rPr>
              <w:t>qwen3-vl:4b-instruct</w:t>
            </w:r>
          </w:p>
        </w:tc>
        <w:tc>
          <w:tcPr>
            <w:tcW w:w="3061" w:type="dxa"/>
          </w:tcPr>
          <w:p w:rsidR="00B87452" w:rsidRDefault="00A70FF0">
            <w:pPr>
              <w:spacing w:before="40" w:after="40"/>
            </w:pPr>
            <w:r>
              <w:rPr>
                <w:sz w:val="21"/>
              </w:rPr>
              <w:t>Local, via Ollama, on the GPU</w:t>
            </w:r>
          </w:p>
        </w:tc>
      </w:tr>
      <w:tr w:rsidR="00B87452">
        <w:trPr>
          <w:jc w:val="center"/>
        </w:trPr>
        <w:tc>
          <w:tcPr>
            <w:tcW w:w="1814" w:type="dxa"/>
            <w:shd w:val="clear" w:color="auto" w:fill="F4F4F6"/>
          </w:tcPr>
          <w:p w:rsidR="00B87452" w:rsidRDefault="00A70FF0">
            <w:pPr>
              <w:spacing w:before="40" w:after="40"/>
            </w:pPr>
            <w:r>
              <w:rPr>
                <w:sz w:val="21"/>
              </w:rPr>
              <w:t>Second opinion (QA)</w:t>
            </w:r>
          </w:p>
        </w:tc>
        <w:tc>
          <w:tcPr>
            <w:tcW w:w="3628" w:type="dxa"/>
            <w:shd w:val="clear" w:color="auto" w:fill="F4F4F6"/>
          </w:tcPr>
          <w:p w:rsidR="00B87452" w:rsidRDefault="00A70FF0">
            <w:pPr>
              <w:spacing w:before="40" w:after="40"/>
            </w:pPr>
            <w:r>
              <w:rPr>
                <w:sz w:val="21"/>
              </w:rPr>
              <w:t xml:space="preserve">Qwen3-VL 8B (instruct) — </w:t>
            </w:r>
            <w:r>
              <w:rPr>
                <w:rFonts w:ascii="Consolas" w:hAnsi="Consolas"/>
                <w:sz w:val="19"/>
              </w:rPr>
              <w:t>qwen3-vl:8b-instruct</w:t>
            </w:r>
          </w:p>
        </w:tc>
        <w:tc>
          <w:tcPr>
            <w:tcW w:w="3061" w:type="dxa"/>
            <w:shd w:val="clear" w:color="auto" w:fill="F4F4F6"/>
          </w:tcPr>
          <w:p w:rsidR="00B87452" w:rsidRDefault="00A70FF0">
            <w:pPr>
              <w:spacing w:before="40" w:after="40"/>
            </w:pPr>
            <w:r>
              <w:rPr>
                <w:sz w:val="21"/>
              </w:rPr>
              <w:t>Local, via Ollama</w:t>
            </w:r>
          </w:p>
        </w:tc>
      </w:tr>
      <w:tr w:rsidR="00B87452">
        <w:trPr>
          <w:jc w:val="center"/>
        </w:trPr>
        <w:tc>
          <w:tcPr>
            <w:tcW w:w="1814" w:type="dxa"/>
          </w:tcPr>
          <w:p w:rsidR="00B87452" w:rsidRDefault="00A70FF0">
            <w:pPr>
              <w:spacing w:before="40" w:after="40"/>
            </w:pPr>
            <w:r>
              <w:rPr>
                <w:sz w:val="21"/>
              </w:rPr>
              <w:t>Classical baseline</w:t>
            </w:r>
          </w:p>
        </w:tc>
        <w:tc>
          <w:tcPr>
            <w:tcW w:w="3628" w:type="dxa"/>
          </w:tcPr>
          <w:p w:rsidR="00B87452" w:rsidRDefault="00A70FF0">
            <w:pPr>
              <w:spacing w:before="40" w:after="40"/>
            </w:pPr>
            <w:r>
              <w:rPr>
                <w:sz w:val="21"/>
              </w:rPr>
              <w:t>Tesseract (</w:t>
            </w:r>
            <w:r>
              <w:rPr>
                <w:rFonts w:ascii="Consolas" w:hAnsi="Consolas"/>
                <w:sz w:val="19"/>
              </w:rPr>
              <w:t>fra+eng+ara</w:t>
            </w:r>
            <w:r>
              <w:rPr>
                <w:sz w:val="21"/>
              </w:rPr>
              <w:t>)</w:t>
            </w:r>
          </w:p>
        </w:tc>
        <w:tc>
          <w:tcPr>
            <w:tcW w:w="3061" w:type="dxa"/>
          </w:tcPr>
          <w:p w:rsidR="00B87452" w:rsidRDefault="00A70FF0">
            <w:pPr>
              <w:spacing w:before="40" w:after="40"/>
            </w:pPr>
            <w:r>
              <w:rPr>
                <w:sz w:val="21"/>
              </w:rPr>
              <w:t>Local, optional — benchmarking and hybrid mode</w:t>
            </w:r>
          </w:p>
        </w:tc>
      </w:tr>
      <w:tr w:rsidR="00B87452">
        <w:trPr>
          <w:jc w:val="center"/>
        </w:trPr>
        <w:tc>
          <w:tcPr>
            <w:tcW w:w="1814" w:type="dxa"/>
            <w:shd w:val="clear" w:color="auto" w:fill="F4F4F6"/>
          </w:tcPr>
          <w:p w:rsidR="00B87452" w:rsidRDefault="00A70FF0">
            <w:pPr>
              <w:spacing w:before="40" w:after="40"/>
            </w:pPr>
            <w:r>
              <w:rPr>
                <w:sz w:val="21"/>
              </w:rPr>
              <w:t>Optional cloud</w:t>
            </w:r>
          </w:p>
        </w:tc>
        <w:tc>
          <w:tcPr>
            <w:tcW w:w="3628" w:type="dxa"/>
            <w:shd w:val="clear" w:color="auto" w:fill="F4F4F6"/>
          </w:tcPr>
          <w:p w:rsidR="00B87452" w:rsidRDefault="00A70FF0">
            <w:pPr>
              <w:spacing w:before="40" w:after="40"/>
            </w:pPr>
            <w:r>
              <w:rPr>
                <w:sz w:val="21"/>
              </w:rPr>
              <w:t>Llama 4 Scout (vision)</w:t>
            </w:r>
          </w:p>
        </w:tc>
        <w:tc>
          <w:tcPr>
            <w:tcW w:w="3061" w:type="dxa"/>
            <w:shd w:val="clear" w:color="auto" w:fill="F4F4F6"/>
          </w:tcPr>
          <w:p w:rsidR="00B87452" w:rsidRDefault="00A70FF0">
            <w:pPr>
              <w:spacing w:before="40" w:after="40"/>
            </w:pPr>
            <w:r>
              <w:rPr>
                <w:sz w:val="21"/>
              </w:rPr>
              <w:t>Groq API</w:t>
            </w:r>
          </w:p>
        </w:tc>
      </w:tr>
    </w:tbl>
    <w:p w:rsidR="00B87452" w:rsidRDefault="00B87452">
      <w:pPr>
        <w:spacing w:after="0" w:line="240" w:lineRule="auto"/>
      </w:pPr>
    </w:p>
    <w:p w:rsidR="00B87452" w:rsidRDefault="00A70FF0">
      <w:pPr>
        <w:spacing w:after="160"/>
        <w:jc w:val="center"/>
      </w:pPr>
      <w:r>
        <w:rPr>
          <w:i/>
          <w:color w:val="60606A"/>
          <w:sz w:val="19"/>
        </w:rPr>
        <w:t>Table 1: Division of roles between the engines</w:t>
      </w:r>
    </w:p>
    <w:p w:rsidR="00B87452" w:rsidRDefault="00A70FF0">
      <w:pPr>
        <w:pStyle w:val="Titre1"/>
      </w:pPr>
      <w:bookmarkStart w:id="4" w:name="_Toc236228816"/>
      <w:r>
        <w:t xml:space="preserve">4. Detailed Technical </w:t>
      </w:r>
      <w:r>
        <w:t>Architecture</w:t>
      </w:r>
      <w:bookmarkEnd w:id="4"/>
    </w:p>
    <w:p w:rsidR="00B87452" w:rsidRDefault="00A70FF0">
      <w:pPr>
        <w:pStyle w:val="Titre2"/>
      </w:pPr>
      <w:bookmarkStart w:id="5" w:name="_Toc236228817"/>
      <w:r>
        <w:t>4.1 Image preprocessing</w:t>
      </w:r>
      <w:bookmarkEnd w:id="5"/>
    </w:p>
    <w:p w:rsidR="00B87452" w:rsidRDefault="00A70FF0">
      <w:r>
        <w:t xml:space="preserve">Preprocessing runs on </w:t>
      </w:r>
      <w:r>
        <w:rPr>
          <w:b/>
        </w:rPr>
        <w:t>OpenCV</w:t>
      </w:r>
      <w:r>
        <w:t xml:space="preserve">, with a Pillow-only fallback when OpenCV is unavailable: grayscale conversion, non-local-means denoising, deskew (estimation of the dominant text angle, applied only between 0.3° and 15° to </w:t>
      </w:r>
      <w:r>
        <w:t xml:space="preserve">avoid acting on a misdetection), and CLAHE contrast enhancement. Adaptive binarisation is applied </w:t>
      </w:r>
      <w:r>
        <w:rPr>
          <w:i/>
        </w:rPr>
        <w:t>only</w:t>
      </w:r>
      <w:r>
        <w:t xml:space="preserve"> on the Tesseract path: the vision model performs measurably better on contrast-enhanced grayscale than on a hard-thresholded image.</w:t>
      </w:r>
    </w:p>
    <w:p w:rsidR="00B87452" w:rsidRDefault="00A70FF0">
      <w:r>
        <w:t>Images are normalised</w:t>
      </w:r>
      <w:r>
        <w:t xml:space="preserve"> to the model’s useful resolution — long edge capped at 2576 px, small scans upscaled — and encoded as JPEG to keep the payload within the limits of the vision APIs.</w:t>
      </w:r>
    </w:p>
    <w:p w:rsidR="00B87452" w:rsidRDefault="00A70FF0">
      <w:pPr>
        <w:pStyle w:val="Titre2"/>
      </w:pPr>
      <w:bookmarkStart w:id="6" w:name="_Toc236228818"/>
      <w:r>
        <w:lastRenderedPageBreak/>
        <w:t>4.2 Local inference service</w:t>
      </w:r>
      <w:bookmarkEnd w:id="6"/>
    </w:p>
    <w:p w:rsidR="00B87452" w:rsidRDefault="00A70FF0">
      <w:r>
        <w:t xml:space="preserve">The models are served by </w:t>
      </w:r>
      <w:r>
        <w:rPr>
          <w:b/>
        </w:rPr>
        <w:t>Ollama</w:t>
      </w:r>
      <w:r>
        <w:t>, which exposes a local API and</w:t>
      </w:r>
      <w:r>
        <w:t xml:space="preserve"> manages loading the weights onto the GPU. No outbound network call is required for nominal operation.</w:t>
      </w:r>
    </w:p>
    <w:p w:rsidR="00B87452" w:rsidRDefault="00A70FF0">
      <w:pPr>
        <w:pStyle w:val="Titre2"/>
      </w:pPr>
      <w:bookmarkStart w:id="7" w:name="_Toc236228819"/>
      <w:r>
        <w:t>4.3 Memory constraint and GPU residency</w:t>
      </w:r>
      <w:bookmarkEnd w:id="7"/>
    </w:p>
    <w:p w:rsidR="00B87452" w:rsidRDefault="00A70FF0">
      <w:r>
        <w:t xml:space="preserve">The RTX 4050 provides </w:t>
      </w:r>
      <w:r>
        <w:rPr>
          <w:b/>
        </w:rPr>
        <w:t>6 GB of VRAM</w:t>
      </w:r>
      <w:r>
        <w:t xml:space="preserve">. The 4B model occupies about </w:t>
      </w:r>
      <w:r>
        <w:rPr>
          <w:b/>
        </w:rPr>
        <w:t>3.3 GB</w:t>
      </w:r>
      <w:r>
        <w:t xml:space="preserve"> and therefore stays </w:t>
      </w:r>
      <w:r>
        <w:rPr>
          <w:i/>
        </w:rPr>
        <w:t>fully resident</w:t>
      </w:r>
      <w:r>
        <w:t xml:space="preserve"> on the </w:t>
      </w:r>
      <w:r>
        <w:t>GPU. Larger models spill over to the CPU, which severely degrades response times.</w:t>
      </w:r>
    </w:p>
    <w:p w:rsidR="00B87452" w:rsidRDefault="00A70FF0">
      <w:pPr>
        <w:pStyle w:val="Titre2"/>
      </w:pPr>
      <w:bookmarkStart w:id="8" w:name="_Toc236228820"/>
      <w:r>
        <w:t xml:space="preserve">4.4 The </w:t>
      </w:r>
      <w:r>
        <w:rPr>
          <w:rFonts w:ascii="Consolas" w:hAnsi="Consolas"/>
          <w:sz w:val="19"/>
        </w:rPr>
        <w:t>-instruct</w:t>
      </w:r>
      <w:r>
        <w:t xml:space="preserve"> suffix is mandatory</w:t>
      </w:r>
      <w:bookmarkEnd w:id="8"/>
    </w:p>
    <w:p w:rsidR="00B87452" w:rsidRDefault="00A70FF0">
      <w:r>
        <w:t xml:space="preserve">A decisive technical point: the base </w:t>
      </w:r>
      <w:r>
        <w:rPr>
          <w:rFonts w:ascii="Consolas" w:hAnsi="Consolas"/>
          <w:sz w:val="20"/>
        </w:rPr>
        <w:t>qwen3-vl</w:t>
      </w:r>
      <w:r>
        <w:t xml:space="preserve"> tags run in </w:t>
      </w:r>
      <w:r>
        <w:rPr>
          <w:i/>
        </w:rPr>
        <w:t>thinking</w:t>
      </w:r>
      <w:r>
        <w:t xml:space="preserve"> mode. They spend the entire token budget on internal reasoning and re</w:t>
      </w:r>
      <w:r>
        <w:t xml:space="preserve">turn an </w:t>
      </w:r>
      <w:r>
        <w:rPr>
          <w:b/>
        </w:rPr>
        <w:t>empty transcription</w:t>
      </w:r>
      <w:r>
        <w:t xml:space="preserve">. Only the </w:t>
      </w:r>
      <w:r>
        <w:rPr>
          <w:rFonts w:ascii="Consolas" w:hAnsi="Consolas"/>
          <w:sz w:val="20"/>
        </w:rPr>
        <w:t>-instruct</w:t>
      </w:r>
      <w:r>
        <w:t xml:space="preserve"> variant transcribes the image content directly. The engine detects this failure mode explicitly and reports it rather than returning an empty result.</w:t>
      </w:r>
    </w:p>
    <w:p w:rsidR="00B87452" w:rsidRDefault="00A70FF0">
      <w:pPr>
        <w:pStyle w:val="Titre2"/>
      </w:pPr>
      <w:bookmarkStart w:id="9" w:name="_Toc236228821"/>
      <w:r>
        <w:t>4.5 Context-window tuning</w:t>
      </w:r>
      <w:bookmarkEnd w:id="9"/>
    </w:p>
    <w:p w:rsidR="00B87452" w:rsidRDefault="00A70FF0">
      <w:r>
        <w:t xml:space="preserve">Setting the </w:t>
      </w:r>
      <w:r>
        <w:rPr>
          <w:rFonts w:ascii="Consolas" w:hAnsi="Consolas"/>
          <w:sz w:val="20"/>
        </w:rPr>
        <w:t>num_ctx</w:t>
      </w:r>
      <w:r>
        <w:t xml:space="preserve"> parameter to</w:t>
      </w:r>
      <w:r>
        <w:t xml:space="preserve"> </w:t>
      </w:r>
      <w:r>
        <w:rPr>
          <w:b/>
        </w:rPr>
        <w:t>8192 tripled the speed</w:t>
      </w:r>
      <w:r>
        <w:t xml:space="preserve"> compared with the naive initial setting, bringing processing down to roughly </w:t>
      </w:r>
      <w:r>
        <w:rPr>
          <w:b/>
        </w:rPr>
        <w:t>30 seconds per page</w:t>
      </w:r>
      <w:r>
        <w:t xml:space="preserve"> on the target hardware. The value is a genuine optimum rather than a maximum: each page is a separate call, so the window only needs to</w:t>
      </w:r>
      <w:r>
        <w:t xml:space="preserve"> hold one page (roughly 4300 image tokens plus the transcription). Raising it further wastes VRAM on the KV cache and forces model layers onto the CPU — measured about three times slower per page, for no accuracy gain.</w:t>
      </w:r>
    </w:p>
    <w:p w:rsidR="00B87452" w:rsidRDefault="00A70FF0">
      <w:pPr>
        <w:pStyle w:val="Titre2"/>
      </w:pPr>
      <w:bookmarkStart w:id="10" w:name="_Toc236228822"/>
      <w:r>
        <w:t>4.6 Multi-page PDF handling</w:t>
      </w:r>
      <w:bookmarkEnd w:id="10"/>
    </w:p>
    <w:p w:rsidR="00B87452" w:rsidRDefault="00A70FF0">
      <w:r>
        <w:t>Neither e</w:t>
      </w:r>
      <w:r>
        <w:t xml:space="preserve">ngine accepts PDF input natively. Pages are rasterised locally with </w:t>
      </w:r>
      <w:r>
        <w:rPr>
          <w:b/>
        </w:rPr>
        <w:t>PyMuPDF</w:t>
      </w:r>
      <w:r>
        <w:t xml:space="preserve"> at 300 DPI (no external Poppler dependency) and transcribed one at a time, the results being joined with a page separator. The resolution matters: fine print — form placeholders, f</w:t>
      </w:r>
      <w:r>
        <w:t>ootnotes — sits right at the model’s legibility threshold, and 200–250 DPI drops it where 300 DPI reads it reliably. Pages are processed sequentially: on a single GPU that is the fast path, since concurrent calls merely contend for the same VRAM.</w:t>
      </w:r>
    </w:p>
    <w:p w:rsidR="00B87452" w:rsidRDefault="00A70FF0">
      <w:pPr>
        <w:pStyle w:val="Titre2"/>
      </w:pPr>
      <w:bookmarkStart w:id="11" w:name="_Toc236228823"/>
      <w:r>
        <w:t>4.7 Promp</w:t>
      </w:r>
      <w:r>
        <w:t>t design</w:t>
      </w:r>
      <w:bookmarkEnd w:id="11"/>
    </w:p>
    <w:p w:rsidR="00B87452" w:rsidRDefault="00A70FF0">
      <w:r>
        <w:t>Three system prompts drive the model, all sharing a strict “transcribe, never interpret” contract — no translation, no summarising, no grammar correction:</w:t>
      </w:r>
    </w:p>
    <w:p w:rsidR="00B87452" w:rsidRDefault="00A70FF0">
      <w:pPr>
        <w:pStyle w:val="Listepuces"/>
      </w:pPr>
      <w:r>
        <w:rPr>
          <w:b/>
        </w:rPr>
        <w:t>Extraction</w:t>
      </w:r>
      <w:r>
        <w:t>: reproduce every character faithfully, including accents and Arabic diacritics; t</w:t>
      </w:r>
      <w:r>
        <w:t>ranscribe small print, footnotes, headers, stamps and form helper text; report the state of every checkbox next to its label; preserve reading order, right-to-left for Arabic passages; render structure as Markdown, tables as Markdown tables; mark genuinely</w:t>
      </w:r>
      <w:r>
        <w:t xml:space="preserve"> illegible regions rather than guessing.</w:t>
      </w:r>
    </w:p>
    <w:p w:rsidR="00B87452" w:rsidRDefault="00A70FF0">
      <w:pPr>
        <w:pStyle w:val="Listepuces"/>
      </w:pPr>
      <w:r>
        <w:rPr>
          <w:b/>
        </w:rPr>
        <w:t>Proofreading</w:t>
      </w:r>
      <w:r>
        <w:t>: used by the verification pass (Section 6.3).</w:t>
      </w:r>
    </w:p>
    <w:p w:rsidR="00B87452" w:rsidRDefault="00A70FF0">
      <w:pPr>
        <w:pStyle w:val="Listepuces"/>
      </w:pPr>
      <w:r>
        <w:rPr>
          <w:b/>
        </w:rPr>
        <w:t>Post-correction</w:t>
      </w:r>
      <w:r>
        <w:t>: used by the hybrid mode to repair classical OCR output — character confusions, broken words, missing diacritics — without paraphrasing.</w:t>
      </w:r>
    </w:p>
    <w:p w:rsidR="00B87452" w:rsidRDefault="00A70FF0">
      <w:pPr>
        <w:pStyle w:val="Titre2"/>
      </w:pPr>
      <w:bookmarkStart w:id="12" w:name="_Toc236228824"/>
      <w:r>
        <w:t>4.8</w:t>
      </w:r>
      <w:r>
        <w:t xml:space="preserve"> Cloud path (optional)</w:t>
      </w:r>
      <w:bookmarkEnd w:id="12"/>
    </w:p>
    <w:p w:rsidR="00B87452" w:rsidRDefault="00A70FF0">
      <w:r>
        <w:t xml:space="preserve">A much larger remote engine — </w:t>
      </w:r>
      <w:r>
        <w:rPr>
          <w:b/>
        </w:rPr>
        <w:t>Llama 4 Scout</w:t>
      </w:r>
      <w:r>
        <w:t xml:space="preserve"> (17B, vision) via the </w:t>
      </w:r>
      <w:r>
        <w:rPr>
          <w:b/>
        </w:rPr>
        <w:t>Groq</w:t>
      </w:r>
      <w:r>
        <w:t xml:space="preserve"> API — is integrated as a benchmark and an alternative for cases willing to trade confidentiality for maximum accuracy. It shares the same prompts and the same pro</w:t>
      </w:r>
      <w:r>
        <w:t xml:space="preserve">cessing chain as the local engine, so local and cloud results are </w:t>
      </w:r>
      <w:r>
        <w:lastRenderedPageBreak/>
        <w:t>directly comparable. It is selected per request and requires an API key; the local engine remains the default and needs none.</w:t>
      </w:r>
    </w:p>
    <w:p w:rsidR="00B87452" w:rsidRDefault="00A70FF0">
      <w:pPr>
        <w:pStyle w:val="Titre1"/>
      </w:pPr>
      <w:bookmarkStart w:id="13" w:name="_Toc236228825"/>
      <w:r>
        <w:t>5. Recognition Modes</w:t>
      </w:r>
      <w:bookmarkEnd w:id="13"/>
    </w:p>
    <w:p w:rsidR="00B87452" w:rsidRDefault="00A70FF0">
      <w:r>
        <w:t>Three modes run over the same chain, select</w:t>
      </w:r>
      <w:r>
        <w:t>able per request in every interface:</w:t>
      </w:r>
    </w:p>
    <w:p w:rsidR="00B87452" w:rsidRDefault="00A70FF0">
      <w:pPr>
        <w:pStyle w:val="Listenumros"/>
        <w:numPr>
          <w:ilvl w:val="0"/>
          <w:numId w:val="11"/>
        </w:numPr>
      </w:pPr>
      <w:r>
        <w:rPr>
          <w:b/>
        </w:rPr>
        <w:t>VLM vision</w:t>
      </w:r>
      <w:r>
        <w:t xml:space="preserve"> (recommended, default) — the preprocessed page is read directly by the vision-language model. Best on degraded scans, complex layouts, tables and Arabic script.</w:t>
      </w:r>
    </w:p>
    <w:p w:rsidR="00B87452" w:rsidRDefault="00A70FF0">
      <w:pPr>
        <w:pStyle w:val="Listenumros"/>
        <w:numPr>
          <w:ilvl w:val="0"/>
          <w:numId w:val="11"/>
        </w:numPr>
      </w:pPr>
      <w:r>
        <w:rPr>
          <w:b/>
        </w:rPr>
        <w:t>Hybrid</w:t>
      </w:r>
      <w:r>
        <w:t xml:space="preserve"> — Tesseract produces a fast raw transcription, then the VLM repairs character confusions, broken words and accent errors without paraphrasing.</w:t>
      </w:r>
    </w:p>
    <w:p w:rsidR="00B87452" w:rsidRDefault="00A70FF0">
      <w:pPr>
        <w:pStyle w:val="Listenumros"/>
        <w:numPr>
          <w:ilvl w:val="0"/>
          <w:numId w:val="11"/>
        </w:numPr>
      </w:pPr>
      <w:r>
        <w:rPr>
          <w:b/>
        </w:rPr>
        <w:t>Tesseract only</w:t>
      </w:r>
      <w:r>
        <w:t xml:space="preserve"> — the classical baseline, no VLM involved. Useful for benchmarking the VLM approach against a tra</w:t>
      </w:r>
      <w:r>
        <w:t>ditional one.</w:t>
      </w:r>
    </w:p>
    <w:p w:rsidR="00B87452" w:rsidRDefault="00A70FF0">
      <w:r>
        <w:t xml:space="preserve">Modes 2 and 3 require the Tesseract binary with the </w:t>
      </w:r>
      <w:r>
        <w:rPr>
          <w:rFonts w:ascii="Consolas" w:hAnsi="Consolas"/>
          <w:sz w:val="20"/>
        </w:rPr>
        <w:t>fra</w:t>
      </w:r>
      <w:r>
        <w:t xml:space="preserve">, </w:t>
      </w:r>
      <w:r>
        <w:rPr>
          <w:rFonts w:ascii="Consolas" w:hAnsi="Consolas"/>
          <w:sz w:val="20"/>
        </w:rPr>
        <w:t>eng</w:t>
      </w:r>
      <w:r>
        <w:t xml:space="preserve"> and </w:t>
      </w:r>
      <w:r>
        <w:rPr>
          <w:rFonts w:ascii="Consolas" w:hAnsi="Consolas"/>
          <w:sz w:val="20"/>
        </w:rPr>
        <w:t>ara</w:t>
      </w:r>
      <w:r>
        <w:t xml:space="preserve"> language packs. Tesseract is auto-detected: when it is absent — the normal configuration — both modes are simply hidden from the interfaces, and only VLM vision is offered.</w:t>
      </w:r>
    </w:p>
    <w:p w:rsidR="00B87452" w:rsidRDefault="00A70FF0">
      <w:pPr>
        <w:pStyle w:val="Titre1"/>
      </w:pPr>
      <w:bookmarkStart w:id="14" w:name="_Toc236228826"/>
      <w:r>
        <w:t>6. Quality Control and Validation</w:t>
      </w:r>
      <w:bookmarkEnd w:id="14"/>
    </w:p>
    <w:p w:rsidR="00B87452" w:rsidRDefault="00A70FF0">
      <w:pPr>
        <w:pStyle w:val="Titre2"/>
      </w:pPr>
      <w:bookmarkStart w:id="15" w:name="_Toc236228827"/>
      <w:r>
        <w:t>6.1 Measurement protocol</w:t>
      </w:r>
      <w:bookmarkEnd w:id="15"/>
    </w:p>
    <w:p w:rsidR="00B87452" w:rsidRDefault="00A70FF0">
      <w:r>
        <w:t xml:space="preserve">The comparison was run on the most demanding case in the corpus: a </w:t>
      </w:r>
      <w:r>
        <w:rPr>
          <w:b/>
        </w:rPr>
        <w:t>dense handwritten form</w:t>
      </w:r>
      <w:r>
        <w:t xml:space="preserve"> containing tables and checkboxes. The chosen criterion is transcription </w:t>
      </w:r>
      <w:r>
        <w:rPr>
          <w:b/>
        </w:rPr>
        <w:t>completeness</w:t>
      </w:r>
      <w:r>
        <w:t>, supplemented by proce</w:t>
      </w:r>
      <w:r>
        <w:t xml:space="preserve">ssing time. Where a ground truth is available, </w:t>
      </w:r>
      <w:r>
        <w:rPr>
          <w:b/>
        </w:rPr>
        <w:t>CER</w:t>
      </w:r>
      <w:r>
        <w:t xml:space="preserve"> and </w:t>
      </w:r>
      <w:r>
        <w:rPr>
          <w:b/>
        </w:rPr>
        <w:t>WER</w:t>
      </w:r>
      <w:r>
        <w:t xml:space="preserve"> (character and word error rate, Levenshtein-based, with Unicode NFC normalisation — required for consistent Arabic comparison) are computed instead.</w:t>
      </w:r>
    </w:p>
    <w:tbl>
      <w:tblPr>
        <w:tblStyle w:val="Grilledutableau"/>
        <w:tblW w:w="0" w:type="auto"/>
        <w:jc w:val="center"/>
        <w:tblLayout w:type="fixed"/>
        <w:tblCellMar>
          <w:top w:w="60" w:type="dxa"/>
          <w:left w:w="90" w:type="dxa"/>
          <w:bottom w:w="60" w:type="dxa"/>
          <w:right w:w="90" w:type="dxa"/>
        </w:tblCellMar>
        <w:tblLook w:val="04A0" w:firstRow="1" w:lastRow="0" w:firstColumn="1" w:lastColumn="0" w:noHBand="0" w:noVBand="1"/>
      </w:tblPr>
      <w:tblGrid>
        <w:gridCol w:w="2381"/>
        <w:gridCol w:w="1587"/>
        <w:gridCol w:w="1247"/>
        <w:gridCol w:w="3288"/>
      </w:tblGrid>
      <w:tr w:rsidR="00B87452">
        <w:trPr>
          <w:tblHeader/>
          <w:jc w:val="center"/>
        </w:trPr>
        <w:tc>
          <w:tcPr>
            <w:tcW w:w="2381" w:type="dxa"/>
            <w:shd w:val="clear" w:color="auto" w:fill="2E2E38"/>
          </w:tcPr>
          <w:p w:rsidR="00B87452" w:rsidRDefault="00A70FF0">
            <w:pPr>
              <w:keepNext/>
              <w:spacing w:before="40" w:after="40"/>
            </w:pPr>
            <w:r>
              <w:rPr>
                <w:b/>
                <w:color w:val="FFFFFF"/>
                <w:sz w:val="21"/>
              </w:rPr>
              <w:t>Model</w:t>
            </w:r>
          </w:p>
        </w:tc>
        <w:tc>
          <w:tcPr>
            <w:tcW w:w="1587" w:type="dxa"/>
            <w:shd w:val="clear" w:color="auto" w:fill="2E2E38"/>
          </w:tcPr>
          <w:p w:rsidR="00B87452" w:rsidRDefault="00A70FF0">
            <w:pPr>
              <w:keepNext/>
              <w:spacing w:before="40" w:after="40"/>
            </w:pPr>
            <w:r>
              <w:rPr>
                <w:b/>
                <w:color w:val="FFFFFF"/>
                <w:sz w:val="21"/>
              </w:rPr>
              <w:t>Completeness</w:t>
            </w:r>
          </w:p>
        </w:tc>
        <w:tc>
          <w:tcPr>
            <w:tcW w:w="1247" w:type="dxa"/>
            <w:shd w:val="clear" w:color="auto" w:fill="2E2E38"/>
          </w:tcPr>
          <w:p w:rsidR="00B87452" w:rsidRDefault="00A70FF0">
            <w:pPr>
              <w:keepNext/>
              <w:spacing w:before="40" w:after="40"/>
            </w:pPr>
            <w:r>
              <w:rPr>
                <w:b/>
                <w:color w:val="FFFFFF"/>
                <w:sz w:val="21"/>
              </w:rPr>
              <w:t>Duration</w:t>
            </w:r>
          </w:p>
        </w:tc>
        <w:tc>
          <w:tcPr>
            <w:tcW w:w="3288" w:type="dxa"/>
            <w:shd w:val="clear" w:color="auto" w:fill="2E2E38"/>
          </w:tcPr>
          <w:p w:rsidR="00B87452" w:rsidRDefault="00A70FF0">
            <w:pPr>
              <w:keepNext/>
              <w:spacing w:before="40" w:after="40"/>
            </w:pPr>
            <w:r>
              <w:rPr>
                <w:b/>
                <w:color w:val="FFFFFF"/>
                <w:sz w:val="21"/>
              </w:rPr>
              <w:t>Observation</w:t>
            </w:r>
          </w:p>
        </w:tc>
      </w:tr>
      <w:tr w:rsidR="00B87452">
        <w:trPr>
          <w:jc w:val="center"/>
        </w:trPr>
        <w:tc>
          <w:tcPr>
            <w:tcW w:w="2381" w:type="dxa"/>
          </w:tcPr>
          <w:p w:rsidR="00B87452" w:rsidRDefault="00A70FF0">
            <w:pPr>
              <w:spacing w:before="40" w:after="40"/>
            </w:pPr>
            <w:r>
              <w:rPr>
                <w:sz w:val="21"/>
              </w:rPr>
              <w:t>Qwen3-V</w:t>
            </w:r>
            <w:r>
              <w:rPr>
                <w:sz w:val="21"/>
              </w:rPr>
              <w:t>L 4B instruct</w:t>
            </w:r>
          </w:p>
        </w:tc>
        <w:tc>
          <w:tcPr>
            <w:tcW w:w="1587" w:type="dxa"/>
          </w:tcPr>
          <w:p w:rsidR="00B87452" w:rsidRDefault="00A70FF0">
            <w:pPr>
              <w:spacing w:before="40" w:after="40"/>
            </w:pPr>
            <w:r>
              <w:rPr>
                <w:sz w:val="21"/>
              </w:rPr>
              <w:t>10/10</w:t>
            </w:r>
          </w:p>
        </w:tc>
        <w:tc>
          <w:tcPr>
            <w:tcW w:w="1247" w:type="dxa"/>
          </w:tcPr>
          <w:p w:rsidR="00B87452" w:rsidRDefault="00A70FF0">
            <w:pPr>
              <w:spacing w:before="40" w:after="40"/>
            </w:pPr>
            <w:r>
              <w:rPr>
                <w:sz w:val="21"/>
              </w:rPr>
              <w:t>59 s</w:t>
            </w:r>
          </w:p>
        </w:tc>
        <w:tc>
          <w:tcPr>
            <w:tcW w:w="3288" w:type="dxa"/>
          </w:tcPr>
          <w:p w:rsidR="00B87452" w:rsidRDefault="00A70FF0">
            <w:pPr>
              <w:spacing w:before="40" w:after="40"/>
            </w:pPr>
            <w:r>
              <w:rPr>
                <w:sz w:val="21"/>
              </w:rPr>
              <w:t>Fully resident on the GPU</w:t>
            </w:r>
          </w:p>
        </w:tc>
      </w:tr>
      <w:tr w:rsidR="00B87452">
        <w:trPr>
          <w:jc w:val="center"/>
        </w:trPr>
        <w:tc>
          <w:tcPr>
            <w:tcW w:w="2381" w:type="dxa"/>
            <w:shd w:val="clear" w:color="auto" w:fill="F4F4F6"/>
          </w:tcPr>
          <w:p w:rsidR="00B87452" w:rsidRDefault="00A70FF0">
            <w:pPr>
              <w:spacing w:before="40" w:after="40"/>
            </w:pPr>
            <w:r>
              <w:rPr>
                <w:sz w:val="21"/>
              </w:rPr>
              <w:t>Qwen3-VL 8B instruct</w:t>
            </w:r>
          </w:p>
        </w:tc>
        <w:tc>
          <w:tcPr>
            <w:tcW w:w="1587" w:type="dxa"/>
            <w:shd w:val="clear" w:color="auto" w:fill="F4F4F6"/>
          </w:tcPr>
          <w:p w:rsidR="00B87452" w:rsidRDefault="00A70FF0">
            <w:pPr>
              <w:spacing w:before="40" w:after="40"/>
            </w:pPr>
            <w:r>
              <w:rPr>
                <w:sz w:val="21"/>
              </w:rPr>
              <w:t>9/10</w:t>
            </w:r>
          </w:p>
        </w:tc>
        <w:tc>
          <w:tcPr>
            <w:tcW w:w="1247" w:type="dxa"/>
            <w:shd w:val="clear" w:color="auto" w:fill="F4F4F6"/>
          </w:tcPr>
          <w:p w:rsidR="00B87452" w:rsidRDefault="00A70FF0">
            <w:pPr>
              <w:spacing w:before="40" w:after="40"/>
            </w:pPr>
            <w:r>
              <w:rPr>
                <w:sz w:val="21"/>
              </w:rPr>
              <w:t>135 s</w:t>
            </w:r>
          </w:p>
        </w:tc>
        <w:tc>
          <w:tcPr>
            <w:tcW w:w="3288" w:type="dxa"/>
            <w:shd w:val="clear" w:color="auto" w:fill="F4F4F6"/>
          </w:tcPr>
          <w:p w:rsidR="00B87452" w:rsidRDefault="00A70FF0">
            <w:pPr>
              <w:spacing w:before="40" w:after="40"/>
            </w:pPr>
            <w:r>
              <w:rPr>
                <w:sz w:val="21"/>
              </w:rPr>
              <w:t>Spilled to CPU (6 GB VRAM insufficient)</w:t>
            </w:r>
          </w:p>
        </w:tc>
      </w:tr>
    </w:tbl>
    <w:p w:rsidR="00B87452" w:rsidRDefault="00B87452">
      <w:pPr>
        <w:spacing w:after="0" w:line="240" w:lineRule="auto"/>
      </w:pPr>
    </w:p>
    <w:p w:rsidR="00B87452" w:rsidRDefault="00A70FF0">
      <w:pPr>
        <w:spacing w:after="160"/>
        <w:jc w:val="center"/>
      </w:pPr>
      <w:r>
        <w:rPr>
          <w:i/>
          <w:color w:val="60606A"/>
          <w:sz w:val="19"/>
        </w:rPr>
        <w:t>Table 2: Results measured on the reference handwritten form</w:t>
      </w:r>
    </w:p>
    <w:p w:rsidR="00B87452" w:rsidRDefault="00A70FF0">
      <w:r>
        <w:t xml:space="preserve">The result is counter-intuitive but unambiguous: on this machine the 4B model is both </w:t>
      </w:r>
      <w:r>
        <w:rPr>
          <w:b/>
        </w:rPr>
        <w:t>faster and more complete</w:t>
      </w:r>
      <w:r>
        <w:t xml:space="preserve"> than the 8B. The choice is therefore not assumed, it is </w:t>
      </w:r>
      <w:r>
        <w:rPr>
          <w:b/>
        </w:rPr>
        <w:t>measured</w:t>
      </w:r>
      <w:r>
        <w:t>.</w:t>
      </w:r>
    </w:p>
    <w:p w:rsidR="00B87452" w:rsidRDefault="00A70FF0">
      <w:pPr>
        <w:pStyle w:val="Titre2"/>
      </w:pPr>
      <w:bookmarkStart w:id="16" w:name="_Toc236228828"/>
      <w:r>
        <w:t>6.2 The dominant failure mode is omission</w:t>
      </w:r>
      <w:bookmarkEnd w:id="16"/>
    </w:p>
    <w:p w:rsidR="00B87452" w:rsidRDefault="00A70FF0">
      <w:r>
        <w:t>On a dense form, a vision model fails</w:t>
      </w:r>
      <w:r>
        <w:t xml:space="preserve"> far more often by </w:t>
      </w:r>
      <w:r>
        <w:rPr>
          <w:i/>
        </w:rPr>
        <w:t>skipping</w:t>
      </w:r>
      <w:r>
        <w:t xml:space="preserve"> text than by inventing it: faint print, marginal notes, table cells and checkboxes get silently dropped. Simply reading the page twice does not help — the model tends to skip the same things twice. Three independent tools addres</w:t>
      </w:r>
      <w:r>
        <w:t>s this from different angles.</w:t>
      </w:r>
    </w:p>
    <w:p w:rsidR="00B87452" w:rsidRDefault="00A70FF0">
      <w:pPr>
        <w:pStyle w:val="Titre2"/>
      </w:pPr>
      <w:bookmarkStart w:id="17" w:name="_Toc236228829"/>
      <w:r>
        <w:t>6.3 Recall verification (two-pass)</w:t>
      </w:r>
      <w:bookmarkEnd w:id="17"/>
    </w:p>
    <w:p w:rsidR="00B87452" w:rsidRDefault="00A70FF0">
      <w:r>
        <w:t xml:space="preserve">The verification option runs a two-pass loop. The first pass is a normal transcription. The second pass gives the model </w:t>
      </w:r>
      <w:r>
        <w:rPr>
          <w:i/>
        </w:rPr>
        <w:t>the same image plus its own draft</w:t>
      </w:r>
      <w:r>
        <w:t xml:space="preserve">, under a prompt whose only job is to </w:t>
      </w:r>
      <w:r>
        <w:t xml:space="preserve">find what the </w:t>
      </w:r>
      <w:r>
        <w:lastRenderedPageBreak/>
        <w:t>draft missed and fix what it got wrong, while being forbidden to remove correct text, translate, reorder or summarise.</w:t>
      </w:r>
    </w:p>
    <w:p w:rsidR="00B87452" w:rsidRDefault="00A70FF0">
      <w:r>
        <w:t>Handing the model its own output as a checklist turns an open-ended transcription task into a targeted search, which is wha</w:t>
      </w:r>
      <w:r>
        <w:t xml:space="preserve">t recovers the skipped spans. The cost is exactly </w:t>
      </w:r>
      <w:r>
        <w:rPr>
          <w:b/>
        </w:rPr>
        <w:t>twice the model calls</w:t>
      </w:r>
      <w:r>
        <w:t xml:space="preserve"> — so about twice the time and twice the tokens, per page on a PDF.</w:t>
      </w:r>
    </w:p>
    <w:p w:rsidR="00B87452" w:rsidRDefault="00A70FF0">
      <w:pPr>
        <w:pStyle w:val="Titre2"/>
      </w:pPr>
      <w:bookmarkStart w:id="18" w:name="_Toc236228830"/>
      <w:r>
        <w:t>6.4 Two-model completeness comparison</w:t>
      </w:r>
      <w:bookmarkEnd w:id="18"/>
    </w:p>
    <w:p w:rsidR="00B87452" w:rsidRDefault="00A70FF0">
      <w:r>
        <w:t xml:space="preserve">No OCR engine — local or cloud — can </w:t>
      </w:r>
      <w:r>
        <w:rPr>
          <w:i/>
        </w:rPr>
        <w:t>guarantee</w:t>
      </w:r>
      <w:r>
        <w:t xml:space="preserve"> it never drops a word; accuracy </w:t>
      </w:r>
      <w:r>
        <w:t xml:space="preserve">is always a measured rate, not an absolute. The honest way to push towards completeness is to read each page with </w:t>
      </w:r>
      <w:r>
        <w:rPr>
          <w:b/>
        </w:rPr>
        <w:t>two independent models</w:t>
      </w:r>
      <w:r>
        <w:t xml:space="preserve"> and review wherever they disagree: agreement means high confidence, disagreement marks a spot worth a human glance.</w:t>
      </w:r>
    </w:p>
    <w:p w:rsidR="00B87452" w:rsidRDefault="00A70FF0">
      <w:r>
        <w:t xml:space="preserve">The comparison mode does exactly this, fully offline, using the 4B and 8B local models. It reports a word-level agreement percentage and every disagreement span, flagging text one model skipped and the other caught. In practice the two models have </w:t>
      </w:r>
      <w:r>
        <w:rPr>
          <w:i/>
        </w:rPr>
        <w:t>differen</w:t>
      </w:r>
      <w:r>
        <w:rPr>
          <w:i/>
        </w:rPr>
        <w:t>t</w:t>
      </w:r>
      <w:r>
        <w:t xml:space="preserve"> blind spots — the 4B is stronger on some checkboxes and fine print, the 8B catches some headers the 4B drops — so the diff reliably surfaces real omissions that a single pass would hide.</w:t>
      </w:r>
    </w:p>
    <w:p w:rsidR="00B87452" w:rsidRDefault="00A70FF0">
      <w:pPr>
        <w:pStyle w:val="Titre2"/>
      </w:pPr>
      <w:bookmarkStart w:id="19" w:name="_Toc236228831"/>
      <w:r>
        <w:t>6.5 Format validation without ground truth</w:t>
      </w:r>
      <w:bookmarkEnd w:id="19"/>
    </w:p>
    <w:p w:rsidR="00B87452" w:rsidRDefault="00A70FF0">
      <w:r>
        <w:t xml:space="preserve">Digits and proper nouns </w:t>
      </w:r>
      <w:r>
        <w:t xml:space="preserve">are where a vision model fails first: they carry no linguistic context to fall back on, so a misread </w:t>
      </w:r>
      <w:r>
        <w:rPr>
          <w:rFonts w:ascii="Consolas" w:hAnsi="Consolas"/>
          <w:sz w:val="20"/>
        </w:rPr>
        <w:t>B</w:t>
      </w:r>
      <w:r>
        <w:t xml:space="preserve"> → </w:t>
      </w:r>
      <w:r>
        <w:rPr>
          <w:rFonts w:ascii="Consolas" w:hAnsi="Consolas"/>
          <w:sz w:val="20"/>
        </w:rPr>
        <w:t>8</w:t>
      </w:r>
      <w:r>
        <w:t xml:space="preserve"> produces something perfectly plausible. On a form, those are exactly the fields that matter — a wrong postcode or phone number is worse than a wrong </w:t>
      </w:r>
      <w:r>
        <w:t>adjective.</w:t>
      </w:r>
    </w:p>
    <w:p w:rsidR="00B87452" w:rsidRDefault="00A70FF0">
      <w:r>
        <w:t xml:space="preserve">Those fields are </w:t>
      </w:r>
      <w:r>
        <w:rPr>
          <w:i/>
        </w:rPr>
        <w:t>format-constrained</w:t>
      </w:r>
      <w:r>
        <w:t xml:space="preserve">, so a share of that error class is catchable </w:t>
      </w:r>
      <w:r>
        <w:rPr>
          <w:b/>
        </w:rPr>
        <w:t>with no ground truth at all</w:t>
      </w:r>
      <w:r>
        <w:t>. Three checks run over the transcription:</w:t>
      </w:r>
    </w:p>
    <w:tbl>
      <w:tblPr>
        <w:tblStyle w:val="Grilledutableau"/>
        <w:tblW w:w="0" w:type="auto"/>
        <w:jc w:val="center"/>
        <w:tblLayout w:type="fixed"/>
        <w:tblCellMar>
          <w:top w:w="60" w:type="dxa"/>
          <w:left w:w="90" w:type="dxa"/>
          <w:bottom w:w="60" w:type="dxa"/>
          <w:right w:w="90" w:type="dxa"/>
        </w:tblCellMar>
        <w:tblLook w:val="04A0" w:firstRow="1" w:lastRow="0" w:firstColumn="1" w:lastColumn="0" w:noHBand="0" w:noVBand="1"/>
      </w:tblPr>
      <w:tblGrid>
        <w:gridCol w:w="1587"/>
        <w:gridCol w:w="3061"/>
        <w:gridCol w:w="3855"/>
      </w:tblGrid>
      <w:tr w:rsidR="00B87452">
        <w:trPr>
          <w:tblHeader/>
          <w:jc w:val="center"/>
        </w:trPr>
        <w:tc>
          <w:tcPr>
            <w:tcW w:w="1587" w:type="dxa"/>
            <w:shd w:val="clear" w:color="auto" w:fill="2E2E38"/>
          </w:tcPr>
          <w:p w:rsidR="00B87452" w:rsidRDefault="00A70FF0">
            <w:pPr>
              <w:keepNext/>
              <w:spacing w:before="40" w:after="40"/>
            </w:pPr>
            <w:r>
              <w:rPr>
                <w:b/>
                <w:color w:val="FFFFFF"/>
                <w:sz w:val="21"/>
              </w:rPr>
              <w:t>Check</w:t>
            </w:r>
          </w:p>
        </w:tc>
        <w:tc>
          <w:tcPr>
            <w:tcW w:w="3061" w:type="dxa"/>
            <w:shd w:val="clear" w:color="auto" w:fill="2E2E38"/>
          </w:tcPr>
          <w:p w:rsidR="00B87452" w:rsidRDefault="00A70FF0">
            <w:pPr>
              <w:keepNext/>
              <w:spacing w:before="40" w:after="40"/>
            </w:pPr>
            <w:r>
              <w:rPr>
                <w:b/>
                <w:color w:val="FFFFFF"/>
                <w:sz w:val="21"/>
              </w:rPr>
              <w:t>What it catches</w:t>
            </w:r>
          </w:p>
        </w:tc>
        <w:tc>
          <w:tcPr>
            <w:tcW w:w="3855" w:type="dxa"/>
            <w:shd w:val="clear" w:color="auto" w:fill="2E2E38"/>
          </w:tcPr>
          <w:p w:rsidR="00B87452" w:rsidRDefault="00A70FF0">
            <w:pPr>
              <w:keepNext/>
              <w:spacing w:before="40" w:after="40"/>
            </w:pPr>
            <w:r>
              <w:rPr>
                <w:b/>
                <w:color w:val="FFFFFF"/>
                <w:sz w:val="21"/>
              </w:rPr>
              <w:t>Example</w:t>
            </w:r>
          </w:p>
        </w:tc>
      </w:tr>
      <w:tr w:rsidR="00B87452">
        <w:trPr>
          <w:jc w:val="center"/>
        </w:trPr>
        <w:tc>
          <w:tcPr>
            <w:tcW w:w="1587" w:type="dxa"/>
          </w:tcPr>
          <w:p w:rsidR="00B87452" w:rsidRDefault="00A70FF0">
            <w:pPr>
              <w:spacing w:before="40" w:after="40"/>
            </w:pPr>
            <w:r>
              <w:rPr>
                <w:sz w:val="21"/>
              </w:rPr>
              <w:t>Structural</w:t>
            </w:r>
          </w:p>
        </w:tc>
        <w:tc>
          <w:tcPr>
            <w:tcW w:w="3061" w:type="dxa"/>
          </w:tcPr>
          <w:p w:rsidR="00B87452" w:rsidRDefault="00A70FF0">
            <w:pPr>
              <w:spacing w:before="40" w:after="40"/>
            </w:pPr>
            <w:r>
              <w:rPr>
                <w:sz w:val="21"/>
              </w:rPr>
              <w:t>The token violates the field’s grammar</w:t>
            </w:r>
          </w:p>
        </w:tc>
        <w:tc>
          <w:tcPr>
            <w:tcW w:w="3855" w:type="dxa"/>
          </w:tcPr>
          <w:p w:rsidR="00B87452" w:rsidRDefault="00A70FF0">
            <w:pPr>
              <w:spacing w:before="40" w:after="40"/>
            </w:pPr>
            <w:r>
              <w:rPr>
                <w:sz w:val="21"/>
              </w:rPr>
              <w:t>A UK postcode</w:t>
            </w:r>
            <w:r>
              <w:rPr>
                <w:sz w:val="21"/>
              </w:rPr>
              <w:t xml:space="preserve"> cannot hold a digit in its final two positions</w:t>
            </w:r>
          </w:p>
        </w:tc>
      </w:tr>
      <w:tr w:rsidR="00B87452">
        <w:trPr>
          <w:jc w:val="center"/>
        </w:trPr>
        <w:tc>
          <w:tcPr>
            <w:tcW w:w="1587" w:type="dxa"/>
            <w:shd w:val="clear" w:color="auto" w:fill="F4F4F6"/>
          </w:tcPr>
          <w:p w:rsidR="00B87452" w:rsidRDefault="00A70FF0">
            <w:pPr>
              <w:spacing w:before="40" w:after="40"/>
            </w:pPr>
            <w:r>
              <w:rPr>
                <w:sz w:val="21"/>
              </w:rPr>
              <w:t>Consistency</w:t>
            </w:r>
          </w:p>
        </w:tc>
        <w:tc>
          <w:tcPr>
            <w:tcW w:w="3061" w:type="dxa"/>
            <w:shd w:val="clear" w:color="auto" w:fill="F4F4F6"/>
          </w:tcPr>
          <w:p w:rsidR="00B87452" w:rsidRDefault="00A70FF0">
            <w:pPr>
              <w:spacing w:before="40" w:after="40"/>
            </w:pPr>
            <w:r>
              <w:rPr>
                <w:sz w:val="21"/>
              </w:rPr>
              <w:t>The same entity transcribed two ways</w:t>
            </w:r>
          </w:p>
        </w:tc>
        <w:tc>
          <w:tcPr>
            <w:tcW w:w="3855" w:type="dxa"/>
            <w:shd w:val="clear" w:color="auto" w:fill="F4F4F6"/>
          </w:tcPr>
          <w:p w:rsidR="00B87452" w:rsidRDefault="00A70FF0">
            <w:pPr>
              <w:spacing w:before="40" w:after="40"/>
            </w:pPr>
            <w:r>
              <w:rPr>
                <w:sz w:val="21"/>
              </w:rPr>
              <w:t>Two spellings of one postcode, both legal — so one is misread</w:t>
            </w:r>
          </w:p>
        </w:tc>
      </w:tr>
      <w:tr w:rsidR="00B87452">
        <w:trPr>
          <w:jc w:val="center"/>
        </w:trPr>
        <w:tc>
          <w:tcPr>
            <w:tcW w:w="1587" w:type="dxa"/>
          </w:tcPr>
          <w:p w:rsidR="00B87452" w:rsidRDefault="00A70FF0">
            <w:pPr>
              <w:spacing w:before="40" w:after="40"/>
            </w:pPr>
            <w:r>
              <w:rPr>
                <w:sz w:val="21"/>
              </w:rPr>
              <w:t>Plausibility</w:t>
            </w:r>
          </w:p>
        </w:tc>
        <w:tc>
          <w:tcPr>
            <w:tcW w:w="3061" w:type="dxa"/>
          </w:tcPr>
          <w:p w:rsidR="00B87452" w:rsidRDefault="00A70FF0">
            <w:pPr>
              <w:spacing w:before="40" w:after="40"/>
            </w:pPr>
            <w:r>
              <w:rPr>
                <w:sz w:val="21"/>
              </w:rPr>
              <w:t>Wrong length</w:t>
            </w:r>
          </w:p>
        </w:tc>
        <w:tc>
          <w:tcPr>
            <w:tcW w:w="3855" w:type="dxa"/>
          </w:tcPr>
          <w:p w:rsidR="00B87452" w:rsidRDefault="00A70FF0">
            <w:pPr>
              <w:spacing w:before="40" w:after="40"/>
            </w:pPr>
            <w:r>
              <w:rPr>
                <w:sz w:val="21"/>
              </w:rPr>
              <w:t>A 9- or 10-digit UK phone number means a dropped digit</w:t>
            </w:r>
          </w:p>
        </w:tc>
      </w:tr>
    </w:tbl>
    <w:p w:rsidR="00B87452" w:rsidRDefault="00B87452">
      <w:pPr>
        <w:spacing w:after="0" w:line="240" w:lineRule="auto"/>
      </w:pPr>
    </w:p>
    <w:p w:rsidR="00B87452" w:rsidRDefault="00A70FF0">
      <w:pPr>
        <w:spacing w:after="160"/>
        <w:jc w:val="center"/>
      </w:pPr>
      <w:r>
        <w:rPr>
          <w:i/>
          <w:color w:val="60606A"/>
          <w:sz w:val="19"/>
        </w:rPr>
        <w:t xml:space="preserve">Table 3: </w:t>
      </w:r>
      <w:r>
        <w:rPr>
          <w:i/>
          <w:color w:val="60606A"/>
          <w:sz w:val="19"/>
        </w:rPr>
        <w:t>Format checks applied to constrained fields</w:t>
      </w:r>
    </w:p>
    <w:p w:rsidR="00B87452" w:rsidRDefault="00A70FF0">
      <w:r>
        <w:t xml:space="preserve">When exactly </w:t>
      </w:r>
      <w:r>
        <w:rPr>
          <w:i/>
        </w:rPr>
        <w:t>one</w:t>
      </w:r>
      <w:r>
        <w:t xml:space="preserve"> OCR confusion substitution (</w:t>
      </w:r>
      <w:r>
        <w:rPr>
          <w:rFonts w:ascii="Consolas" w:hAnsi="Consolas"/>
          <w:sz w:val="20"/>
        </w:rPr>
        <w:t>8</w:t>
      </w:r>
      <w:r>
        <w:t xml:space="preserve"> → </w:t>
      </w:r>
      <w:r>
        <w:rPr>
          <w:rFonts w:ascii="Consolas" w:hAnsi="Consolas"/>
          <w:sz w:val="20"/>
        </w:rPr>
        <w:t>B</w:t>
      </w:r>
      <w:r>
        <w:t xml:space="preserve">, </w:t>
      </w:r>
      <w:r>
        <w:rPr>
          <w:rFonts w:ascii="Consolas" w:hAnsi="Consolas"/>
          <w:sz w:val="20"/>
        </w:rPr>
        <w:t>5</w:t>
      </w:r>
      <w:r>
        <w:t xml:space="preserve"> → </w:t>
      </w:r>
      <w:r>
        <w:rPr>
          <w:rFonts w:ascii="Consolas" w:hAnsi="Consolas"/>
          <w:sz w:val="20"/>
        </w:rPr>
        <w:t>S</w:t>
      </w:r>
      <w:r>
        <w:t xml:space="preserve">, </w:t>
      </w:r>
      <w:r>
        <w:rPr>
          <w:rFonts w:ascii="Consolas" w:hAnsi="Consolas"/>
          <w:sz w:val="20"/>
        </w:rPr>
        <w:t>2</w:t>
      </w:r>
      <w:r>
        <w:t xml:space="preserve"> → </w:t>
      </w:r>
      <w:r>
        <w:rPr>
          <w:rFonts w:ascii="Consolas" w:hAnsi="Consolas"/>
          <w:sz w:val="20"/>
        </w:rPr>
        <w:t>Z</w:t>
      </w:r>
      <w:r>
        <w:t>, …) repairs a malformed token, the fix is unambiguous and is printed as a suggestion; ambiguous repairs are reported without one. The rules are cur</w:t>
      </w:r>
      <w:r>
        <w:t>rently UK-specific, because that is what the test corpus contains.</w:t>
      </w:r>
    </w:p>
    <w:p w:rsidR="00B87452" w:rsidRDefault="00A70FF0">
      <w:r>
        <w:t xml:space="preserve">This validates </w:t>
      </w:r>
      <w:r>
        <w:rPr>
          <w:b/>
        </w:rPr>
        <w:t>form, not truth</w:t>
      </w:r>
      <w:r>
        <w:t>: a well-formed but wrong value — a valid postcode for the wrong town — passes clean. A clean report means “no detectable format errors”, never “no errors”.</w:t>
      </w:r>
    </w:p>
    <w:p w:rsidR="00B87452" w:rsidRDefault="00A70FF0">
      <w:pPr>
        <w:pStyle w:val="Titre2"/>
      </w:pPr>
      <w:bookmarkStart w:id="20" w:name="_Toc236228832"/>
      <w:r>
        <w:t>6.6 Known limitations</w:t>
      </w:r>
      <w:bookmarkEnd w:id="20"/>
    </w:p>
    <w:p w:rsidR="00B87452" w:rsidRDefault="00A70FF0">
      <w:pPr>
        <w:pStyle w:val="Listepuces"/>
      </w:pPr>
      <w:r>
        <w:rPr>
          <w:b/>
        </w:rPr>
        <w:t>Hardware dependency.</w:t>
      </w:r>
      <w:r>
        <w:t xml:space="preserve"> Performance is tied to the presence of a GPU and its VRAM; on a machine without a GPU, processing times become prohibitive.</w:t>
      </w:r>
    </w:p>
    <w:p w:rsidR="00B87452" w:rsidRDefault="00A70FF0">
      <w:pPr>
        <w:pStyle w:val="Listepuces"/>
      </w:pPr>
      <w:r>
        <w:rPr>
          <w:b/>
        </w:rPr>
        <w:lastRenderedPageBreak/>
        <w:t>Scope of the measurement.</w:t>
      </w:r>
      <w:r>
        <w:t xml:space="preserve"> The figures above come from one reference document on one machi</w:t>
      </w:r>
      <w:r>
        <w:t>ne; they indicate a trend, not a universal guarantee.</w:t>
      </w:r>
    </w:p>
    <w:p w:rsidR="00B87452" w:rsidRDefault="00A70FF0">
      <w:pPr>
        <w:pStyle w:val="Listepuces"/>
      </w:pPr>
      <w:r>
        <w:rPr>
          <w:b/>
        </w:rPr>
        <w:t>Fidelity not guaranteed at 100%.</w:t>
      </w:r>
      <w:r>
        <w:t xml:space="preserve"> Given that the data is personal and medical, </w:t>
      </w:r>
      <w:r>
        <w:rPr>
          <w:b/>
        </w:rPr>
        <w:t>human proofreading</w:t>
      </w:r>
      <w:r>
        <w:t xml:space="preserve"> of the transcription remains necessary. None of the three quality tools replaces it.</w:t>
      </w:r>
    </w:p>
    <w:p w:rsidR="00B87452" w:rsidRDefault="00A70FF0">
      <w:pPr>
        <w:pStyle w:val="Listepuces"/>
      </w:pPr>
      <w:r>
        <w:rPr>
          <w:b/>
        </w:rPr>
        <w:t>Arabic handwriting.</w:t>
      </w:r>
      <w:r>
        <w:t xml:space="preserve"> </w:t>
      </w:r>
      <w:r>
        <w:t>It remains the hardest case in the chain and accounts for most of the residual errors.</w:t>
      </w:r>
    </w:p>
    <w:p w:rsidR="00B87452" w:rsidRDefault="00A70FF0">
      <w:pPr>
        <w:pStyle w:val="Listepuces"/>
      </w:pPr>
      <w:r>
        <w:rPr>
          <w:b/>
        </w:rPr>
        <w:t>Third-party dependency.</w:t>
      </w:r>
      <w:r>
        <w:t xml:space="preserve"> The cloud path depends on a provider’s model catalogue, which changes over time; the model identifier is therefore configurable rather than hard-</w:t>
      </w:r>
      <w:r>
        <w:t>coded.</w:t>
      </w:r>
    </w:p>
    <w:p w:rsidR="00B87452" w:rsidRDefault="00A70FF0">
      <w:pPr>
        <w:pStyle w:val="Listepuces"/>
      </w:pPr>
      <w:r>
        <w:rPr>
          <w:b/>
        </w:rPr>
        <w:t>Validation rules are locale-specific.</w:t>
      </w:r>
      <w:r>
        <w:t xml:space="preserve"> The format checks encode UK postcode and phone grammar and would need extending for other locales.</w:t>
      </w:r>
    </w:p>
    <w:p w:rsidR="00B87452" w:rsidRDefault="00A70FF0">
      <w:pPr>
        <w:pStyle w:val="Titre1"/>
      </w:pPr>
      <w:bookmarkStart w:id="21" w:name="_Toc236228833"/>
      <w:r>
        <w:t>7. Technology Choices</w:t>
      </w:r>
      <w:bookmarkEnd w:id="21"/>
    </w:p>
    <w:p w:rsidR="00B87452" w:rsidRDefault="00A70FF0">
      <w:pPr>
        <w:pStyle w:val="Titre2"/>
      </w:pPr>
      <w:bookmarkStart w:id="22" w:name="_Toc236228834"/>
      <w:r>
        <w:t>7.1 Why a VLM rather than classical OCR</w:t>
      </w:r>
      <w:bookmarkEnd w:id="22"/>
    </w:p>
    <w:p w:rsidR="00B87452" w:rsidRDefault="00A70FF0">
      <w:r>
        <w:t xml:space="preserve">Classical OCR recognises glyphs; a VLM </w:t>
      </w:r>
      <w:r>
        <w:rPr>
          <w:i/>
        </w:rPr>
        <w:t>understands</w:t>
      </w:r>
      <w:r>
        <w:t xml:space="preserve"> the page. That understanding of context, layout and language is what makes it possible to handle degraded scans, mixed scripts, tables and handwriting. Tesseract is nonetheless retained as an optional baseline, so the claim can be verified by measurement </w:t>
      </w:r>
      <w:r>
        <w:t>rather than asserted.</w:t>
      </w:r>
    </w:p>
    <w:p w:rsidR="00B87452" w:rsidRDefault="00A70FF0">
      <w:pPr>
        <w:pStyle w:val="Titre2"/>
      </w:pPr>
      <w:bookmarkStart w:id="23" w:name="_Toc236228835"/>
      <w:r>
        <w:t>7.2 Why the Qwen3-VL family</w:t>
      </w:r>
      <w:bookmarkEnd w:id="23"/>
    </w:p>
    <w:p w:rsidR="00B87452" w:rsidRDefault="00A70FF0">
      <w:pPr>
        <w:pStyle w:val="Listepuces"/>
      </w:pPr>
      <w:r>
        <w:rPr>
          <w:b/>
        </w:rPr>
        <w:t>Strong multilingual performance, Arabic included.</w:t>
      </w:r>
      <w:r>
        <w:t xml:space="preserve"> The project targets French, English and Arabic (right-to-left). Qwen models are trained heavily on multilingual and Arabic data, and rank among the best ope</w:t>
      </w:r>
      <w:r>
        <w:t>n VLMs on non-Latin scripts — confirmed on the mixed FR/AR documents in the corpus.</w:t>
      </w:r>
    </w:p>
    <w:p w:rsidR="00B87452" w:rsidRDefault="00A70FF0">
      <w:pPr>
        <w:pStyle w:val="Listepuces"/>
      </w:pPr>
      <w:r>
        <w:rPr>
          <w:b/>
        </w:rPr>
        <w:t>Built for document tasks.</w:t>
      </w:r>
      <w:r>
        <w:t xml:space="preserve"> They handle dense text, tables and structured forms, and produce structured </w:t>
      </w:r>
      <w:r>
        <w:rPr>
          <w:b/>
        </w:rPr>
        <w:t>Markdown</w:t>
      </w:r>
      <w:r>
        <w:t xml:space="preserve"> output: exactly what the reference form required, with its ta</w:t>
      </w:r>
      <w:r>
        <w:t>bles and checkboxes.</w:t>
      </w:r>
    </w:p>
    <w:p w:rsidR="00B87452" w:rsidRDefault="00A70FF0">
      <w:pPr>
        <w:pStyle w:val="Listepuces"/>
      </w:pPr>
      <w:r>
        <w:rPr>
          <w:b/>
        </w:rPr>
        <w:t>Open weights, local execution.</w:t>
      </w:r>
      <w:r>
        <w:t xml:space="preserve"> Usable through Ollama with no licence fee.</w:t>
      </w:r>
    </w:p>
    <w:p w:rsidR="00B87452" w:rsidRDefault="00A70FF0">
      <w:pPr>
        <w:pStyle w:val="Titre2"/>
      </w:pPr>
      <w:bookmarkStart w:id="24" w:name="_Toc236228836"/>
      <w:r>
        <w:t>7.3 Why the 4B size, and why the instruct variant</w:t>
      </w:r>
      <w:bookmarkEnd w:id="24"/>
    </w:p>
    <w:p w:rsidR="00B87452" w:rsidRDefault="00A70FF0">
      <w:pPr>
        <w:pStyle w:val="Listepuces"/>
      </w:pPr>
      <w:r>
        <w:rPr>
          <w:b/>
        </w:rPr>
        <w:t>4B fits the hardware.</w:t>
      </w:r>
      <w:r>
        <w:t xml:space="preserve"> About 3.3 GB, meaning full residency within the 6 GB of VRAM on the RTX 4050.</w:t>
      </w:r>
    </w:p>
    <w:p w:rsidR="00B87452" w:rsidRDefault="00A70FF0">
      <w:pPr>
        <w:pStyle w:val="Listepuces"/>
      </w:pPr>
      <w:r>
        <w:rPr>
          <w:b/>
        </w:rPr>
        <w:t>Measured, n</w:t>
      </w:r>
      <w:r>
        <w:rPr>
          <w:b/>
        </w:rPr>
        <w:t>ot assumed.</w:t>
      </w:r>
      <w:r>
        <w:t xml:space="preserve"> 10/10 in 59 s for the 4B against 9/10 in 135 s for the 8B (see Section 6.1).</w:t>
      </w:r>
    </w:p>
    <w:p w:rsidR="00B87452" w:rsidRDefault="00A70FF0">
      <w:pPr>
        <w:pStyle w:val="Listepuces"/>
      </w:pPr>
      <w:r>
        <w:rPr>
          <w:b/>
        </w:rPr>
        <w:t xml:space="preserve">The </w:t>
      </w:r>
      <w:r>
        <w:rPr>
          <w:rFonts w:ascii="Consolas" w:hAnsi="Consolas"/>
          <w:b/>
          <w:sz w:val="20"/>
        </w:rPr>
        <w:t>-instruct</w:t>
      </w:r>
      <w:r>
        <w:rPr>
          <w:b/>
        </w:rPr>
        <w:t xml:space="preserve"> tag is imperative.</w:t>
      </w:r>
      <w:r>
        <w:t xml:space="preserve"> Without it, the model reasons instead of transcribing and returns an empty output.</w:t>
      </w:r>
    </w:p>
    <w:p w:rsidR="00B87452" w:rsidRDefault="00A70FF0">
      <w:pPr>
        <w:pStyle w:val="Titre2"/>
      </w:pPr>
      <w:bookmarkStart w:id="25" w:name="_Toc236228837"/>
      <w:r>
        <w:t>7.4 Why local (Ollama) is the default engine</w:t>
      </w:r>
      <w:bookmarkEnd w:id="25"/>
    </w:p>
    <w:p w:rsidR="00B87452" w:rsidRDefault="00A70FF0">
      <w:pPr>
        <w:pStyle w:val="Listepuces"/>
      </w:pPr>
      <w:r>
        <w:rPr>
          <w:b/>
        </w:rPr>
        <w:t>Confid</w:t>
      </w:r>
      <w:r>
        <w:rPr>
          <w:b/>
        </w:rPr>
        <w:t>entiality.</w:t>
      </w:r>
      <w:r>
        <w:t xml:space="preserve"> The test document is a strictly confidential safeguarding form with names and medical details. Local processing means </w:t>
      </w:r>
      <w:r>
        <w:rPr>
          <w:i/>
        </w:rPr>
        <w:t>no document ever leaves the machine</w:t>
      </w:r>
      <w:r>
        <w:t>: the decisive factor for data governance.</w:t>
      </w:r>
    </w:p>
    <w:p w:rsidR="00B87452" w:rsidRDefault="00A70FF0">
      <w:pPr>
        <w:pStyle w:val="Listepuces"/>
      </w:pPr>
      <w:r>
        <w:rPr>
          <w:b/>
        </w:rPr>
        <w:t>No cost, no limits, offline.</w:t>
      </w:r>
      <w:r>
        <w:t xml:space="preserve"> No per-page API fees</w:t>
      </w:r>
      <w:r>
        <w:t>, no rate limits, no need for an internet connection.</w:t>
      </w:r>
    </w:p>
    <w:p w:rsidR="00B87452" w:rsidRDefault="00A70FF0">
      <w:pPr>
        <w:pStyle w:val="Listepuces"/>
      </w:pPr>
      <w:r>
        <w:rPr>
          <w:b/>
        </w:rPr>
        <w:t>Fast enough on real hardware.</w:t>
      </w:r>
      <w:r>
        <w:t xml:space="preserve"> Roughly 30 seconds per page after tuning the context window.</w:t>
      </w:r>
    </w:p>
    <w:p w:rsidR="00B87452" w:rsidRDefault="00A70FF0">
      <w:pPr>
        <w:pStyle w:val="Titre2"/>
      </w:pPr>
      <w:bookmarkStart w:id="26" w:name="_Toc236228838"/>
      <w:r>
        <w:t>7.5 Why Groq is kept as an option</w:t>
      </w:r>
      <w:bookmarkEnd w:id="26"/>
    </w:p>
    <w:p w:rsidR="00B87452" w:rsidRDefault="00A70FF0">
      <w:r>
        <w:t xml:space="preserve">This remote engine serves as a </w:t>
      </w:r>
      <w:r>
        <w:rPr>
          <w:b/>
        </w:rPr>
        <w:t>benchmark</w:t>
      </w:r>
      <w:r>
        <w:t xml:space="preserve"> and an </w:t>
      </w:r>
      <w:r>
        <w:rPr>
          <w:b/>
        </w:rPr>
        <w:t>alternative</w:t>
      </w:r>
      <w:r>
        <w:t xml:space="preserve"> towards a substan</w:t>
      </w:r>
      <w:r>
        <w:t xml:space="preserve">tially larger model, for cases that would accept trading confidentiality for maximum accuracy. Keeping both engines behind one </w:t>
      </w:r>
      <w:r>
        <w:lastRenderedPageBreak/>
        <w:t xml:space="preserve">abstraction also means the local-first choice is a measured decision that can be re-tested at any time, rather than a constraint </w:t>
      </w:r>
      <w:r>
        <w:t>of the design.</w:t>
      </w:r>
    </w:p>
    <w:p w:rsidR="00B87452" w:rsidRDefault="00A70FF0">
      <w:pPr>
        <w:pStyle w:val="Titre2"/>
      </w:pPr>
      <w:bookmarkStart w:id="27" w:name="_Toc236228839"/>
      <w:r>
        <w:t>7.6 Why this delivery stack</w:t>
      </w:r>
      <w:bookmarkEnd w:id="27"/>
    </w:p>
    <w:p w:rsidR="00B87452" w:rsidRDefault="00A70FF0">
      <w:r>
        <w:t xml:space="preserve">The OCR core is deliberately interface-agnostic: the web backend, the prototype and the command line all call the same pipeline object. The web platform is built on </w:t>
      </w:r>
      <w:r>
        <w:rPr>
          <w:b/>
        </w:rPr>
        <w:t>React</w:t>
      </w:r>
      <w:r>
        <w:t xml:space="preserve"> (Vite) for the interface, </w:t>
      </w:r>
      <w:r>
        <w:rPr>
          <w:b/>
        </w:rPr>
        <w:t>FastAPI</w:t>
      </w:r>
      <w:r>
        <w:t xml:space="preserve"> for the </w:t>
      </w:r>
      <w:r>
        <w:t xml:space="preserve">API — native multipart upload handling and a natural fit for the Python OCR core — and </w:t>
      </w:r>
      <w:r>
        <w:rPr>
          <w:b/>
        </w:rPr>
        <w:t>MongoDB</w:t>
      </w:r>
      <w:r>
        <w:t xml:space="preserve"> for storage, whose document model matches transcription records with heterogeneous metadata better than a relational schema would. Authentication uses JWT with P</w:t>
      </w:r>
      <w:r>
        <w:t>BKDF2-SHA256 password hashing.</w:t>
      </w:r>
    </w:p>
    <w:p w:rsidR="00B87452" w:rsidRDefault="00A70FF0">
      <w:pPr>
        <w:pStyle w:val="Titre1"/>
      </w:pPr>
      <w:bookmarkStart w:id="28" w:name="_Toc236228840"/>
      <w:r>
        <w:t>8. Delivered Interfaces</w:t>
      </w:r>
      <w:bookmarkEnd w:id="28"/>
    </w:p>
    <w:p w:rsidR="00B87452" w:rsidRDefault="00A70FF0">
      <w:r>
        <w:t>Three interfaces share the same OCR core:</w:t>
      </w:r>
    </w:p>
    <w:p w:rsidR="00B87452" w:rsidRDefault="00A70FF0">
      <w:pPr>
        <w:pStyle w:val="Listepuces"/>
      </w:pPr>
      <w:r>
        <w:rPr>
          <w:b/>
        </w:rPr>
        <w:t>Web platform</w:t>
      </w:r>
      <w:r>
        <w:t xml:space="preserve"> (primary deliverable) — an EY-branded single-page application: authentication, drag-and-drop upload of images and PDFs, engine and language selection, live progress indication, right-to-left rendering for Arabic-heavy results, per-run metrics (engine, lan</w:t>
      </w:r>
      <w:r>
        <w:t>guages, duration, token usage), copy and download, and a permanent searchable per-user history persisted in MongoDB.</w:t>
      </w:r>
    </w:p>
    <w:p w:rsidR="00B87452" w:rsidRDefault="00A70FF0">
      <w:pPr>
        <w:pStyle w:val="Listepuces"/>
      </w:pPr>
      <w:r>
        <w:rPr>
          <w:b/>
        </w:rPr>
        <w:t>Streamlit prototype</w:t>
      </w:r>
      <w:r>
        <w:t xml:space="preserve"> — a single-file interface for quick one-off tests, showing the original and preprocessed images side by side and offeri</w:t>
      </w:r>
      <w:r>
        <w:t>ng CER/WER evaluation against a pasted ground truth.</w:t>
      </w:r>
    </w:p>
    <w:p w:rsidR="00B87452" w:rsidRDefault="00A70FF0">
      <w:pPr>
        <w:pStyle w:val="Listepuces"/>
      </w:pPr>
      <w:r>
        <w:rPr>
          <w:b/>
        </w:rPr>
        <w:t>Command-line interface</w:t>
      </w:r>
      <w:r>
        <w:t xml:space="preserve"> — for scripting and benchmarking; it additionally exposes the three quality-control tools of Section 6 (verification pass, two-model comparison, format validation).</w:t>
      </w:r>
    </w:p>
    <w:p w:rsidR="00B87452" w:rsidRDefault="00A70FF0">
      <w:pPr>
        <w:pStyle w:val="Titre1"/>
      </w:pPr>
      <w:bookmarkStart w:id="29" w:name="_Toc236228841"/>
      <w:r>
        <w:t>9. Project Stru</w:t>
      </w:r>
      <w:r>
        <w:t>cture</w:t>
      </w:r>
      <w:bookmarkEnd w:id="29"/>
    </w:p>
    <w:p w:rsidR="00B87452" w:rsidRDefault="00A70FF0">
      <w:r>
        <w:t>The breakdown below reflects the separation between the OCR engines, the processing chain, evaluation and delivery.</w:t>
      </w:r>
    </w:p>
    <w:tbl>
      <w:tblPr>
        <w:tblStyle w:val="Grilledutableau"/>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6463"/>
      </w:tblGrid>
      <w:tr w:rsidR="00B87452">
        <w:trPr>
          <w:tblHeader/>
          <w:jc w:val="center"/>
        </w:trPr>
        <w:tc>
          <w:tcPr>
            <w:tcW w:w="2041" w:type="dxa"/>
            <w:shd w:val="clear" w:color="auto" w:fill="2E2E38"/>
          </w:tcPr>
          <w:p w:rsidR="00B87452" w:rsidRDefault="00A70FF0">
            <w:pPr>
              <w:keepNext/>
              <w:spacing w:before="40" w:after="40"/>
            </w:pPr>
            <w:r>
              <w:rPr>
                <w:b/>
                <w:color w:val="FFFFFF"/>
                <w:sz w:val="21"/>
              </w:rPr>
              <w:t>Component</w:t>
            </w:r>
          </w:p>
        </w:tc>
        <w:tc>
          <w:tcPr>
            <w:tcW w:w="6463" w:type="dxa"/>
            <w:shd w:val="clear" w:color="auto" w:fill="2E2E38"/>
          </w:tcPr>
          <w:p w:rsidR="00B87452" w:rsidRDefault="00A70FF0">
            <w:pPr>
              <w:keepNext/>
              <w:spacing w:before="40" w:after="40"/>
            </w:pPr>
            <w:r>
              <w:rPr>
                <w:b/>
                <w:color w:val="FFFFFF"/>
                <w:sz w:val="21"/>
              </w:rPr>
              <w:t>Responsibility</w:t>
            </w:r>
          </w:p>
        </w:tc>
      </w:tr>
      <w:tr w:rsidR="00B87452">
        <w:trPr>
          <w:jc w:val="center"/>
        </w:trPr>
        <w:tc>
          <w:tcPr>
            <w:tcW w:w="2041" w:type="dxa"/>
          </w:tcPr>
          <w:p w:rsidR="00B87452" w:rsidRDefault="00A70FF0">
            <w:pPr>
              <w:spacing w:before="40" w:after="40"/>
            </w:pPr>
            <w:r>
              <w:rPr>
                <w:sz w:val="21"/>
              </w:rPr>
              <w:t>Engine layer</w:t>
            </w:r>
          </w:p>
        </w:tc>
        <w:tc>
          <w:tcPr>
            <w:tcW w:w="6463" w:type="dxa"/>
          </w:tcPr>
          <w:p w:rsidR="00B87452" w:rsidRDefault="00A70FF0">
            <w:pPr>
              <w:spacing w:before="40" w:after="40"/>
            </w:pPr>
            <w:r>
              <w:rPr>
                <w:sz w:val="21"/>
              </w:rPr>
              <w:t xml:space="preserve">Common abstraction over the OCR engines: local implementation (Ollama), cloud implementation </w:t>
            </w:r>
            <w:r>
              <w:rPr>
                <w:sz w:val="21"/>
              </w:rPr>
              <w:t>(Groq), and the optional classical baseline (Tesseract).</w:t>
            </w:r>
          </w:p>
        </w:tc>
      </w:tr>
      <w:tr w:rsidR="00B87452">
        <w:trPr>
          <w:jc w:val="center"/>
        </w:trPr>
        <w:tc>
          <w:tcPr>
            <w:tcW w:w="2041" w:type="dxa"/>
            <w:shd w:val="clear" w:color="auto" w:fill="F4F4F6"/>
          </w:tcPr>
          <w:p w:rsidR="00B87452" w:rsidRDefault="00A70FF0">
            <w:pPr>
              <w:spacing w:before="40" w:after="40"/>
            </w:pPr>
            <w:r>
              <w:rPr>
                <w:sz w:val="21"/>
              </w:rPr>
              <w:t>Preprocessing</w:t>
            </w:r>
          </w:p>
        </w:tc>
        <w:tc>
          <w:tcPr>
            <w:tcW w:w="6463" w:type="dxa"/>
            <w:shd w:val="clear" w:color="auto" w:fill="F4F4F6"/>
          </w:tcPr>
          <w:p w:rsidR="00B87452" w:rsidRDefault="00A70FF0">
            <w:pPr>
              <w:spacing w:before="40" w:after="40"/>
            </w:pPr>
            <w:r>
              <w:rPr>
                <w:sz w:val="21"/>
              </w:rPr>
              <w:t>Image normalisation: denoising, deskew, contrast, resolution capping, PDF rasterisation.</w:t>
            </w:r>
          </w:p>
        </w:tc>
      </w:tr>
      <w:tr w:rsidR="00B87452">
        <w:trPr>
          <w:jc w:val="center"/>
        </w:trPr>
        <w:tc>
          <w:tcPr>
            <w:tcW w:w="2041" w:type="dxa"/>
          </w:tcPr>
          <w:p w:rsidR="00B87452" w:rsidRDefault="00A70FF0">
            <w:pPr>
              <w:spacing w:before="40" w:after="40"/>
            </w:pPr>
            <w:r>
              <w:rPr>
                <w:sz w:val="21"/>
              </w:rPr>
              <w:t>Processing chain</w:t>
            </w:r>
          </w:p>
        </w:tc>
        <w:tc>
          <w:tcPr>
            <w:tcW w:w="6463" w:type="dxa"/>
          </w:tcPr>
          <w:p w:rsidR="00B87452" w:rsidRDefault="00A70FF0">
            <w:pPr>
              <w:spacing w:before="40" w:after="40"/>
            </w:pPr>
            <w:r>
              <w:rPr>
                <w:sz w:val="21"/>
              </w:rPr>
              <w:t xml:space="preserve">Ingestion, preparation, engine invocation, language detection, Markdown </w:t>
            </w:r>
            <w:r>
              <w:rPr>
                <w:sz w:val="21"/>
              </w:rPr>
              <w:t>structuring.</w:t>
            </w:r>
          </w:p>
        </w:tc>
      </w:tr>
      <w:tr w:rsidR="00B87452">
        <w:trPr>
          <w:jc w:val="center"/>
        </w:trPr>
        <w:tc>
          <w:tcPr>
            <w:tcW w:w="2041" w:type="dxa"/>
            <w:shd w:val="clear" w:color="auto" w:fill="F4F4F6"/>
          </w:tcPr>
          <w:p w:rsidR="00B87452" w:rsidRDefault="00A70FF0">
            <w:pPr>
              <w:spacing w:before="40" w:after="40"/>
            </w:pPr>
            <w:r>
              <w:rPr>
                <w:sz w:val="21"/>
              </w:rPr>
              <w:t>Configuration</w:t>
            </w:r>
          </w:p>
        </w:tc>
        <w:tc>
          <w:tcPr>
            <w:tcW w:w="6463" w:type="dxa"/>
            <w:shd w:val="clear" w:color="auto" w:fill="F4F4F6"/>
          </w:tcPr>
          <w:p w:rsidR="00B87452" w:rsidRDefault="00A70FF0">
            <w:pPr>
              <w:spacing w:before="40" w:after="40"/>
            </w:pPr>
            <w:r>
              <w:rPr>
                <w:sz w:val="21"/>
              </w:rPr>
              <w:t xml:space="preserve">Model selection, inference parameters (including </w:t>
            </w:r>
            <w:r>
              <w:rPr>
                <w:rFonts w:ascii="Consolas" w:hAnsi="Consolas"/>
                <w:sz w:val="19"/>
              </w:rPr>
              <w:t>num_ctx</w:t>
            </w:r>
            <w:r>
              <w:rPr>
                <w:sz w:val="21"/>
              </w:rPr>
              <w:t>), choice of default engine and second-opinion engine.</w:t>
            </w:r>
          </w:p>
        </w:tc>
      </w:tr>
      <w:tr w:rsidR="00B87452">
        <w:trPr>
          <w:jc w:val="center"/>
        </w:trPr>
        <w:tc>
          <w:tcPr>
            <w:tcW w:w="2041" w:type="dxa"/>
          </w:tcPr>
          <w:p w:rsidR="00B87452" w:rsidRDefault="00A70FF0">
            <w:pPr>
              <w:spacing w:before="40" w:after="40"/>
            </w:pPr>
            <w:r>
              <w:rPr>
                <w:sz w:val="21"/>
              </w:rPr>
              <w:t>Quality control</w:t>
            </w:r>
          </w:p>
        </w:tc>
        <w:tc>
          <w:tcPr>
            <w:tcW w:w="6463" w:type="dxa"/>
          </w:tcPr>
          <w:p w:rsidR="00B87452" w:rsidRDefault="00A70FF0">
            <w:pPr>
              <w:spacing w:before="40" w:after="40"/>
            </w:pPr>
            <w:r>
              <w:rPr>
                <w:sz w:val="21"/>
              </w:rPr>
              <w:t>Verification pass, two-model comparison, format validation, CER/WER evaluation.</w:t>
            </w:r>
          </w:p>
        </w:tc>
      </w:tr>
      <w:tr w:rsidR="00B87452">
        <w:trPr>
          <w:jc w:val="center"/>
        </w:trPr>
        <w:tc>
          <w:tcPr>
            <w:tcW w:w="2041" w:type="dxa"/>
            <w:shd w:val="clear" w:color="auto" w:fill="F4F4F6"/>
          </w:tcPr>
          <w:p w:rsidR="00B87452" w:rsidRDefault="00A70FF0">
            <w:pPr>
              <w:spacing w:before="40" w:after="40"/>
            </w:pPr>
            <w:r>
              <w:rPr>
                <w:sz w:val="21"/>
              </w:rPr>
              <w:t>Web backend</w:t>
            </w:r>
          </w:p>
        </w:tc>
        <w:tc>
          <w:tcPr>
            <w:tcW w:w="6463" w:type="dxa"/>
            <w:shd w:val="clear" w:color="auto" w:fill="F4F4F6"/>
          </w:tcPr>
          <w:p w:rsidR="00B87452" w:rsidRDefault="00A70FF0">
            <w:pPr>
              <w:spacing w:before="40" w:after="40"/>
            </w:pPr>
            <w:r>
              <w:rPr>
                <w:sz w:val="21"/>
              </w:rPr>
              <w:t>REST AP</w:t>
            </w:r>
            <w:r>
              <w:rPr>
                <w:sz w:val="21"/>
              </w:rPr>
              <w:t>I, authentication, per-user document persistence.</w:t>
            </w:r>
          </w:p>
        </w:tc>
      </w:tr>
      <w:tr w:rsidR="00B87452">
        <w:trPr>
          <w:jc w:val="center"/>
        </w:trPr>
        <w:tc>
          <w:tcPr>
            <w:tcW w:w="2041" w:type="dxa"/>
          </w:tcPr>
          <w:p w:rsidR="00B87452" w:rsidRDefault="00A70FF0">
            <w:pPr>
              <w:spacing w:before="40" w:after="40"/>
            </w:pPr>
            <w:r>
              <w:rPr>
                <w:sz w:val="21"/>
              </w:rPr>
              <w:t>Web frontend</w:t>
            </w:r>
          </w:p>
        </w:tc>
        <w:tc>
          <w:tcPr>
            <w:tcW w:w="6463" w:type="dxa"/>
          </w:tcPr>
          <w:p w:rsidR="00B87452" w:rsidRDefault="00A70FF0">
            <w:pPr>
              <w:spacing w:before="40" w:after="40"/>
            </w:pPr>
            <w:r>
              <w:rPr>
                <w:sz w:val="21"/>
              </w:rPr>
              <w:t>Single-page application: upload, engine selection, result viewing, history.</w:t>
            </w:r>
          </w:p>
        </w:tc>
      </w:tr>
      <w:tr w:rsidR="00B87452">
        <w:trPr>
          <w:jc w:val="center"/>
        </w:trPr>
        <w:tc>
          <w:tcPr>
            <w:tcW w:w="2041" w:type="dxa"/>
            <w:shd w:val="clear" w:color="auto" w:fill="F4F4F6"/>
          </w:tcPr>
          <w:p w:rsidR="00B87452" w:rsidRDefault="00A70FF0">
            <w:pPr>
              <w:spacing w:before="40" w:after="40"/>
            </w:pPr>
            <w:r>
              <w:rPr>
                <w:sz w:val="21"/>
              </w:rPr>
              <w:lastRenderedPageBreak/>
              <w:t>Outputs</w:t>
            </w:r>
          </w:p>
        </w:tc>
        <w:tc>
          <w:tcPr>
            <w:tcW w:w="6463" w:type="dxa"/>
            <w:shd w:val="clear" w:color="auto" w:fill="F4F4F6"/>
          </w:tcPr>
          <w:p w:rsidR="00B87452" w:rsidRDefault="00A70FF0">
            <w:pPr>
              <w:spacing w:before="40" w:after="40"/>
            </w:pPr>
            <w:r>
              <w:rPr>
                <w:sz w:val="21"/>
              </w:rPr>
              <w:t>Markdown transcriptions produced, kept locally.</w:t>
            </w:r>
          </w:p>
        </w:tc>
      </w:tr>
    </w:tbl>
    <w:p w:rsidR="00B87452" w:rsidRDefault="00B87452">
      <w:pPr>
        <w:spacing w:after="0" w:line="240" w:lineRule="auto"/>
      </w:pPr>
    </w:p>
    <w:p w:rsidR="00B87452" w:rsidRDefault="00A70FF0">
      <w:pPr>
        <w:spacing w:after="160"/>
        <w:jc w:val="center"/>
      </w:pPr>
      <w:r>
        <w:rPr>
          <w:i/>
          <w:color w:val="60606A"/>
          <w:sz w:val="19"/>
        </w:rPr>
        <w:t>Table 4: Functional breakdown of the project</w:t>
      </w:r>
    </w:p>
    <w:p w:rsidR="00B87452" w:rsidRDefault="00A70FF0">
      <w:r>
        <w:t xml:space="preserve">This </w:t>
      </w:r>
      <w:r>
        <w:t>breakdown makes it possible, in particular, to swap engines — local or cloud — without touching the processing chain, and to add an interface without touching either.</w:t>
      </w:r>
    </w:p>
    <w:p w:rsidR="00B87452" w:rsidRDefault="00A70FF0">
      <w:pPr>
        <w:pStyle w:val="Titre1"/>
      </w:pPr>
      <w:bookmarkStart w:id="30" w:name="_Toc236228842"/>
      <w:r>
        <w:t>10. Performance</w:t>
      </w:r>
      <w:bookmarkEnd w:id="30"/>
    </w:p>
    <w:p w:rsidR="00B87452" w:rsidRDefault="00A70FF0">
      <w:r>
        <w:t>Measured on the target laptop (RTX 4050, 6 GB VRAM) with the default loca</w:t>
      </w:r>
      <w:r>
        <w:t xml:space="preserve">l engine at 300 DPI and </w:t>
      </w:r>
      <w:r>
        <w:rPr>
          <w:rFonts w:ascii="Consolas" w:hAnsi="Consolas"/>
          <w:sz w:val="20"/>
        </w:rPr>
        <w:t>num_ctx</w:t>
      </w:r>
      <w:r>
        <w:t xml:space="preserve"> = 8192:</w:t>
      </w:r>
    </w:p>
    <w:tbl>
      <w:tblPr>
        <w:tblStyle w:val="Grilledutableau"/>
        <w:tblW w:w="0" w:type="auto"/>
        <w:jc w:val="center"/>
        <w:tblLayout w:type="fixed"/>
        <w:tblCellMar>
          <w:top w:w="60" w:type="dxa"/>
          <w:left w:w="90" w:type="dxa"/>
          <w:bottom w:w="60" w:type="dxa"/>
          <w:right w:w="90" w:type="dxa"/>
        </w:tblCellMar>
        <w:tblLook w:val="04A0" w:firstRow="1" w:lastRow="0" w:firstColumn="1" w:lastColumn="0" w:noHBand="0" w:noVBand="1"/>
      </w:tblPr>
      <w:tblGrid>
        <w:gridCol w:w="4195"/>
        <w:gridCol w:w="4309"/>
      </w:tblGrid>
      <w:tr w:rsidR="00B87452">
        <w:trPr>
          <w:tblHeader/>
          <w:jc w:val="center"/>
        </w:trPr>
        <w:tc>
          <w:tcPr>
            <w:tcW w:w="4195" w:type="dxa"/>
            <w:shd w:val="clear" w:color="auto" w:fill="2E2E38"/>
          </w:tcPr>
          <w:p w:rsidR="00B87452" w:rsidRDefault="00A70FF0">
            <w:pPr>
              <w:keepNext/>
              <w:spacing w:before="40" w:after="40"/>
            </w:pPr>
            <w:r>
              <w:rPr>
                <w:b/>
                <w:color w:val="FFFFFF"/>
                <w:sz w:val="21"/>
              </w:rPr>
              <w:t>Workload</w:t>
            </w:r>
          </w:p>
        </w:tc>
        <w:tc>
          <w:tcPr>
            <w:tcW w:w="4309" w:type="dxa"/>
            <w:shd w:val="clear" w:color="auto" w:fill="2E2E38"/>
          </w:tcPr>
          <w:p w:rsidR="00B87452" w:rsidRDefault="00A70FF0">
            <w:pPr>
              <w:keepNext/>
              <w:spacing w:before="40" w:after="40"/>
            </w:pPr>
            <w:r>
              <w:rPr>
                <w:b/>
                <w:color w:val="FFFFFF"/>
                <w:sz w:val="21"/>
              </w:rPr>
              <w:t>Time</w:t>
            </w:r>
          </w:p>
        </w:tc>
      </w:tr>
      <w:tr w:rsidR="00B87452">
        <w:trPr>
          <w:jc w:val="center"/>
        </w:trPr>
        <w:tc>
          <w:tcPr>
            <w:tcW w:w="4195" w:type="dxa"/>
          </w:tcPr>
          <w:p w:rsidR="00B87452" w:rsidRDefault="00A70FF0">
            <w:pPr>
              <w:spacing w:before="40" w:after="40"/>
            </w:pPr>
            <w:r>
              <w:rPr>
                <w:sz w:val="21"/>
              </w:rPr>
              <w:t>Printed page</w:t>
            </w:r>
          </w:p>
        </w:tc>
        <w:tc>
          <w:tcPr>
            <w:tcW w:w="4309" w:type="dxa"/>
          </w:tcPr>
          <w:p w:rsidR="00B87452" w:rsidRDefault="00A70FF0">
            <w:pPr>
              <w:spacing w:before="40" w:after="40"/>
            </w:pPr>
            <w:r>
              <w:rPr>
                <w:sz w:val="21"/>
              </w:rPr>
              <w:t>25–29 s</w:t>
            </w:r>
          </w:p>
        </w:tc>
      </w:tr>
      <w:tr w:rsidR="00B87452">
        <w:trPr>
          <w:jc w:val="center"/>
        </w:trPr>
        <w:tc>
          <w:tcPr>
            <w:tcW w:w="4195" w:type="dxa"/>
            <w:shd w:val="clear" w:color="auto" w:fill="F4F4F6"/>
          </w:tcPr>
          <w:p w:rsidR="00B87452" w:rsidRDefault="00A70FF0">
            <w:pPr>
              <w:spacing w:before="40" w:after="40"/>
            </w:pPr>
            <w:r>
              <w:rPr>
                <w:sz w:val="21"/>
              </w:rPr>
              <w:t>Dense handwritten page</w:t>
            </w:r>
          </w:p>
        </w:tc>
        <w:tc>
          <w:tcPr>
            <w:tcW w:w="4309" w:type="dxa"/>
            <w:shd w:val="clear" w:color="auto" w:fill="F4F4F6"/>
          </w:tcPr>
          <w:p w:rsidR="00B87452" w:rsidRDefault="00A70FF0">
            <w:pPr>
              <w:spacing w:before="40" w:after="40"/>
            </w:pPr>
            <w:r>
              <w:rPr>
                <w:sz w:val="21"/>
              </w:rPr>
              <w:t>32–47 s</w:t>
            </w:r>
          </w:p>
        </w:tc>
      </w:tr>
      <w:tr w:rsidR="00B87452">
        <w:trPr>
          <w:jc w:val="center"/>
        </w:trPr>
        <w:tc>
          <w:tcPr>
            <w:tcW w:w="4195" w:type="dxa"/>
          </w:tcPr>
          <w:p w:rsidR="00B87452" w:rsidRDefault="00A70FF0">
            <w:pPr>
              <w:spacing w:before="40" w:after="40"/>
            </w:pPr>
            <w:r>
              <w:rPr>
                <w:sz w:val="21"/>
              </w:rPr>
              <w:t>Three-page printed PDF</w:t>
            </w:r>
          </w:p>
        </w:tc>
        <w:tc>
          <w:tcPr>
            <w:tcW w:w="4309" w:type="dxa"/>
          </w:tcPr>
          <w:p w:rsidR="00B87452" w:rsidRDefault="00A70FF0">
            <w:pPr>
              <w:spacing w:before="40" w:after="40"/>
            </w:pPr>
            <w:r>
              <w:rPr>
                <w:sz w:val="21"/>
              </w:rPr>
              <w:t>86 s (measured)</w:t>
            </w:r>
          </w:p>
        </w:tc>
      </w:tr>
      <w:tr w:rsidR="00B87452">
        <w:trPr>
          <w:jc w:val="center"/>
        </w:trPr>
        <w:tc>
          <w:tcPr>
            <w:tcW w:w="4195" w:type="dxa"/>
            <w:shd w:val="clear" w:color="auto" w:fill="F4F4F6"/>
          </w:tcPr>
          <w:p w:rsidR="00B87452" w:rsidRDefault="00A70FF0">
            <w:pPr>
              <w:spacing w:before="40" w:after="40"/>
            </w:pPr>
            <w:r>
              <w:rPr>
                <w:sz w:val="21"/>
              </w:rPr>
              <w:t>Ten-page form</w:t>
            </w:r>
          </w:p>
        </w:tc>
        <w:tc>
          <w:tcPr>
            <w:tcW w:w="4309" w:type="dxa"/>
            <w:shd w:val="clear" w:color="auto" w:fill="F4F4F6"/>
          </w:tcPr>
          <w:p w:rsidR="00B87452" w:rsidRDefault="00A70FF0">
            <w:pPr>
              <w:spacing w:before="40" w:after="40"/>
            </w:pPr>
            <w:r>
              <w:rPr>
                <w:sz w:val="21"/>
              </w:rPr>
              <w:t>about 5 minutes</w:t>
            </w:r>
          </w:p>
        </w:tc>
      </w:tr>
      <w:tr w:rsidR="00B87452">
        <w:trPr>
          <w:jc w:val="center"/>
        </w:trPr>
        <w:tc>
          <w:tcPr>
            <w:tcW w:w="4195" w:type="dxa"/>
          </w:tcPr>
          <w:p w:rsidR="00B87452" w:rsidRDefault="00A70FF0">
            <w:pPr>
              <w:spacing w:before="40" w:after="40"/>
            </w:pPr>
            <w:r>
              <w:rPr>
                <w:sz w:val="21"/>
              </w:rPr>
              <w:t>First page after the service is idle</w:t>
            </w:r>
          </w:p>
        </w:tc>
        <w:tc>
          <w:tcPr>
            <w:tcW w:w="4309" w:type="dxa"/>
          </w:tcPr>
          <w:p w:rsidR="00B87452" w:rsidRDefault="00A70FF0">
            <w:pPr>
              <w:spacing w:before="40" w:after="40"/>
            </w:pPr>
            <w:r>
              <w:rPr>
                <w:sz w:val="21"/>
              </w:rPr>
              <w:t>+10 s, one-time (model loads into VRAM)</w:t>
            </w:r>
          </w:p>
        </w:tc>
      </w:tr>
      <w:tr w:rsidR="00B87452">
        <w:trPr>
          <w:jc w:val="center"/>
        </w:trPr>
        <w:tc>
          <w:tcPr>
            <w:tcW w:w="4195" w:type="dxa"/>
            <w:shd w:val="clear" w:color="auto" w:fill="F4F4F6"/>
          </w:tcPr>
          <w:p w:rsidR="00B87452" w:rsidRDefault="00A70FF0">
            <w:pPr>
              <w:spacing w:before="40" w:after="40"/>
            </w:pPr>
            <w:r>
              <w:rPr>
                <w:sz w:val="21"/>
              </w:rPr>
              <w:t>Verification pass</w:t>
            </w:r>
          </w:p>
        </w:tc>
        <w:tc>
          <w:tcPr>
            <w:tcW w:w="4309" w:type="dxa"/>
            <w:shd w:val="clear" w:color="auto" w:fill="F4F4F6"/>
          </w:tcPr>
          <w:p w:rsidR="00B87452" w:rsidRDefault="00A70FF0">
            <w:pPr>
              <w:spacing w:before="40" w:after="40"/>
            </w:pPr>
            <w:r>
              <w:rPr>
                <w:sz w:val="21"/>
              </w:rPr>
              <w:t>about 2× (two model calls per page)</w:t>
            </w:r>
          </w:p>
        </w:tc>
      </w:tr>
      <w:tr w:rsidR="00B87452">
        <w:trPr>
          <w:jc w:val="center"/>
        </w:trPr>
        <w:tc>
          <w:tcPr>
            <w:tcW w:w="4195" w:type="dxa"/>
          </w:tcPr>
          <w:p w:rsidR="00B87452" w:rsidRDefault="00A70FF0">
            <w:pPr>
              <w:spacing w:before="40" w:after="40"/>
            </w:pPr>
            <w:r>
              <w:rPr>
                <w:sz w:val="21"/>
              </w:rPr>
              <w:t>Two-model comparison</w:t>
            </w:r>
          </w:p>
        </w:tc>
        <w:tc>
          <w:tcPr>
            <w:tcW w:w="4309" w:type="dxa"/>
          </w:tcPr>
          <w:p w:rsidR="00B87452" w:rsidRDefault="00A70FF0">
            <w:pPr>
              <w:spacing w:before="40" w:after="40"/>
            </w:pPr>
            <w:r>
              <w:rPr>
                <w:sz w:val="21"/>
              </w:rPr>
              <w:t>2.5–3× (runs both the 4B and the 8B)</w:t>
            </w:r>
          </w:p>
        </w:tc>
      </w:tr>
      <w:tr w:rsidR="00B87452">
        <w:trPr>
          <w:jc w:val="center"/>
        </w:trPr>
        <w:tc>
          <w:tcPr>
            <w:tcW w:w="4195" w:type="dxa"/>
            <w:shd w:val="clear" w:color="auto" w:fill="F4F4F6"/>
          </w:tcPr>
          <w:p w:rsidR="00B87452" w:rsidRDefault="00A70FF0">
            <w:pPr>
              <w:spacing w:before="40" w:after="40"/>
            </w:pPr>
            <w:r>
              <w:rPr>
                <w:sz w:val="21"/>
              </w:rPr>
              <w:t>Format validation</w:t>
            </w:r>
          </w:p>
        </w:tc>
        <w:tc>
          <w:tcPr>
            <w:tcW w:w="4309" w:type="dxa"/>
            <w:shd w:val="clear" w:color="auto" w:fill="F4F4F6"/>
          </w:tcPr>
          <w:p w:rsidR="00B87452" w:rsidRDefault="00A70FF0">
            <w:pPr>
              <w:spacing w:before="40" w:after="40"/>
            </w:pPr>
            <w:r>
              <w:rPr>
                <w:sz w:val="21"/>
              </w:rPr>
              <w:t>negligible (no model call)</w:t>
            </w:r>
          </w:p>
        </w:tc>
      </w:tr>
    </w:tbl>
    <w:p w:rsidR="00B87452" w:rsidRDefault="00B87452">
      <w:pPr>
        <w:spacing w:after="0" w:line="240" w:lineRule="auto"/>
      </w:pPr>
    </w:p>
    <w:p w:rsidR="00B87452" w:rsidRDefault="00A70FF0">
      <w:pPr>
        <w:spacing w:after="160"/>
        <w:jc w:val="center"/>
      </w:pPr>
      <w:r>
        <w:rPr>
          <w:i/>
          <w:color w:val="60606A"/>
          <w:sz w:val="19"/>
        </w:rPr>
        <w:t>Table 5: Measured processing times</w:t>
      </w:r>
    </w:p>
    <w:p w:rsidR="00B87452" w:rsidRDefault="00A70FF0">
      <w:r>
        <w:t xml:space="preserve">Rule of thumb: </w:t>
      </w:r>
      <w:r>
        <w:rPr>
          <w:b/>
        </w:rPr>
        <w:t>time ≈ pages × 30 s</w:t>
      </w:r>
      <w:r>
        <w:t xml:space="preserve">, plus a one-time 10 s </w:t>
      </w:r>
      <w:r>
        <w:t>on the first scan after a reboot. Two parameters trade speed against completeness: the context window — the dominant lever, see Section 4.5 — and the PDF rasterisation resolution, where lowering 300 to 250 DPI saves about 20 s per page but can drop the fin</w:t>
      </w:r>
      <w:r>
        <w:t>est print. Both defaults deliberately favour completeness over speed.</w:t>
      </w:r>
    </w:p>
    <w:p w:rsidR="00B87452" w:rsidRDefault="00A70FF0">
      <w:pPr>
        <w:pStyle w:val="Titre1"/>
      </w:pPr>
      <w:bookmarkStart w:id="31" w:name="_Toc236228843"/>
      <w:r>
        <w:t>11. Development Planning</w:t>
      </w:r>
      <w:bookmarkEnd w:id="31"/>
    </w:p>
    <w:tbl>
      <w:tblPr>
        <w:tblStyle w:val="Grilledutableau"/>
        <w:tblW w:w="0" w:type="auto"/>
        <w:jc w:val="center"/>
        <w:tblLayout w:type="fixed"/>
        <w:tblCellMar>
          <w:top w:w="60" w:type="dxa"/>
          <w:left w:w="90" w:type="dxa"/>
          <w:bottom w:w="60" w:type="dxa"/>
          <w:right w:w="90" w:type="dxa"/>
        </w:tblCellMar>
        <w:tblLook w:val="04A0" w:firstRow="1" w:lastRow="0" w:firstColumn="1" w:lastColumn="0" w:noHBand="0" w:noVBand="1"/>
      </w:tblPr>
      <w:tblGrid>
        <w:gridCol w:w="794"/>
        <w:gridCol w:w="2041"/>
        <w:gridCol w:w="5669"/>
      </w:tblGrid>
      <w:tr w:rsidR="00B87452">
        <w:trPr>
          <w:tblHeader/>
          <w:jc w:val="center"/>
        </w:trPr>
        <w:tc>
          <w:tcPr>
            <w:tcW w:w="794" w:type="dxa"/>
            <w:shd w:val="clear" w:color="auto" w:fill="2E2E38"/>
          </w:tcPr>
          <w:p w:rsidR="00B87452" w:rsidRDefault="00A70FF0">
            <w:pPr>
              <w:keepNext/>
              <w:spacing w:before="40" w:after="40"/>
            </w:pPr>
            <w:r>
              <w:rPr>
                <w:b/>
                <w:color w:val="FFFFFF"/>
                <w:sz w:val="21"/>
              </w:rPr>
              <w:t>Phase</w:t>
            </w:r>
          </w:p>
        </w:tc>
        <w:tc>
          <w:tcPr>
            <w:tcW w:w="2041" w:type="dxa"/>
            <w:shd w:val="clear" w:color="auto" w:fill="2E2E38"/>
          </w:tcPr>
          <w:p w:rsidR="00B87452" w:rsidRDefault="00A70FF0">
            <w:pPr>
              <w:keepNext/>
              <w:spacing w:before="40" w:after="40"/>
            </w:pPr>
            <w:r>
              <w:rPr>
                <w:b/>
                <w:color w:val="FFFFFF"/>
                <w:sz w:val="21"/>
              </w:rPr>
              <w:t>Title</w:t>
            </w:r>
          </w:p>
        </w:tc>
        <w:tc>
          <w:tcPr>
            <w:tcW w:w="5669" w:type="dxa"/>
            <w:shd w:val="clear" w:color="auto" w:fill="2E2E38"/>
          </w:tcPr>
          <w:p w:rsidR="00B87452" w:rsidRDefault="00A70FF0">
            <w:pPr>
              <w:keepNext/>
              <w:spacing w:before="40" w:after="40"/>
            </w:pPr>
            <w:r>
              <w:rPr>
                <w:b/>
                <w:color w:val="FFFFFF"/>
                <w:sz w:val="21"/>
              </w:rPr>
              <w:t>Content</w:t>
            </w:r>
          </w:p>
        </w:tc>
      </w:tr>
      <w:tr w:rsidR="00B87452">
        <w:trPr>
          <w:jc w:val="center"/>
        </w:trPr>
        <w:tc>
          <w:tcPr>
            <w:tcW w:w="794" w:type="dxa"/>
          </w:tcPr>
          <w:p w:rsidR="00B87452" w:rsidRDefault="00A70FF0">
            <w:pPr>
              <w:spacing w:before="40" w:after="40"/>
            </w:pPr>
            <w:r>
              <w:rPr>
                <w:sz w:val="21"/>
              </w:rPr>
              <w:t>1</w:t>
            </w:r>
          </w:p>
        </w:tc>
        <w:tc>
          <w:tcPr>
            <w:tcW w:w="2041" w:type="dxa"/>
          </w:tcPr>
          <w:p w:rsidR="00B87452" w:rsidRDefault="00A70FF0">
            <w:pPr>
              <w:spacing w:before="40" w:after="40"/>
            </w:pPr>
            <w:r>
              <w:rPr>
                <w:sz w:val="21"/>
              </w:rPr>
              <w:t>Study and framing</w:t>
            </w:r>
          </w:p>
        </w:tc>
        <w:tc>
          <w:tcPr>
            <w:tcW w:w="5669" w:type="dxa"/>
          </w:tcPr>
          <w:p w:rsidR="00B87452" w:rsidRDefault="00A70FF0">
            <w:pPr>
              <w:spacing w:before="40" w:after="40"/>
            </w:pPr>
            <w:r>
              <w:rPr>
                <w:sz w:val="21"/>
              </w:rPr>
              <w:t>Analysis of the multilingual requirement, assessment of the limits of classical OCR, identification of the confidentiali</w:t>
            </w:r>
            <w:r>
              <w:rPr>
                <w:sz w:val="21"/>
              </w:rPr>
              <w:t>ty and hardware constraints.</w:t>
            </w:r>
          </w:p>
        </w:tc>
      </w:tr>
      <w:tr w:rsidR="00B87452">
        <w:trPr>
          <w:jc w:val="center"/>
        </w:trPr>
        <w:tc>
          <w:tcPr>
            <w:tcW w:w="794" w:type="dxa"/>
            <w:shd w:val="clear" w:color="auto" w:fill="F4F4F6"/>
          </w:tcPr>
          <w:p w:rsidR="00B87452" w:rsidRDefault="00A70FF0">
            <w:pPr>
              <w:spacing w:before="40" w:after="40"/>
            </w:pPr>
            <w:r>
              <w:rPr>
                <w:sz w:val="21"/>
              </w:rPr>
              <w:t>2</w:t>
            </w:r>
          </w:p>
        </w:tc>
        <w:tc>
          <w:tcPr>
            <w:tcW w:w="2041" w:type="dxa"/>
            <w:shd w:val="clear" w:color="auto" w:fill="F4F4F6"/>
          </w:tcPr>
          <w:p w:rsidR="00B87452" w:rsidRDefault="00A70FF0">
            <w:pPr>
              <w:spacing w:before="40" w:after="40"/>
            </w:pPr>
            <w:r>
              <w:rPr>
                <w:sz w:val="21"/>
              </w:rPr>
              <w:t>Model selection</w:t>
            </w:r>
          </w:p>
        </w:tc>
        <w:tc>
          <w:tcPr>
            <w:tcW w:w="5669" w:type="dxa"/>
            <w:shd w:val="clear" w:color="auto" w:fill="F4F4F6"/>
          </w:tcPr>
          <w:p w:rsidR="00B87452" w:rsidRDefault="00A70FF0">
            <w:pPr>
              <w:spacing w:before="40" w:after="40"/>
            </w:pPr>
            <w:r>
              <w:rPr>
                <w:sz w:val="21"/>
              </w:rPr>
              <w:t>Review of open VLMs, selection of the Qwen3-VL family for its multilingual and document-handling performance.</w:t>
            </w:r>
          </w:p>
        </w:tc>
      </w:tr>
      <w:tr w:rsidR="00B87452">
        <w:trPr>
          <w:jc w:val="center"/>
        </w:trPr>
        <w:tc>
          <w:tcPr>
            <w:tcW w:w="794" w:type="dxa"/>
          </w:tcPr>
          <w:p w:rsidR="00B87452" w:rsidRDefault="00A70FF0">
            <w:pPr>
              <w:spacing w:before="40" w:after="40"/>
            </w:pPr>
            <w:r>
              <w:rPr>
                <w:sz w:val="21"/>
              </w:rPr>
              <w:lastRenderedPageBreak/>
              <w:t>3</w:t>
            </w:r>
          </w:p>
        </w:tc>
        <w:tc>
          <w:tcPr>
            <w:tcW w:w="2041" w:type="dxa"/>
          </w:tcPr>
          <w:p w:rsidR="00B87452" w:rsidRDefault="00A70FF0">
            <w:pPr>
              <w:spacing w:before="40" w:after="40"/>
            </w:pPr>
            <w:r>
              <w:rPr>
                <w:sz w:val="21"/>
              </w:rPr>
              <w:t>Local prototyping</w:t>
            </w:r>
          </w:p>
        </w:tc>
        <w:tc>
          <w:tcPr>
            <w:tcW w:w="5669" w:type="dxa"/>
          </w:tcPr>
          <w:p w:rsidR="00B87452" w:rsidRDefault="00A70FF0">
            <w:pPr>
              <w:spacing w:before="40" w:after="40"/>
            </w:pPr>
            <w:r>
              <w:rPr>
                <w:sz w:val="21"/>
              </w:rPr>
              <w:t xml:space="preserve">Bringing Ollama into service, first transcription trials, identification of the </w:t>
            </w:r>
            <w:r>
              <w:rPr>
                <w:i/>
                <w:sz w:val="21"/>
              </w:rPr>
              <w:t>thinking</w:t>
            </w:r>
            <w:r>
              <w:rPr>
                <w:sz w:val="21"/>
              </w:rPr>
              <w:t xml:space="preserve">-mode problem and switch to the </w:t>
            </w:r>
            <w:r>
              <w:rPr>
                <w:rFonts w:ascii="Consolas" w:hAnsi="Consolas"/>
                <w:sz w:val="19"/>
              </w:rPr>
              <w:t>-instruct</w:t>
            </w:r>
            <w:r>
              <w:rPr>
                <w:sz w:val="21"/>
              </w:rPr>
              <w:t xml:space="preserve"> variants.</w:t>
            </w:r>
          </w:p>
        </w:tc>
      </w:tr>
      <w:tr w:rsidR="00B87452">
        <w:trPr>
          <w:jc w:val="center"/>
        </w:trPr>
        <w:tc>
          <w:tcPr>
            <w:tcW w:w="794" w:type="dxa"/>
            <w:shd w:val="clear" w:color="auto" w:fill="F4F4F6"/>
          </w:tcPr>
          <w:p w:rsidR="00B87452" w:rsidRDefault="00A70FF0">
            <w:pPr>
              <w:spacing w:before="40" w:after="40"/>
            </w:pPr>
            <w:r>
              <w:rPr>
                <w:sz w:val="21"/>
              </w:rPr>
              <w:t>4</w:t>
            </w:r>
          </w:p>
        </w:tc>
        <w:tc>
          <w:tcPr>
            <w:tcW w:w="2041" w:type="dxa"/>
            <w:shd w:val="clear" w:color="auto" w:fill="F4F4F6"/>
          </w:tcPr>
          <w:p w:rsidR="00B87452" w:rsidRDefault="00A70FF0">
            <w:pPr>
              <w:spacing w:before="40" w:after="40"/>
            </w:pPr>
            <w:r>
              <w:rPr>
                <w:sz w:val="21"/>
              </w:rPr>
              <w:t>Optimisation</w:t>
            </w:r>
          </w:p>
        </w:tc>
        <w:tc>
          <w:tcPr>
            <w:tcW w:w="5669" w:type="dxa"/>
            <w:shd w:val="clear" w:color="auto" w:fill="F4F4F6"/>
          </w:tcPr>
          <w:p w:rsidR="00B87452" w:rsidRDefault="00A70FF0">
            <w:pPr>
              <w:spacing w:before="40" w:after="40"/>
            </w:pPr>
            <w:r>
              <w:rPr>
                <w:sz w:val="21"/>
              </w:rPr>
              <w:t>Context-window tuning (</w:t>
            </w:r>
            <w:r>
              <w:rPr>
                <w:rFonts w:ascii="Consolas" w:hAnsi="Consolas"/>
                <w:sz w:val="19"/>
              </w:rPr>
              <w:t>num_ctx</w:t>
            </w:r>
            <w:r>
              <w:rPr>
                <w:sz w:val="21"/>
              </w:rPr>
              <w:t xml:space="preserve"> = 8192), speed tripled, verification of GPU residency.</w:t>
            </w:r>
          </w:p>
        </w:tc>
      </w:tr>
      <w:tr w:rsidR="00B87452">
        <w:trPr>
          <w:jc w:val="center"/>
        </w:trPr>
        <w:tc>
          <w:tcPr>
            <w:tcW w:w="794" w:type="dxa"/>
          </w:tcPr>
          <w:p w:rsidR="00B87452" w:rsidRDefault="00A70FF0">
            <w:pPr>
              <w:spacing w:before="40" w:after="40"/>
            </w:pPr>
            <w:r>
              <w:rPr>
                <w:sz w:val="21"/>
              </w:rPr>
              <w:t>5</w:t>
            </w:r>
          </w:p>
        </w:tc>
        <w:tc>
          <w:tcPr>
            <w:tcW w:w="2041" w:type="dxa"/>
          </w:tcPr>
          <w:p w:rsidR="00B87452" w:rsidRDefault="00A70FF0">
            <w:pPr>
              <w:spacing w:before="40" w:after="40"/>
            </w:pPr>
            <w:r>
              <w:rPr>
                <w:sz w:val="21"/>
              </w:rPr>
              <w:t>Comparative</w:t>
            </w:r>
            <w:r>
              <w:rPr>
                <w:sz w:val="21"/>
              </w:rPr>
              <w:t xml:space="preserve"> evaluation</w:t>
            </w:r>
          </w:p>
        </w:tc>
        <w:tc>
          <w:tcPr>
            <w:tcW w:w="5669" w:type="dxa"/>
          </w:tcPr>
          <w:p w:rsidR="00B87452" w:rsidRDefault="00A70FF0">
            <w:pPr>
              <w:spacing w:before="40" w:after="40"/>
            </w:pPr>
            <w:r>
              <w:rPr>
                <w:sz w:val="21"/>
              </w:rPr>
              <w:t>4B versus 8B on the reference handwritten form; measurement of completeness and timings.</w:t>
            </w:r>
          </w:p>
        </w:tc>
      </w:tr>
      <w:tr w:rsidR="00B87452">
        <w:trPr>
          <w:jc w:val="center"/>
        </w:trPr>
        <w:tc>
          <w:tcPr>
            <w:tcW w:w="794" w:type="dxa"/>
            <w:shd w:val="clear" w:color="auto" w:fill="F4F4F6"/>
          </w:tcPr>
          <w:p w:rsidR="00B87452" w:rsidRDefault="00A70FF0">
            <w:pPr>
              <w:spacing w:before="40" w:after="40"/>
            </w:pPr>
            <w:r>
              <w:rPr>
                <w:sz w:val="21"/>
              </w:rPr>
              <w:t>6</w:t>
            </w:r>
          </w:p>
        </w:tc>
        <w:tc>
          <w:tcPr>
            <w:tcW w:w="2041" w:type="dxa"/>
            <w:shd w:val="clear" w:color="auto" w:fill="F4F4F6"/>
          </w:tcPr>
          <w:p w:rsidR="00B87452" w:rsidRDefault="00A70FF0">
            <w:pPr>
              <w:spacing w:before="40" w:after="40"/>
            </w:pPr>
            <w:r>
              <w:rPr>
                <w:sz w:val="21"/>
              </w:rPr>
              <w:t>Cloud integration</w:t>
            </w:r>
          </w:p>
        </w:tc>
        <w:tc>
          <w:tcPr>
            <w:tcW w:w="5669" w:type="dxa"/>
            <w:shd w:val="clear" w:color="auto" w:fill="F4F4F6"/>
          </w:tcPr>
          <w:p w:rsidR="00B87452" w:rsidRDefault="00A70FF0">
            <w:pPr>
              <w:spacing w:before="40" w:after="40"/>
            </w:pPr>
            <w:r>
              <w:rPr>
                <w:sz w:val="21"/>
              </w:rPr>
              <w:t>Addition of the Groq / Llama 4 Scout engine as a benchmark and alternative behind the shared engine abstraction.</w:t>
            </w:r>
          </w:p>
        </w:tc>
      </w:tr>
      <w:tr w:rsidR="00B87452">
        <w:trPr>
          <w:jc w:val="center"/>
        </w:trPr>
        <w:tc>
          <w:tcPr>
            <w:tcW w:w="794" w:type="dxa"/>
          </w:tcPr>
          <w:p w:rsidR="00B87452" w:rsidRDefault="00A70FF0">
            <w:pPr>
              <w:spacing w:before="40" w:after="40"/>
            </w:pPr>
            <w:r>
              <w:rPr>
                <w:sz w:val="21"/>
              </w:rPr>
              <w:t>7</w:t>
            </w:r>
          </w:p>
        </w:tc>
        <w:tc>
          <w:tcPr>
            <w:tcW w:w="2041" w:type="dxa"/>
          </w:tcPr>
          <w:p w:rsidR="00B87452" w:rsidRDefault="00A70FF0">
            <w:pPr>
              <w:spacing w:before="40" w:after="40"/>
            </w:pPr>
            <w:r>
              <w:rPr>
                <w:sz w:val="21"/>
              </w:rPr>
              <w:t>Multi-page and pre</w:t>
            </w:r>
            <w:r>
              <w:rPr>
                <w:sz w:val="21"/>
              </w:rPr>
              <w:t>processing</w:t>
            </w:r>
          </w:p>
        </w:tc>
        <w:tc>
          <w:tcPr>
            <w:tcW w:w="5669" w:type="dxa"/>
          </w:tcPr>
          <w:p w:rsidR="00B87452" w:rsidRDefault="00A70FF0">
            <w:pPr>
              <w:spacing w:before="40" w:after="40"/>
            </w:pPr>
            <w:r>
              <w:rPr>
                <w:sz w:val="21"/>
              </w:rPr>
              <w:t>PDF rasterisation at 300 DPI, page-by-page transcription, OpenCV preprocessing chain.</w:t>
            </w:r>
          </w:p>
        </w:tc>
      </w:tr>
      <w:tr w:rsidR="00B87452">
        <w:trPr>
          <w:jc w:val="center"/>
        </w:trPr>
        <w:tc>
          <w:tcPr>
            <w:tcW w:w="794" w:type="dxa"/>
            <w:shd w:val="clear" w:color="auto" w:fill="F4F4F6"/>
          </w:tcPr>
          <w:p w:rsidR="00B87452" w:rsidRDefault="00A70FF0">
            <w:pPr>
              <w:spacing w:before="40" w:after="40"/>
            </w:pPr>
            <w:r>
              <w:rPr>
                <w:sz w:val="21"/>
              </w:rPr>
              <w:t>8</w:t>
            </w:r>
          </w:p>
        </w:tc>
        <w:tc>
          <w:tcPr>
            <w:tcW w:w="2041" w:type="dxa"/>
            <w:shd w:val="clear" w:color="auto" w:fill="F4F4F6"/>
          </w:tcPr>
          <w:p w:rsidR="00B87452" w:rsidRDefault="00A70FF0">
            <w:pPr>
              <w:spacing w:before="40" w:after="40"/>
            </w:pPr>
            <w:r>
              <w:rPr>
                <w:sz w:val="21"/>
              </w:rPr>
              <w:t>Quality control</w:t>
            </w:r>
          </w:p>
        </w:tc>
        <w:tc>
          <w:tcPr>
            <w:tcW w:w="5669" w:type="dxa"/>
            <w:shd w:val="clear" w:color="auto" w:fill="F4F4F6"/>
          </w:tcPr>
          <w:p w:rsidR="00B87452" w:rsidRDefault="00A70FF0">
            <w:pPr>
              <w:spacing w:before="40" w:after="40"/>
            </w:pPr>
            <w:r>
              <w:rPr>
                <w:sz w:val="21"/>
              </w:rPr>
              <w:t>Verification pass, two-model completeness comparison and format validation of constrained fields.</w:t>
            </w:r>
          </w:p>
        </w:tc>
      </w:tr>
      <w:tr w:rsidR="00B87452">
        <w:trPr>
          <w:jc w:val="center"/>
        </w:trPr>
        <w:tc>
          <w:tcPr>
            <w:tcW w:w="794" w:type="dxa"/>
          </w:tcPr>
          <w:p w:rsidR="00B87452" w:rsidRDefault="00A70FF0">
            <w:pPr>
              <w:spacing w:before="40" w:after="40"/>
            </w:pPr>
            <w:r>
              <w:rPr>
                <w:sz w:val="21"/>
              </w:rPr>
              <w:t>9</w:t>
            </w:r>
          </w:p>
        </w:tc>
        <w:tc>
          <w:tcPr>
            <w:tcW w:w="2041" w:type="dxa"/>
          </w:tcPr>
          <w:p w:rsidR="00B87452" w:rsidRDefault="00A70FF0">
            <w:pPr>
              <w:spacing w:before="40" w:after="40"/>
            </w:pPr>
            <w:r>
              <w:rPr>
                <w:sz w:val="21"/>
              </w:rPr>
              <w:t>Web platform</w:t>
            </w:r>
          </w:p>
        </w:tc>
        <w:tc>
          <w:tcPr>
            <w:tcW w:w="5669" w:type="dxa"/>
          </w:tcPr>
          <w:p w:rsidR="00B87452" w:rsidRDefault="00A70FF0">
            <w:pPr>
              <w:spacing w:before="40" w:after="40"/>
            </w:pPr>
            <w:r>
              <w:rPr>
                <w:sz w:val="21"/>
              </w:rPr>
              <w:t xml:space="preserve">REST API, authentication </w:t>
            </w:r>
            <w:r>
              <w:rPr>
                <w:sz w:val="21"/>
              </w:rPr>
              <w:t>and per-user persistence; branded single-page interface with upload, results and history.</w:t>
            </w:r>
          </w:p>
        </w:tc>
      </w:tr>
      <w:tr w:rsidR="00B87452">
        <w:trPr>
          <w:jc w:val="center"/>
        </w:trPr>
        <w:tc>
          <w:tcPr>
            <w:tcW w:w="794" w:type="dxa"/>
            <w:shd w:val="clear" w:color="auto" w:fill="F4F4F6"/>
          </w:tcPr>
          <w:p w:rsidR="00B87452" w:rsidRDefault="00A70FF0">
            <w:pPr>
              <w:spacing w:before="40" w:after="40"/>
            </w:pPr>
            <w:r>
              <w:rPr>
                <w:sz w:val="21"/>
              </w:rPr>
              <w:t>10</w:t>
            </w:r>
          </w:p>
        </w:tc>
        <w:tc>
          <w:tcPr>
            <w:tcW w:w="2041" w:type="dxa"/>
            <w:shd w:val="clear" w:color="auto" w:fill="F4F4F6"/>
          </w:tcPr>
          <w:p w:rsidR="00B87452" w:rsidRDefault="00A70FF0">
            <w:pPr>
              <w:spacing w:before="40" w:after="40"/>
            </w:pPr>
            <w:r>
              <w:rPr>
                <w:sz w:val="21"/>
              </w:rPr>
              <w:t>Consolidation</w:t>
            </w:r>
          </w:p>
        </w:tc>
        <w:tc>
          <w:tcPr>
            <w:tcW w:w="5669" w:type="dxa"/>
            <w:shd w:val="clear" w:color="auto" w:fill="F4F4F6"/>
          </w:tcPr>
          <w:p w:rsidR="00B87452" w:rsidRDefault="00A70FF0">
            <w:pPr>
              <w:spacing w:before="40" w:after="40"/>
            </w:pPr>
            <w:r>
              <w:rPr>
                <w:sz w:val="21"/>
              </w:rPr>
              <w:t>Fixing the default engine, setting up the second opinion, documenting the known limitations.</w:t>
            </w:r>
          </w:p>
        </w:tc>
      </w:tr>
    </w:tbl>
    <w:p w:rsidR="00B87452" w:rsidRDefault="00B87452">
      <w:pPr>
        <w:spacing w:after="0" w:line="240" w:lineRule="auto"/>
      </w:pPr>
    </w:p>
    <w:p w:rsidR="00B87452" w:rsidRDefault="00A70FF0">
      <w:pPr>
        <w:spacing w:after="160"/>
        <w:jc w:val="center"/>
      </w:pPr>
      <w:r>
        <w:rPr>
          <w:i/>
          <w:color w:val="60606A"/>
          <w:sz w:val="19"/>
        </w:rPr>
        <w:t>Table 6: Development phases</w:t>
      </w:r>
    </w:p>
    <w:p w:rsidR="00B87452" w:rsidRDefault="00A70FF0">
      <w:pPr>
        <w:pStyle w:val="Titre1"/>
      </w:pPr>
      <w:bookmarkStart w:id="32" w:name="_Toc236228844"/>
      <w:r>
        <w:t>12. Conclusion</w:t>
      </w:r>
      <w:bookmarkEnd w:id="32"/>
    </w:p>
    <w:p w:rsidR="00B87452" w:rsidRDefault="00A70FF0">
      <w:r>
        <w:t xml:space="preserve">The system uses </w:t>
      </w:r>
      <w:r>
        <w:rPr>
          <w:b/>
        </w:rPr>
        <w:t>Qwen3-VL-4B-Instruct</w:t>
      </w:r>
      <w:r>
        <w:t xml:space="preserve">, an open vision-language model served locally via </w:t>
      </w:r>
      <w:r>
        <w:rPr>
          <w:b/>
        </w:rPr>
        <w:t>Ollama</w:t>
      </w:r>
      <w:r>
        <w:t>, as its default OCR engine.</w:t>
      </w:r>
    </w:p>
    <w:p w:rsidR="00B87452" w:rsidRDefault="00A70FF0">
      <w:r>
        <w:t xml:space="preserve">The choice rests on three converging arguments: its multilingual performance, notably in Arabic; its ability to handle documents, tables and handwriting; and — critically — the fact that it runs </w:t>
      </w:r>
      <w:r>
        <w:rPr>
          <w:b/>
        </w:rPr>
        <w:t>fully offline on a 6 GB laptop GPU</w:t>
      </w:r>
      <w:r>
        <w:t>, keeping confidential docu</w:t>
      </w:r>
      <w:r>
        <w:t>ments on the device.</w:t>
      </w:r>
    </w:p>
    <w:p w:rsidR="00B87452" w:rsidRDefault="00A70FF0">
      <w:r>
        <w:t xml:space="preserve">The 4B size was selected over the 8B after </w:t>
      </w:r>
      <w:r>
        <w:rPr>
          <w:b/>
        </w:rPr>
        <w:t>direct measurement</w:t>
      </w:r>
      <w:r>
        <w:t>, which showed it to be both faster and more complete on the target hardware. A cloud engine (Groq / Llama 4 Scout) is retained behind the same abstraction as a higher-capaci</w:t>
      </w:r>
      <w:r>
        <w:t>ty alternative and as a benchmark against which the local-first choice can be re-verified.</w:t>
      </w:r>
    </w:p>
    <w:p w:rsidR="00B87452" w:rsidRDefault="00A70FF0">
      <w:r>
        <w:t>Around that engine, the project delivers a complete chain rather than a single call: image preprocessing, page-by-page PDF handling, structured Markdown output, thre</w:t>
      </w:r>
      <w:r>
        <w:t>e quality-control tools that address the dominant failure mode — omission — from different angles, and a multi-user web platform through which the whole thing is actually usable. What none of it removes is the need for human proofreading of a critical docu</w:t>
      </w:r>
      <w:r>
        <w:t>ment; the system is built to make that review short, not to make it unnecessary.</w:t>
      </w:r>
    </w:p>
    <w:sectPr w:rsidR="00B87452"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70FF0"/>
    <w:rsid w:val="00AA1D8D"/>
    <w:rsid w:val="00B47730"/>
    <w:rsid w:val="00B8745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6B4DC766-6439-439F-B07D-20A2BB423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2" w:lineRule="auto"/>
    </w:pPr>
    <w:rPr>
      <w:rFonts w:ascii="Calibri" w:hAnsi="Calibri"/>
    </w:rPr>
  </w:style>
  <w:style w:type="paragraph" w:styleId="Titre1">
    <w:name w:val="heading 1"/>
    <w:basedOn w:val="Normal"/>
    <w:next w:val="Normal"/>
    <w:link w:val="Titre1Car"/>
    <w:uiPriority w:val="9"/>
    <w:qFormat/>
    <w:rsid w:val="00FC693F"/>
    <w:pPr>
      <w:keepNext/>
      <w:keepLines/>
      <w:spacing w:before="200" w:after="80"/>
      <w:outlineLvl w:val="0"/>
    </w:pPr>
    <w:rPr>
      <w:rFonts w:asciiTheme="majorHAnsi" w:eastAsiaTheme="majorEastAsia" w:hAnsiTheme="majorHAnsi" w:cstheme="majorBidi"/>
      <w:b/>
      <w:bCs/>
      <w:color w:val="2E2E38"/>
      <w:sz w:val="32"/>
      <w:szCs w:val="28"/>
    </w:rPr>
  </w:style>
  <w:style w:type="paragraph" w:styleId="Titre2">
    <w:name w:val="heading 2"/>
    <w:basedOn w:val="Normal"/>
    <w:next w:val="Normal"/>
    <w:link w:val="Titre2Car"/>
    <w:uiPriority w:val="9"/>
    <w:unhideWhenUsed/>
    <w:qFormat/>
    <w:rsid w:val="00FC693F"/>
    <w:pPr>
      <w:keepNext/>
      <w:keepLines/>
      <w:spacing w:before="160" w:after="80"/>
      <w:outlineLvl w:val="1"/>
    </w:pPr>
    <w:rPr>
      <w:rFonts w:asciiTheme="majorHAnsi" w:eastAsiaTheme="majorEastAsia" w:hAnsiTheme="majorHAnsi" w:cstheme="majorBidi"/>
      <w:b/>
      <w:bCs/>
      <w:color w:val="2E2E38"/>
      <w:sz w:val="25"/>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60"/>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spacing w:after="60"/>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A70FF0"/>
  </w:style>
  <w:style w:type="paragraph" w:styleId="TM2">
    <w:name w:val="toc 2"/>
    <w:basedOn w:val="Normal"/>
    <w:next w:val="Normal"/>
    <w:autoRedefine/>
    <w:uiPriority w:val="39"/>
    <w:unhideWhenUsed/>
    <w:rsid w:val="00A70FF0"/>
    <w:pPr>
      <w:ind w:left="220"/>
    </w:pPr>
  </w:style>
  <w:style w:type="character" w:styleId="Lienhypertexte">
    <w:name w:val="Hyperlink"/>
    <w:basedOn w:val="Policepardfaut"/>
    <w:uiPriority w:val="99"/>
    <w:unhideWhenUsed/>
    <w:rsid w:val="00A70FF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7ACBBF-3240-45B0-B45B-594307C05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3477</Words>
  <Characters>19460</Characters>
  <Application>Microsoft Office Word</Application>
  <DocSecurity>0</DocSecurity>
  <Lines>457</Lines>
  <Paragraphs>274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RAED</cp:lastModifiedBy>
  <cp:revision>2</cp:revision>
  <dcterms:created xsi:type="dcterms:W3CDTF">2013-12-23T23:15:00Z</dcterms:created>
  <dcterms:modified xsi:type="dcterms:W3CDTF">2026-07-29T13:46:00Z</dcterms:modified>
  <cp:category/>
</cp:coreProperties>
</file>