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CA" w:rsidRPr="00F2102B" w:rsidRDefault="006817CA" w:rsidP="006817CA">
      <w:pPr>
        <w:pStyle w:val="En-tte"/>
        <w:jc w:val="both"/>
        <w:rPr>
          <w:b/>
          <w:bCs/>
          <w:color w:val="44546A" w:themeColor="text2"/>
          <w:sz w:val="28"/>
          <w:szCs w:val="28"/>
        </w:rPr>
      </w:pPr>
      <w:bookmarkStart w:id="0" w:name="_GoBack"/>
      <w:bookmarkEnd w:id="0"/>
      <w:r w:rsidRPr="00F2102B">
        <w:rPr>
          <w:b/>
          <w:bCs/>
          <w:color w:val="44546A" w:themeColor="text2"/>
          <w:sz w:val="28"/>
          <w:szCs w:val="28"/>
        </w:rPr>
        <w:t xml:space="preserve">Faculté des sciences Ain Chock                               </w:t>
      </w:r>
      <w:r w:rsidR="00E031FB" w:rsidRPr="00F2102B">
        <w:rPr>
          <w:b/>
          <w:bCs/>
          <w:color w:val="44546A" w:themeColor="text2"/>
          <w:sz w:val="28"/>
          <w:szCs w:val="28"/>
        </w:rPr>
        <w:t xml:space="preserve">                           </w:t>
      </w:r>
      <w:r w:rsidRPr="00F2102B">
        <w:rPr>
          <w:b/>
          <w:bCs/>
          <w:color w:val="44546A" w:themeColor="text2"/>
          <w:sz w:val="28"/>
          <w:szCs w:val="28"/>
        </w:rPr>
        <w:t xml:space="preserve">  </w:t>
      </w:r>
      <w:r w:rsidR="00277D0C">
        <w:rPr>
          <w:b/>
          <w:bCs/>
          <w:color w:val="44546A" w:themeColor="text2"/>
          <w:sz w:val="28"/>
          <w:szCs w:val="28"/>
        </w:rPr>
        <w:t>2021-2022</w:t>
      </w:r>
    </w:p>
    <w:p w:rsidR="006817CA" w:rsidRPr="00F2102B" w:rsidRDefault="006817CA" w:rsidP="006817CA">
      <w:pPr>
        <w:pStyle w:val="Titre1"/>
        <w:ind w:left="-5"/>
        <w:rPr>
          <w:rFonts w:ascii="Times New Roman" w:hAnsi="Times New Roman" w:cs="Times New Roman"/>
          <w:color w:val="44546A" w:themeColor="text2"/>
        </w:rPr>
      </w:pPr>
    </w:p>
    <w:p w:rsidR="006817CA" w:rsidRPr="00F2102B" w:rsidRDefault="006817CA" w:rsidP="006817CA">
      <w:pPr>
        <w:pStyle w:val="Titre1"/>
        <w:ind w:left="-5"/>
        <w:rPr>
          <w:rFonts w:ascii="Times New Roman" w:hAnsi="Times New Roman" w:cs="Times New Roman"/>
          <w:color w:val="44546A" w:themeColor="text2"/>
        </w:rPr>
      </w:pPr>
    </w:p>
    <w:p w:rsidR="006817CA" w:rsidRPr="00F2102B" w:rsidRDefault="006817CA" w:rsidP="006817CA">
      <w:pPr>
        <w:pStyle w:val="Titre1"/>
        <w:ind w:left="-5"/>
        <w:jc w:val="center"/>
        <w:rPr>
          <w:rFonts w:ascii="Times New Roman" w:eastAsiaTheme="minorHAnsi" w:hAnsi="Times New Roman" w:cs="Times New Roman"/>
          <w:color w:val="44546A" w:themeColor="text2"/>
          <w:sz w:val="24"/>
          <w:szCs w:val="24"/>
          <w:lang w:eastAsia="en-US"/>
        </w:rPr>
      </w:pPr>
      <w:r w:rsidRPr="00F2102B">
        <w:rPr>
          <w:rFonts w:ascii="Times New Roman" w:eastAsiaTheme="minorHAnsi" w:hAnsi="Times New Roman" w:cs="Times New Roman"/>
          <w:color w:val="44546A" w:themeColor="text2"/>
          <w:sz w:val="24"/>
          <w:szCs w:val="24"/>
          <w:lang w:eastAsia="en-US"/>
        </w:rPr>
        <w:t>Master BIG DATA &amp; Cloud Computing</w:t>
      </w:r>
    </w:p>
    <w:p w:rsidR="006817CA" w:rsidRPr="00F2102B" w:rsidRDefault="006817CA" w:rsidP="006817CA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color w:val="44546A" w:themeColor="text2"/>
          <w:szCs w:val="24"/>
          <w:lang w:eastAsia="en-US"/>
        </w:rPr>
      </w:pPr>
      <w:r w:rsidRPr="00F2102B">
        <w:rPr>
          <w:rFonts w:eastAsiaTheme="minorHAnsi"/>
          <w:color w:val="44546A" w:themeColor="text2"/>
          <w:szCs w:val="24"/>
          <w:lang w:eastAsia="en-US"/>
        </w:rPr>
        <w:t>Développement sous Android</w:t>
      </w:r>
    </w:p>
    <w:p w:rsidR="006817CA" w:rsidRPr="00F2102B" w:rsidRDefault="006817CA" w:rsidP="006817CA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color w:val="44546A" w:themeColor="text2"/>
          <w:szCs w:val="24"/>
          <w:lang w:eastAsia="en-US"/>
        </w:rPr>
      </w:pPr>
      <w:r w:rsidRPr="00F2102B">
        <w:rPr>
          <w:rFonts w:eastAsiaTheme="minorHAnsi"/>
          <w:color w:val="44546A" w:themeColor="text2"/>
          <w:szCs w:val="24"/>
          <w:lang w:eastAsia="en-US"/>
        </w:rPr>
        <w:t>TP2</w:t>
      </w:r>
    </w:p>
    <w:p w:rsidR="006817CA" w:rsidRPr="00F2102B" w:rsidRDefault="006817CA" w:rsidP="006817CA">
      <w:pPr>
        <w:rPr>
          <w:color w:val="44546A" w:themeColor="text2"/>
          <w:lang w:eastAsia="en-US"/>
        </w:rPr>
      </w:pPr>
    </w:p>
    <w:p w:rsidR="006817CA" w:rsidRPr="00F2102B" w:rsidRDefault="006817CA" w:rsidP="00D62B6E">
      <w:pPr>
        <w:spacing w:after="290" w:line="259" w:lineRule="auto"/>
        <w:ind w:left="26" w:right="0" w:firstLine="0"/>
        <w:rPr>
          <w:rFonts w:eastAsia="Arial"/>
          <w:b/>
          <w:color w:val="44546A" w:themeColor="text2"/>
          <w:sz w:val="32"/>
        </w:rPr>
      </w:pPr>
    </w:p>
    <w:p w:rsidR="00F46D71" w:rsidRPr="00F2102B" w:rsidRDefault="00E031FB" w:rsidP="00D62B6E">
      <w:pPr>
        <w:spacing w:after="290" w:line="259" w:lineRule="auto"/>
        <w:ind w:left="26" w:right="0" w:firstLine="0"/>
        <w:rPr>
          <w:color w:val="44546A" w:themeColor="text2"/>
        </w:rPr>
      </w:pPr>
      <w:r w:rsidRPr="00F2102B">
        <w:rPr>
          <w:rFonts w:eastAsia="Arial"/>
          <w:b/>
          <w:color w:val="44546A" w:themeColor="text2"/>
          <w:sz w:val="32"/>
        </w:rPr>
        <w:t>C</w:t>
      </w:r>
      <w:r w:rsidR="00D62B6E" w:rsidRPr="00F2102B">
        <w:rPr>
          <w:rFonts w:eastAsia="Arial"/>
          <w:b/>
          <w:color w:val="44546A" w:themeColor="text2"/>
          <w:sz w:val="32"/>
        </w:rPr>
        <w:t>ycle de vie d’une activity</w:t>
      </w:r>
    </w:p>
    <w:p w:rsidR="00F46D71" w:rsidRPr="00F2102B" w:rsidRDefault="00E726A5">
      <w:pPr>
        <w:spacing w:after="296" w:line="249" w:lineRule="auto"/>
        <w:ind w:left="7" w:right="131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NB : concevoir un filtre dans la vue logcat à partir d'un même champs « tag » pour ces opérations de log. Cela sera plus simple pour différencier les logs </w:t>
      </w:r>
      <w:r w:rsidR="00533CCD" w:rsidRPr="00F2102B">
        <w:rPr>
          <w:i/>
          <w:color w:val="44546A" w:themeColor="text2"/>
        </w:rPr>
        <w:t>systèmes</w:t>
      </w:r>
      <w:r w:rsidRPr="00F2102B">
        <w:rPr>
          <w:i/>
          <w:color w:val="44546A" w:themeColor="text2"/>
        </w:rPr>
        <w:t xml:space="preserve"> de celle de votre application.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Ajouter</w:t>
      </w:r>
      <w:r w:rsidR="00E726A5" w:rsidRPr="00F2102B">
        <w:rPr>
          <w:color w:val="44546A" w:themeColor="text2"/>
        </w:rPr>
        <w:t xml:space="preserve"> la </w:t>
      </w:r>
      <w:r w:rsidRPr="00F2102B">
        <w:rPr>
          <w:color w:val="44546A" w:themeColor="text2"/>
        </w:rPr>
        <w:t>méthode</w:t>
      </w:r>
      <w:r w:rsidR="00E726A5" w:rsidRPr="00F2102B">
        <w:rPr>
          <w:color w:val="44546A" w:themeColor="text2"/>
        </w:rPr>
        <w:t xml:space="preserve">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>» à l'activité principal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Instancier</w:t>
      </w:r>
      <w:r w:rsidR="00E726A5" w:rsidRPr="00F2102B">
        <w:rPr>
          <w:color w:val="44546A" w:themeColor="text2"/>
        </w:rPr>
        <w:t xml:space="preserve"> 'log.i' dans les méthodes «</w:t>
      </w:r>
      <w:r w:rsidR="00E726A5" w:rsidRPr="00F2102B">
        <w:rPr>
          <w:i/>
          <w:color w:val="44546A" w:themeColor="text2"/>
        </w:rPr>
        <w:t xml:space="preserve"> onCreate </w:t>
      </w:r>
      <w:r w:rsidR="00E726A5" w:rsidRPr="00F2102B">
        <w:rPr>
          <w:color w:val="44546A" w:themeColor="text2"/>
        </w:rPr>
        <w:t>» &amp;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 xml:space="preserve">» 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Visualiser</w:t>
      </w:r>
      <w:r w:rsidR="00E726A5" w:rsidRPr="00F2102B">
        <w:rPr>
          <w:color w:val="44546A" w:themeColor="text2"/>
        </w:rPr>
        <w:t xml:space="preserve"> (vue 'logcat') les messages précédants lors du lancement et de l'arrêt de l'application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Répéter</w:t>
      </w:r>
      <w:r w:rsidR="00E726A5" w:rsidRPr="00F2102B">
        <w:rPr>
          <w:color w:val="44546A" w:themeColor="text2"/>
        </w:rPr>
        <w:t xml:space="preserve"> ces </w:t>
      </w:r>
      <w:r w:rsidRPr="00F2102B">
        <w:rPr>
          <w:color w:val="44546A" w:themeColor="text2"/>
        </w:rPr>
        <w:t>opérations avec</w:t>
      </w:r>
      <w:r w:rsidR="00E726A5" w:rsidRPr="00F2102B">
        <w:rPr>
          <w:color w:val="44546A" w:themeColor="text2"/>
        </w:rPr>
        <w:t xml:space="preserve"> les méthodes «</w:t>
      </w:r>
      <w:r w:rsidR="00E726A5" w:rsidRPr="00F2102B">
        <w:rPr>
          <w:i/>
          <w:color w:val="44546A" w:themeColor="text2"/>
        </w:rPr>
        <w:t xml:space="preserve"> onPause </w:t>
      </w:r>
      <w:r w:rsidR="00E726A5" w:rsidRPr="00F2102B">
        <w:rPr>
          <w:color w:val="44546A" w:themeColor="text2"/>
        </w:rPr>
        <w:t>» &amp; «</w:t>
      </w:r>
      <w:r w:rsidR="00E726A5" w:rsidRPr="00F2102B">
        <w:rPr>
          <w:i/>
          <w:color w:val="44546A" w:themeColor="text2"/>
        </w:rPr>
        <w:t xml:space="preserve"> onResume </w:t>
      </w:r>
      <w:r w:rsidR="00E726A5" w:rsidRPr="00F2102B">
        <w:rPr>
          <w:color w:val="44546A" w:themeColor="text2"/>
        </w:rPr>
        <w:t>»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Relancez</w:t>
      </w:r>
      <w:r w:rsidR="00E726A5" w:rsidRPr="00F2102B">
        <w:rPr>
          <w:color w:val="44546A" w:themeColor="text2"/>
        </w:rPr>
        <w:t xml:space="preserve"> l'application, émuler un appel (vue « emulator control »), retrouver le focus de votre application (en raccrochant !). </w:t>
      </w:r>
      <w:r w:rsidRPr="00F2102B">
        <w:rPr>
          <w:color w:val="44546A" w:themeColor="text2"/>
        </w:rPr>
        <w:t>Observer</w:t>
      </w:r>
      <w:r w:rsidR="00E726A5" w:rsidRPr="00F2102B">
        <w:rPr>
          <w:color w:val="44546A" w:themeColor="text2"/>
        </w:rPr>
        <w:t xml:space="preserve"> le logcat</w:t>
      </w:r>
    </w:p>
    <w:p w:rsidR="00F46D71" w:rsidRPr="00F2102B" w:rsidRDefault="00E726A5">
      <w:pPr>
        <w:spacing w:after="250"/>
        <w:ind w:left="7" w:right="0"/>
        <w:rPr>
          <w:color w:val="44546A" w:themeColor="text2"/>
        </w:rPr>
      </w:pPr>
      <w:r w:rsidRPr="00F2102B">
        <w:rPr>
          <w:color w:val="44546A" w:themeColor="text2"/>
        </w:rPr>
        <w:t xml:space="preserve">=&gt; Bien faire le parallèle entre le logcat avec le cycle de vie d'une activité (perte de focus / retour de focus) </w:t>
      </w:r>
    </w:p>
    <w:p w:rsidR="00F46D71" w:rsidRPr="00F2102B" w:rsidRDefault="006817CA">
      <w:pPr>
        <w:numPr>
          <w:ilvl w:val="0"/>
          <w:numId w:val="3"/>
        </w:numPr>
        <w:spacing w:after="253"/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Tuer</w:t>
      </w:r>
      <w:r w:rsidR="00E726A5" w:rsidRPr="00F2102B">
        <w:rPr>
          <w:color w:val="44546A" w:themeColor="text2"/>
        </w:rPr>
        <w:t xml:space="preserve"> l'application (le processus donc) dans 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 xml:space="preserve">» (librairie java standard)    </w:t>
      </w:r>
    </w:p>
    <w:p w:rsidR="006817CA" w:rsidRPr="00F2102B" w:rsidRDefault="00E726A5" w:rsidP="006817CA">
      <w:pPr>
        <w:spacing w:after="19" w:line="249" w:lineRule="auto"/>
        <w:ind w:left="7" w:right="131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PS : Tourner l'écran en « landscape » (dans l'emulateur ctrl+F12). Que se passe-t-il ? Pourquoi ? </w:t>
      </w:r>
      <w:r w:rsidRPr="00F2102B">
        <w:rPr>
          <w:rFonts w:eastAsia="Calibri"/>
          <w:color w:val="44546A" w:themeColor="text2"/>
        </w:rPr>
        <w:t xml:space="preserve">– </w:t>
      </w:r>
      <w:r w:rsidRPr="00F2102B">
        <w:rPr>
          <w:color w:val="44546A" w:themeColor="text2"/>
        </w:rPr>
        <w:t>trouver le moyen pour la tuer 'proprement' … lorsque l' « activity »  sait qu'elle «</w:t>
      </w:r>
      <w:r w:rsidRPr="00F2102B">
        <w:rPr>
          <w:i/>
          <w:color w:val="44546A" w:themeColor="text2"/>
        </w:rPr>
        <w:t xml:space="preserve"> est</w:t>
      </w:r>
      <w:r w:rsidR="00D62B6E" w:rsidRPr="00F2102B">
        <w:rPr>
          <w:i/>
          <w:color w:val="44546A" w:themeColor="text2"/>
        </w:rPr>
        <w:t xml:space="preserve"> </w:t>
      </w:r>
      <w:r w:rsidRPr="00F2102B">
        <w:rPr>
          <w:i/>
          <w:color w:val="44546A" w:themeColor="text2"/>
        </w:rPr>
        <w:t xml:space="preserve">finie </w:t>
      </w:r>
      <w:r w:rsidRPr="00F2102B">
        <w:rPr>
          <w:color w:val="44546A" w:themeColor="text2"/>
        </w:rPr>
        <w:t xml:space="preserve">»  ;) </w:t>
      </w:r>
    </w:p>
    <w:p w:rsidR="00E003C4" w:rsidRDefault="00E003C4">
      <w:pPr>
        <w:pStyle w:val="Titre1"/>
        <w:spacing w:after="330"/>
        <w:ind w:left="7"/>
        <w:rPr>
          <w:rFonts w:ascii="Times New Roman" w:hAnsi="Times New Roman" w:cs="Times New Roman"/>
          <w:color w:val="44546A" w:themeColor="text2"/>
        </w:rPr>
      </w:pPr>
    </w:p>
    <w:p w:rsidR="00F46D71" w:rsidRPr="00F2102B" w:rsidRDefault="00E726A5">
      <w:pPr>
        <w:pStyle w:val="Titre1"/>
        <w:spacing w:after="330"/>
        <w:ind w:left="7"/>
        <w:rPr>
          <w:rFonts w:ascii="Times New Roman" w:hAnsi="Times New Roman" w:cs="Times New Roman"/>
          <w:color w:val="44546A" w:themeColor="text2"/>
        </w:rPr>
      </w:pPr>
      <w:r w:rsidRPr="00F2102B">
        <w:rPr>
          <w:rFonts w:ascii="Times New Roman" w:hAnsi="Times New Roman" w:cs="Times New Roman"/>
          <w:color w:val="44546A" w:themeColor="text2"/>
        </w:rPr>
        <w:t>Création de Widget / UI et Interaction avec le code</w:t>
      </w:r>
    </w:p>
    <w:p w:rsidR="00F46D71" w:rsidRPr="00F2102B" w:rsidRDefault="00E726A5">
      <w:pPr>
        <w:spacing w:after="280"/>
        <w:ind w:left="7" w:right="0"/>
        <w:rPr>
          <w:color w:val="44546A" w:themeColor="text2"/>
        </w:rPr>
      </w:pPr>
      <w:r w:rsidRPr="00F2102B">
        <w:rPr>
          <w:color w:val="44546A" w:themeColor="text2"/>
        </w:rPr>
        <w:t xml:space="preserve">Dans cette partie nous allons faire abstraction de la programmation de widget en java </w:t>
      </w:r>
      <w:r w:rsidR="006817CA" w:rsidRPr="00F2102B">
        <w:rPr>
          <w:color w:val="44546A" w:themeColor="text2"/>
        </w:rPr>
        <w:t>en travaillant</w:t>
      </w:r>
      <w:r w:rsidRPr="00F2102B">
        <w:rPr>
          <w:color w:val="44546A" w:themeColor="text2"/>
        </w:rPr>
        <w:t xml:space="preserve"> directement sur la template xml (</w:t>
      </w:r>
      <w:r w:rsidR="00E003C4" w:rsidRPr="00E003C4">
        <w:rPr>
          <w:b/>
          <w:bCs/>
          <w:color w:val="44546A" w:themeColor="text2"/>
        </w:rPr>
        <w:t>content_main</w:t>
      </w:r>
      <w:r w:rsidRPr="00F2102B">
        <w:rPr>
          <w:color w:val="44546A" w:themeColor="text2"/>
        </w:rPr>
        <w:t>.xml ici).</w:t>
      </w:r>
    </w:p>
    <w:p w:rsidR="00F46D71" w:rsidRPr="00F2102B" w:rsidRDefault="00E726A5">
      <w:pPr>
        <w:numPr>
          <w:ilvl w:val="0"/>
          <w:numId w:val="4"/>
        </w:numPr>
        <w:spacing w:after="247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 xml:space="preserve">Modifier la template (vous </w:t>
      </w:r>
      <w:r w:rsidR="006817CA" w:rsidRPr="00F2102B">
        <w:rPr>
          <w:color w:val="44546A" w:themeColor="text2"/>
        </w:rPr>
        <w:t>resterez toujours</w:t>
      </w:r>
      <w:r w:rsidR="00E003C4">
        <w:rPr>
          <w:color w:val="44546A" w:themeColor="text2"/>
        </w:rPr>
        <w:t xml:space="preserve"> avec le Relative</w:t>
      </w:r>
      <w:r w:rsidRPr="00F2102B">
        <w:rPr>
          <w:color w:val="44546A" w:themeColor="text2"/>
        </w:rPr>
        <w:t>Layout comme parent) afin de rajouter 2 champs de saisies et un bouton afin d'obtenir ceci :</w:t>
      </w:r>
    </w:p>
    <w:p w:rsidR="00F46D71" w:rsidRPr="00F2102B" w:rsidRDefault="00E726A5">
      <w:pPr>
        <w:spacing w:after="290" w:line="249" w:lineRule="auto"/>
        <w:ind w:left="7" w:right="131"/>
        <w:rPr>
          <w:color w:val="44546A" w:themeColor="text2"/>
        </w:rPr>
      </w:pPr>
      <w:r w:rsidRPr="00F2102B">
        <w:rPr>
          <w:noProof/>
          <w:color w:val="44546A" w:themeColor="text2"/>
          <w:lang w:val="en-GB" w:eastAsia="en-GB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4352290</wp:posOffset>
            </wp:positionH>
            <wp:positionV relativeFrom="paragraph">
              <wp:posOffset>-73743</wp:posOffset>
            </wp:positionV>
            <wp:extent cx="1684020" cy="1967230"/>
            <wp:effectExtent l="0" t="0" r="0" b="0"/>
            <wp:wrapSquare wrapText="bothSides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02B">
        <w:rPr>
          <w:i/>
          <w:color w:val="44546A" w:themeColor="text2"/>
        </w:rPr>
        <w:t>conseils :</w:t>
      </w:r>
    </w:p>
    <w:p w:rsidR="00F46D71" w:rsidRPr="00F2102B" w:rsidRDefault="00E726A5">
      <w:pPr>
        <w:numPr>
          <w:ilvl w:val="0"/>
          <w:numId w:val="4"/>
        </w:numPr>
        <w:spacing w:after="19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t>Travailler avec le layout et non l'XML brut.</w:t>
      </w:r>
    </w:p>
    <w:p w:rsidR="00F46D71" w:rsidRPr="00F2102B" w:rsidRDefault="00E726A5">
      <w:pPr>
        <w:numPr>
          <w:ilvl w:val="0"/>
          <w:numId w:val="4"/>
        </w:numPr>
        <w:spacing w:after="19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Changer les identifiants (id) des champs de saisies et du boutton afin de les retrouver </w:t>
      </w:r>
      <w:r w:rsidR="006817CA" w:rsidRPr="00F2102B">
        <w:rPr>
          <w:i/>
          <w:color w:val="44546A" w:themeColor="text2"/>
        </w:rPr>
        <w:t>facilement dans</w:t>
      </w:r>
      <w:r w:rsidRPr="00F2102B">
        <w:rPr>
          <w:i/>
          <w:color w:val="44546A" w:themeColor="text2"/>
        </w:rPr>
        <w:t xml:space="preserve"> le code.</w:t>
      </w:r>
    </w:p>
    <w:p w:rsidR="00E031FB" w:rsidRPr="00F2102B" w:rsidRDefault="00E726A5" w:rsidP="006817CA">
      <w:pPr>
        <w:numPr>
          <w:ilvl w:val="0"/>
          <w:numId w:val="4"/>
        </w:numPr>
        <w:spacing w:after="1121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lastRenderedPageBreak/>
        <w:t xml:space="preserve">Changer d'autres propriétés </w:t>
      </w:r>
      <w:r w:rsidR="006817CA" w:rsidRPr="00F2102B">
        <w:rPr>
          <w:i/>
          <w:color w:val="44546A" w:themeColor="text2"/>
        </w:rPr>
        <w:t>des différents widgets</w:t>
      </w:r>
      <w:r w:rsidRPr="00F2102B">
        <w:rPr>
          <w:i/>
          <w:color w:val="44546A" w:themeColor="text2"/>
        </w:rPr>
        <w:t xml:space="preserve"> afin d'obtenir le résultat</w:t>
      </w:r>
    </w:p>
    <w:p w:rsidR="00F46D71" w:rsidRPr="00F2102B" w:rsidRDefault="00E726A5" w:rsidP="006817CA">
      <w:pPr>
        <w:numPr>
          <w:ilvl w:val="0"/>
          <w:numId w:val="4"/>
        </w:numPr>
        <w:spacing w:after="1121" w:line="249" w:lineRule="auto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 xml:space="preserve">Créer le handler (dans la methode « onResume ») du bouton ENVOYER. Afficher cet événement dans le logcat </w:t>
      </w:r>
      <w:r w:rsidR="006817CA" w:rsidRPr="00F2102B">
        <w:rPr>
          <w:color w:val="44546A" w:themeColor="text2"/>
        </w:rPr>
        <w:t xml:space="preserve"> </w:t>
      </w:r>
      <w:r w:rsidRPr="00F2102B">
        <w:rPr>
          <w:color w:val="44546A" w:themeColor="text2"/>
        </w:rPr>
        <w:t xml:space="preserve">(recrée un nouveau tag + filtre) </w:t>
      </w:r>
    </w:p>
    <w:p w:rsidR="00F46D71" w:rsidRPr="00F2102B" w:rsidRDefault="00E726A5">
      <w:pPr>
        <w:numPr>
          <w:ilvl w:val="0"/>
          <w:numId w:val="4"/>
        </w:numPr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 xml:space="preserve">Créer une fonction « envoie_message » dans l'activité permettant de récupérer les champs de saisies et les afficher dans le logcat lors de l'appui du bouton ENVOYER   </w:t>
      </w:r>
    </w:p>
    <w:p w:rsidR="00F46D71" w:rsidRPr="00F2102B" w:rsidRDefault="00E726A5">
      <w:pPr>
        <w:numPr>
          <w:ilvl w:val="0"/>
          <w:numId w:val="4"/>
        </w:numPr>
        <w:spacing w:after="281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un Toast à la fin de la fonction en écrivant que 'le</w:t>
      </w:r>
      <w:r w:rsidR="006817CA" w:rsidRPr="00F2102B">
        <w:rPr>
          <w:color w:val="44546A" w:themeColor="text2"/>
        </w:rPr>
        <w:t xml:space="preserve"> message est prêt à être envoyé’</w:t>
      </w:r>
      <w:r w:rsidRPr="00F2102B">
        <w:rPr>
          <w:color w:val="44546A" w:themeColor="text2"/>
        </w:rPr>
        <w:t xml:space="preserve"> </w:t>
      </w:r>
    </w:p>
    <w:p w:rsidR="00F46D71" w:rsidRPr="00F2102B" w:rsidRDefault="00E726A5">
      <w:pPr>
        <w:numPr>
          <w:ilvl w:val="0"/>
          <w:numId w:val="4"/>
        </w:numPr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un handler de menu pour l'activité (méthode « onCreateOptionsMenu ») … en «</w:t>
      </w:r>
      <w:r w:rsidRPr="00F2102B">
        <w:rPr>
          <w:i/>
          <w:color w:val="44546A" w:themeColor="text2"/>
        </w:rPr>
        <w:t xml:space="preserve"> ajoutant </w:t>
      </w:r>
      <w:r w:rsidRPr="00F2102B">
        <w:rPr>
          <w:color w:val="44546A" w:themeColor="text2"/>
        </w:rPr>
        <w:t>» un «</w:t>
      </w:r>
      <w:r w:rsidRPr="00F2102B">
        <w:rPr>
          <w:i/>
          <w:color w:val="44546A" w:themeColor="text2"/>
        </w:rPr>
        <w:t xml:space="preserve"> menu </w:t>
      </w:r>
      <w:r w:rsidRPr="00F2102B">
        <w:rPr>
          <w:color w:val="44546A" w:themeColor="text2"/>
        </w:rPr>
        <w:t xml:space="preserve">» intitulé ' envoyer ' ;) </w:t>
      </w:r>
    </w:p>
    <w:p w:rsidR="00F46D71" w:rsidRPr="00F2102B" w:rsidRDefault="00E726A5">
      <w:pPr>
        <w:numPr>
          <w:ilvl w:val="0"/>
          <w:numId w:val="4"/>
        </w:numPr>
        <w:spacing w:after="525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le sélectionneur d'item de menu (méthode « onOptionsItemSelected ») qui appellera    la fonction « envoie_message » crée précédemment  ( uniquement sur sélection du menu 'envoyer' )</w:t>
      </w:r>
    </w:p>
    <w:p w:rsidR="00F46D71" w:rsidRPr="00F2102B" w:rsidRDefault="00E726A5">
      <w:pPr>
        <w:pStyle w:val="Titre1"/>
        <w:spacing w:after="84"/>
        <w:ind w:left="7"/>
        <w:rPr>
          <w:rFonts w:ascii="Times New Roman" w:hAnsi="Times New Roman" w:cs="Times New Roman"/>
          <w:color w:val="44546A" w:themeColor="text2"/>
        </w:rPr>
      </w:pPr>
      <w:r w:rsidRPr="00F2102B">
        <w:rPr>
          <w:rFonts w:ascii="Times New Roman" w:hAnsi="Times New Roman" w:cs="Times New Roman"/>
          <w:color w:val="44546A" w:themeColor="text2"/>
        </w:rPr>
        <w:t>Communication avec d'autres applications</w:t>
      </w:r>
    </w:p>
    <w:p w:rsidR="00F46D71" w:rsidRDefault="00E726A5">
      <w:pPr>
        <w:spacing w:after="527"/>
        <w:ind w:left="7" w:right="0"/>
        <w:rPr>
          <w:color w:val="44546A" w:themeColor="text2"/>
        </w:rPr>
      </w:pPr>
      <w:r w:rsidRPr="00F2102B">
        <w:rPr>
          <w:rFonts w:eastAsia="Calibri"/>
          <w:color w:val="44546A" w:themeColor="text2"/>
        </w:rPr>
        <w:t xml:space="preserve">– </w:t>
      </w:r>
      <w:r w:rsidRPr="00F2102B">
        <w:rPr>
          <w:color w:val="44546A" w:themeColor="text2"/>
        </w:rPr>
        <w:t xml:space="preserve">Créer un intent de type ACTION_SEND dans la fonction « envoie_message ». Préparer dans celui-ci les différents champs saisies. Démarrer le en lui demandant de « creerunchoix ». ;)  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48"/>
          <w:szCs w:val="48"/>
        </w:rPr>
      </w:pPr>
      <w:r w:rsidRPr="00F2102B">
        <w:rPr>
          <w:color w:val="44546A" w:themeColor="text2"/>
          <w:sz w:val="48"/>
          <w:szCs w:val="48"/>
        </w:rPr>
        <w:t>Composants Android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36"/>
          <w:szCs w:val="36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Ce TP a pour objectif de vous initier aux différents composants importants d’Android. Nous allons dans ce TP réaliser progressivement une petite application de conversion.</w:t>
      </w:r>
    </w:p>
    <w:p w:rsidR="00E031FB" w:rsidRPr="00231BE2" w:rsidRDefault="00E031FB" w:rsidP="00E031FB">
      <w:pPr>
        <w:rPr>
          <w:color w:val="44546A" w:themeColor="text2"/>
          <w:sz w:val="20"/>
          <w:szCs w:val="20"/>
        </w:rPr>
      </w:pPr>
      <w:r w:rsidRPr="00231BE2">
        <w:rPr>
          <w:color w:val="44546A" w:themeColor="text2"/>
          <w:sz w:val="20"/>
          <w:szCs w:val="20"/>
        </w:rPr>
        <w:t xml:space="preserve">Créer un nouveau projet intitulé </w:t>
      </w:r>
      <w:r w:rsidRPr="00231BE2">
        <w:rPr>
          <w:i/>
          <w:iCs/>
          <w:color w:val="44546A" w:themeColor="text2"/>
          <w:sz w:val="20"/>
          <w:szCs w:val="20"/>
        </w:rPr>
        <w:t>Conversion</w:t>
      </w:r>
      <w:r w:rsidRPr="00231BE2">
        <w:rPr>
          <w:color w:val="44546A" w:themeColor="text2"/>
          <w:sz w:val="20"/>
          <w:szCs w:val="20"/>
        </w:rPr>
        <w:t xml:space="preserve">. Créer les éléments nécessaires pour que l’interface soit comme la figure suivante : </w:t>
      </w:r>
    </w:p>
    <w:p w:rsidR="00E031FB" w:rsidRPr="00F2102B" w:rsidRDefault="009B4315" w:rsidP="00E031FB">
      <w:pPr>
        <w:rPr>
          <w:color w:val="44546A" w:themeColor="text2"/>
        </w:rPr>
      </w:pPr>
      <w:r>
        <w:rPr>
          <w:noProof/>
          <w:color w:val="44546A" w:themeColor="text2"/>
          <w:lang w:val="en-GB" w:eastAsia="en-GB"/>
        </w:rPr>
        <w:drawing>
          <wp:inline distT="0" distB="0" distL="0" distR="0">
            <wp:extent cx="1358900" cy="128263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28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1</w:t>
      </w:r>
      <w:r w:rsidRPr="00F2102B">
        <w:rPr>
          <w:color w:val="44546A" w:themeColor="text2"/>
          <w:sz w:val="28"/>
          <w:szCs w:val="28"/>
        </w:rPr>
        <w:t>. Associer un comportement à un bouton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 Créer une méthode dans le code Java de l’activité qui définit le comportement du bouton. On l’appellera</w:t>
      </w:r>
    </w:p>
    <w:p w:rsidR="00E031FB" w:rsidRPr="00DB324F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DB324F">
        <w:rPr>
          <w:color w:val="44546A" w:themeColor="text2"/>
          <w:sz w:val="20"/>
          <w:szCs w:val="20"/>
          <w:lang w:val="en-US"/>
        </w:rPr>
        <w:t>public void auClicMethode(View v){…}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Cette méthode doit obligatoirement être publique, retourner </w:t>
      </w:r>
      <w:r w:rsidRPr="00F2102B">
        <w:rPr>
          <w:i/>
          <w:iCs/>
          <w:color w:val="44546A" w:themeColor="text2"/>
          <w:sz w:val="20"/>
          <w:szCs w:val="20"/>
        </w:rPr>
        <w:t xml:space="preserve">void </w:t>
      </w:r>
      <w:r w:rsidRPr="00F2102B">
        <w:rPr>
          <w:color w:val="44546A" w:themeColor="text2"/>
          <w:sz w:val="20"/>
          <w:szCs w:val="20"/>
        </w:rPr>
        <w:t xml:space="preserve">et avoir un paramètre de type </w:t>
      </w:r>
      <w:r w:rsidRPr="00F2102B">
        <w:rPr>
          <w:i/>
          <w:iCs/>
          <w:color w:val="44546A" w:themeColor="text2"/>
          <w:sz w:val="20"/>
          <w:szCs w:val="20"/>
        </w:rPr>
        <w:t>android.view.View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Créer un bouton dans le fichier </w:t>
      </w:r>
      <w:r w:rsidRPr="00F2102B">
        <w:rPr>
          <w:i/>
          <w:iCs/>
          <w:color w:val="44546A" w:themeColor="text2"/>
          <w:sz w:val="20"/>
          <w:szCs w:val="20"/>
        </w:rPr>
        <w:t xml:space="preserve">layout </w:t>
      </w:r>
      <w:r w:rsidRPr="00F2102B">
        <w:rPr>
          <w:color w:val="44546A" w:themeColor="text2"/>
          <w:sz w:val="20"/>
          <w:szCs w:val="20"/>
        </w:rPr>
        <w:t>en utilisant la partie graphique.</w:t>
      </w:r>
    </w:p>
    <w:p w:rsidR="00E031FB" w:rsidRPr="00F2102B" w:rsidRDefault="00E031FB" w:rsidP="00E031FB">
      <w:pPr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3. Modifier son identifiant et son texte selon votre choix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4. Dans le code xml de votre bouton, ajouter l’attribut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android:onClick = "@string/auClic"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lastRenderedPageBreak/>
        <w:t xml:space="preserve">5. Créer dans le fichier </w:t>
      </w:r>
      <w:r w:rsidRPr="00F2102B">
        <w:rPr>
          <w:i/>
          <w:iCs/>
          <w:color w:val="44546A" w:themeColor="text2"/>
          <w:sz w:val="20"/>
          <w:szCs w:val="20"/>
        </w:rPr>
        <w:t xml:space="preserve">strings.xml </w:t>
      </w:r>
      <w:r w:rsidRPr="00F2102B">
        <w:rPr>
          <w:color w:val="44546A" w:themeColor="text2"/>
          <w:sz w:val="20"/>
          <w:szCs w:val="20"/>
        </w:rPr>
        <w:t xml:space="preserve">un nouveau string dont le nom est </w:t>
      </w:r>
      <w:r w:rsidRPr="00F2102B">
        <w:rPr>
          <w:i/>
          <w:iCs/>
          <w:color w:val="44546A" w:themeColor="text2"/>
          <w:sz w:val="20"/>
          <w:szCs w:val="20"/>
        </w:rPr>
        <w:t xml:space="preserve">auClic </w:t>
      </w:r>
      <w:r w:rsidRPr="00F2102B">
        <w:rPr>
          <w:color w:val="44546A" w:themeColor="text2"/>
          <w:sz w:val="20"/>
          <w:szCs w:val="20"/>
        </w:rPr>
        <w:t xml:space="preserve">et la valeur est </w:t>
      </w:r>
      <w:r w:rsidRPr="00F2102B">
        <w:rPr>
          <w:i/>
          <w:iCs/>
          <w:color w:val="44546A" w:themeColor="text2"/>
          <w:sz w:val="20"/>
          <w:szCs w:val="20"/>
        </w:rPr>
        <w:t xml:space="preserve">auClicMethode </w:t>
      </w:r>
      <w:r w:rsidRPr="00F2102B">
        <w:rPr>
          <w:color w:val="44546A" w:themeColor="text2"/>
          <w:sz w:val="20"/>
          <w:szCs w:val="20"/>
        </w:rPr>
        <w:t>(qui est le nom de la méthode que vous avez créé dans 1. )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Créer une méthode appelée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 xml:space="preserve">et l’associer au bouton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>de votre interface.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2. Gérer les boutons radios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Un bouton radio est un bouton à deux états qui peut être soit coché (</w:t>
      </w:r>
      <w:r w:rsidRPr="00F2102B">
        <w:rPr>
          <w:i/>
          <w:iCs/>
          <w:color w:val="44546A" w:themeColor="text2"/>
          <w:sz w:val="20"/>
          <w:szCs w:val="20"/>
        </w:rPr>
        <w:t>checked</w:t>
      </w:r>
      <w:r w:rsidRPr="00F2102B">
        <w:rPr>
          <w:color w:val="44546A" w:themeColor="text2"/>
          <w:sz w:val="20"/>
          <w:szCs w:val="20"/>
        </w:rPr>
        <w:t xml:space="preserve">) ou décoché </w:t>
      </w:r>
      <w:r w:rsidRPr="00F2102B">
        <w:rPr>
          <w:i/>
          <w:iCs/>
          <w:color w:val="44546A" w:themeColor="text2"/>
          <w:sz w:val="20"/>
          <w:szCs w:val="20"/>
        </w:rPr>
        <w:t>(unchecked)</w:t>
      </w:r>
      <w:r w:rsidRPr="00F2102B">
        <w:rPr>
          <w:color w:val="44546A" w:themeColor="text2"/>
          <w:sz w:val="20"/>
          <w:szCs w:val="20"/>
        </w:rPr>
        <w:t xml:space="preserve">. Les boutons radios sont en général utilisés dans un groupe </w:t>
      </w:r>
      <w:r w:rsidRPr="00F2102B">
        <w:rPr>
          <w:i/>
          <w:iCs/>
          <w:color w:val="44546A" w:themeColor="text2"/>
          <w:sz w:val="20"/>
          <w:szCs w:val="20"/>
        </w:rPr>
        <w:t>RadioGroup</w:t>
      </w:r>
      <w:r w:rsidRPr="00F2102B">
        <w:rPr>
          <w:color w:val="44546A" w:themeColor="text2"/>
          <w:sz w:val="20"/>
          <w:szCs w:val="20"/>
        </w:rPr>
        <w:t>. Au sein d’un même groupe, un seul bouton radio peut être coché.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Pour gérer l’état d’un bouton radio, il faut suivre les étapes suivantes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Créer un attribut de type </w:t>
      </w:r>
      <w:r w:rsidRPr="00F2102B">
        <w:rPr>
          <w:i/>
          <w:iCs/>
          <w:color w:val="44546A" w:themeColor="text2"/>
          <w:sz w:val="20"/>
          <w:szCs w:val="20"/>
        </w:rPr>
        <w:t xml:space="preserve">RadioButton </w:t>
      </w:r>
      <w:r w:rsidRPr="00F2102B">
        <w:rPr>
          <w:color w:val="44546A" w:themeColor="text2"/>
          <w:sz w:val="20"/>
          <w:szCs w:val="20"/>
        </w:rPr>
        <w:t xml:space="preserve">dans votre activité (par exemple </w:t>
      </w:r>
      <w:r w:rsidRPr="00F2102B">
        <w:rPr>
          <w:i/>
          <w:iCs/>
          <w:color w:val="44546A" w:themeColor="text2"/>
          <w:sz w:val="20"/>
          <w:szCs w:val="20"/>
        </w:rPr>
        <w:t>radio1</w:t>
      </w:r>
      <w:r w:rsidRPr="00F2102B">
        <w:rPr>
          <w:color w:val="44546A" w:themeColor="text2"/>
          <w:sz w:val="20"/>
          <w:szCs w:val="20"/>
        </w:rPr>
        <w:t>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L’associer au bouton radio approprié de votre interface en utilisant la méthode </w:t>
      </w:r>
      <w:r w:rsidRPr="00F2102B">
        <w:rPr>
          <w:i/>
          <w:iCs/>
          <w:color w:val="44546A" w:themeColor="text2"/>
          <w:sz w:val="20"/>
          <w:szCs w:val="20"/>
        </w:rPr>
        <w:t>findViewById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Pour tester l’état de votre bouton radio, appeler la méthode </w:t>
      </w:r>
      <w:r w:rsidRPr="00F2102B">
        <w:rPr>
          <w:i/>
          <w:iCs/>
          <w:color w:val="44546A" w:themeColor="text2"/>
          <w:sz w:val="20"/>
          <w:szCs w:val="20"/>
        </w:rPr>
        <w:t>isChecked()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if (radio1.isChecked() 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//traitement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F2102B">
        <w:rPr>
          <w:color w:val="44546A" w:themeColor="text2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1. Créer deux méthodes : dhToEuro et euroToDh, qui prennent de convertir une valeur en entrée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private float dhToEuro(float valeurDh)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return ****;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private float euroToDh(float valeurEuro)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return ****;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Implémenter la méthode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>pour qu’elle fasse la conversion nécessaire, selon le bouton radio qui est coché.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Mettre le résultat dans le champ de texte </w:t>
      </w:r>
      <w:r w:rsidRPr="00F2102B">
        <w:rPr>
          <w:i/>
          <w:iCs/>
          <w:color w:val="44546A" w:themeColor="text2"/>
          <w:sz w:val="20"/>
          <w:szCs w:val="20"/>
        </w:rPr>
        <w:t>Resultat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 xml:space="preserve">Indication : La valeur lue dans le champs de saisie (ici appelé </w:t>
      </w:r>
      <w:r w:rsidRPr="00F2102B">
        <w:rPr>
          <w:b/>
          <w:bCs/>
          <w:i/>
          <w:iCs/>
          <w:color w:val="44546A" w:themeColor="text2"/>
          <w:sz w:val="20"/>
          <w:szCs w:val="20"/>
        </w:rPr>
        <w:t>edt</w:t>
      </w:r>
      <w:r w:rsidRPr="00F2102B">
        <w:rPr>
          <w:i/>
          <w:iCs/>
          <w:color w:val="44546A" w:themeColor="text2"/>
          <w:sz w:val="20"/>
          <w:szCs w:val="20"/>
        </w:rPr>
        <w:t>) doit être convertie en float pour être manipulée. Pour cela,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>utiliser le code suivant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EditText edt = (EditText) findViewById(R.id.edit_float);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float number = Float.valueOf(edt.getText().toString());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 xml:space="preserve">D’autre part, pour extraire la chaîne de caractères associée à une variable float (appelée ici </w:t>
      </w:r>
      <w:r w:rsidRPr="00F2102B">
        <w:rPr>
          <w:b/>
          <w:bCs/>
          <w:i/>
          <w:iCs/>
          <w:color w:val="44546A" w:themeColor="text2"/>
          <w:sz w:val="20"/>
          <w:szCs w:val="20"/>
        </w:rPr>
        <w:t>floatVar</w:t>
      </w:r>
      <w:r w:rsidRPr="00F2102B">
        <w:rPr>
          <w:i/>
          <w:iCs/>
          <w:color w:val="44546A" w:themeColor="text2"/>
          <w:sz w:val="20"/>
          <w:szCs w:val="20"/>
        </w:rPr>
        <w:t>), utiliser le code suivant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String s = String.valueOf(floatVar)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3. Gérer les cases à cocher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Tout comme les boutons radio, les cases à cocher ont deux états : coché ou décoché. Cependant, on peut avoir plusieurs cases qui sont cochées en même temps, et elle</w:t>
      </w:r>
      <w:r w:rsidR="009B4315">
        <w:rPr>
          <w:color w:val="44546A" w:themeColor="text2"/>
          <w:sz w:val="20"/>
          <w:szCs w:val="20"/>
        </w:rPr>
        <w:t>s</w:t>
      </w:r>
      <w:r w:rsidRPr="00F2102B">
        <w:rPr>
          <w:color w:val="44546A" w:themeColor="text2"/>
          <w:sz w:val="20"/>
          <w:szCs w:val="20"/>
        </w:rPr>
        <w:t xml:space="preserve"> sont la plupart du temps indépendantes.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Pour gérer l’état d’une case à cocher, il faut suivre les étapes suivantes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Créer un attribut de type </w:t>
      </w:r>
      <w:r w:rsidRPr="00F2102B">
        <w:rPr>
          <w:i/>
          <w:iCs/>
          <w:color w:val="44546A" w:themeColor="text2"/>
          <w:sz w:val="20"/>
          <w:szCs w:val="20"/>
        </w:rPr>
        <w:t xml:space="preserve">CheckBox </w:t>
      </w:r>
      <w:r w:rsidRPr="00F2102B">
        <w:rPr>
          <w:color w:val="44546A" w:themeColor="text2"/>
          <w:sz w:val="20"/>
          <w:szCs w:val="20"/>
        </w:rPr>
        <w:t xml:space="preserve">dans votre activité (par exemple </w:t>
      </w:r>
      <w:r w:rsidRPr="00F2102B">
        <w:rPr>
          <w:i/>
          <w:iCs/>
          <w:color w:val="44546A" w:themeColor="text2"/>
          <w:sz w:val="20"/>
          <w:szCs w:val="20"/>
        </w:rPr>
        <w:t>check1</w:t>
      </w:r>
      <w:r w:rsidRPr="00F2102B">
        <w:rPr>
          <w:color w:val="44546A" w:themeColor="text2"/>
          <w:sz w:val="20"/>
          <w:szCs w:val="20"/>
        </w:rPr>
        <w:t>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L’associer à la case à cocher appropriée de votre interface en utilisant la méthode </w:t>
      </w:r>
      <w:r w:rsidRPr="00F2102B">
        <w:rPr>
          <w:i/>
          <w:iCs/>
          <w:color w:val="44546A" w:themeColor="text2"/>
          <w:sz w:val="20"/>
          <w:szCs w:val="20"/>
        </w:rPr>
        <w:t>findViewById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Pour tester l’état de votre case à cocher, appeler la méthode </w:t>
      </w:r>
      <w:r w:rsidRPr="00F2102B">
        <w:rPr>
          <w:i/>
          <w:iCs/>
          <w:color w:val="44546A" w:themeColor="text2"/>
          <w:sz w:val="20"/>
          <w:szCs w:val="20"/>
        </w:rPr>
        <w:t>isChecked()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if (check1.isChecked() 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//traitement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F2102B">
        <w:rPr>
          <w:color w:val="44546A" w:themeColor="text2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4. Pour modifier l’état de la case à cocher, utiliser la méthode </w:t>
      </w:r>
      <w:r w:rsidRPr="00F2102B">
        <w:rPr>
          <w:i/>
          <w:iCs/>
          <w:color w:val="44546A" w:themeColor="text2"/>
          <w:sz w:val="20"/>
          <w:szCs w:val="20"/>
        </w:rPr>
        <w:t>setChecked(boolean etat)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check1.setChecked(false) ; //pour décocher la case</w:t>
      </w:r>
    </w:p>
    <w:p w:rsidR="00E031F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533CCD">
        <w:rPr>
          <w:color w:val="44546A" w:themeColor="text2"/>
          <w:sz w:val="20"/>
          <w:szCs w:val="20"/>
        </w:rPr>
        <w:t>check1.setChecked(true) ; //pour cocher la case</w:t>
      </w:r>
    </w:p>
    <w:p w:rsidR="00AC5B9E" w:rsidRPr="00533CCD" w:rsidRDefault="00BB33FA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>
        <w:rPr>
          <w:noProof/>
          <w:color w:val="44546A" w:themeColor="text2"/>
          <w:sz w:val="20"/>
          <w:szCs w:val="20"/>
          <w:lang w:val="en-GB" w:eastAsia="en-GB"/>
        </w:rPr>
        <w:drawing>
          <wp:inline distT="0" distB="0" distL="0" distR="0">
            <wp:extent cx="2387600" cy="1716353"/>
            <wp:effectExtent l="1905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FB" w:rsidRPr="00533CCD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4. Menu contextuel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Pour définir un menu contextuel, qui sera déclenché suite à un long clic sur un élément (que j’appelle ici </w:t>
      </w:r>
      <w:r w:rsidRPr="00F2102B">
        <w:rPr>
          <w:i/>
          <w:iCs/>
          <w:color w:val="44546A" w:themeColor="text2"/>
          <w:sz w:val="20"/>
          <w:szCs w:val="20"/>
        </w:rPr>
        <w:t>element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lastRenderedPageBreak/>
        <w:t>il peut être un bouton, un textView, ou même le layout en entier) :</w:t>
      </w:r>
    </w:p>
    <w:p w:rsidR="00E031FB" w:rsidRPr="00AC5B9E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1. Créer un attribut pour l’élément auquel on veut ajouter un menu contextuel, et l’associer à l’élément graphique avec</w:t>
      </w:r>
      <w:r w:rsidR="00AC5B9E">
        <w:rPr>
          <w:color w:val="44546A" w:themeColor="text2"/>
          <w:sz w:val="20"/>
          <w:szCs w:val="20"/>
        </w:rPr>
        <w:t xml:space="preserve"> </w:t>
      </w:r>
      <w:r w:rsidRPr="00F2102B">
        <w:rPr>
          <w:color w:val="44546A" w:themeColor="text2"/>
          <w:sz w:val="20"/>
          <w:szCs w:val="20"/>
        </w:rPr>
        <w:t xml:space="preserve">la méthode </w:t>
      </w:r>
      <w:r w:rsidRPr="00F2102B">
        <w:rPr>
          <w:i/>
          <w:iCs/>
          <w:color w:val="44546A" w:themeColor="text2"/>
          <w:sz w:val="20"/>
          <w:szCs w:val="20"/>
        </w:rPr>
        <w:t>findViewById(…).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2. Ajouter un écouteur pour le long clic, de la même manière que nous avons ajouté un écouteur pour le clic dans le TP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précédent. Cet écouteur( </w:t>
      </w:r>
      <w:r w:rsidRPr="00F2102B">
        <w:rPr>
          <w:i/>
          <w:iCs/>
          <w:color w:val="44546A" w:themeColor="text2"/>
          <w:sz w:val="20"/>
          <w:szCs w:val="20"/>
        </w:rPr>
        <w:t>Listener)</w:t>
      </w:r>
      <w:r w:rsidRPr="00F2102B">
        <w:rPr>
          <w:color w:val="44546A" w:themeColor="text2"/>
          <w:sz w:val="20"/>
          <w:szCs w:val="20"/>
        </w:rPr>
        <w:t xml:space="preserve">, va ordonner l’affichage du menu contextuel quand on fait un long clic sur </w:t>
      </w:r>
      <w:r w:rsidRPr="00F2102B">
        <w:rPr>
          <w:i/>
          <w:iCs/>
          <w:color w:val="44546A" w:themeColor="text2"/>
          <w:sz w:val="20"/>
          <w:szCs w:val="20"/>
        </w:rPr>
        <w:t xml:space="preserve">element </w:t>
      </w:r>
      <w:r w:rsidRPr="00F2102B">
        <w:rPr>
          <w:color w:val="44546A" w:themeColor="text2"/>
          <w:sz w:val="20"/>
          <w:szCs w:val="20"/>
        </w:rPr>
        <w:t>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element.setOnLongClickListener(new OnLongClickListener()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@Override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public boolean onLongClick(View v) {</w:t>
      </w:r>
    </w:p>
    <w:p w:rsidR="00E031FB" w:rsidRPr="00277D0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277D0C">
        <w:rPr>
          <w:color w:val="44546A" w:themeColor="text2"/>
          <w:sz w:val="18"/>
          <w:szCs w:val="18"/>
        </w:rPr>
        <w:t>v.showContextMenu();</w:t>
      </w:r>
    </w:p>
    <w:p w:rsidR="00E031FB" w:rsidRPr="00277D0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277D0C">
        <w:rPr>
          <w:color w:val="44546A" w:themeColor="text2"/>
          <w:sz w:val="18"/>
          <w:szCs w:val="18"/>
        </w:rPr>
        <w:t>return false;</w:t>
      </w:r>
    </w:p>
    <w:p w:rsidR="00E031FB" w:rsidRPr="00277D0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277D0C">
        <w:rPr>
          <w:color w:val="44546A" w:themeColor="text2"/>
          <w:sz w:val="18"/>
          <w:szCs w:val="18"/>
        </w:rPr>
        <w:t>}});</w:t>
      </w:r>
    </w:p>
    <w:p w:rsidR="00E031FB" w:rsidRPr="00277D0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277D0C">
        <w:rPr>
          <w:color w:val="44546A" w:themeColor="text2"/>
          <w:sz w:val="18"/>
          <w:szCs w:val="18"/>
        </w:rPr>
        <w:t>element.setOnCreateContextMenuListener (this)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Indiquer le comportement de ce menu. Pour cela, générer la méthode </w:t>
      </w:r>
      <w:r w:rsidRPr="00F2102B">
        <w:rPr>
          <w:i/>
          <w:iCs/>
          <w:color w:val="44546A" w:themeColor="text2"/>
          <w:sz w:val="20"/>
          <w:szCs w:val="20"/>
        </w:rPr>
        <w:t xml:space="preserve">onCreateContextMenu </w:t>
      </w:r>
      <w:r w:rsidRPr="00F2102B">
        <w:rPr>
          <w:color w:val="44546A" w:themeColor="text2"/>
          <w:sz w:val="20"/>
          <w:szCs w:val="20"/>
        </w:rPr>
        <w:t>dans votre activité. Elle est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appelée quand un menu contextuel va être affiché.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4. Dans le corps de cette méthode, on peut ajouter des menus. Pour cela, utiliser la méthode :</w:t>
      </w:r>
    </w:p>
    <w:p w:rsidR="00E031FB" w:rsidRPr="00F2102B" w:rsidRDefault="00E031FB" w:rsidP="00E031FB">
      <w:pPr>
        <w:rPr>
          <w:color w:val="44546A" w:themeColor="text2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menu.add(groupID, itemID, ordre, "nom du menu")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Cette méthode permet de créer un nouveau menu. Les paramètres nécessaires sont les suivants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groupID </w:t>
      </w:r>
      <w:r w:rsidRPr="00F2102B">
        <w:rPr>
          <w:color w:val="44546A" w:themeColor="text2"/>
          <w:sz w:val="20"/>
          <w:szCs w:val="20"/>
        </w:rPr>
        <w:t>: identifiant du groupe. Il est possible de regrouper les éléments, mais dans notre cas, on n’en a pas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besoin, on lui donne donc la valeur 0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itemID </w:t>
      </w:r>
      <w:r w:rsidRPr="00F2102B">
        <w:rPr>
          <w:color w:val="44546A" w:themeColor="text2"/>
          <w:sz w:val="20"/>
          <w:szCs w:val="20"/>
        </w:rPr>
        <w:t>: identifiant de ce menu. Il nous sera utilise pour identifier ce menu parmi les autres. On doit donner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un identifiant différent à chaque menu (1, 2, 3… par exemple).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ordre </w:t>
      </w:r>
      <w:r w:rsidRPr="00F2102B">
        <w:rPr>
          <w:color w:val="44546A" w:themeColor="text2"/>
          <w:sz w:val="20"/>
          <w:szCs w:val="20"/>
        </w:rPr>
        <w:t>: associer un ordre d’affichage au menu. On donnera toujours la valeur 0.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Nom du menu </w:t>
      </w:r>
      <w:r w:rsidRPr="00F2102B">
        <w:rPr>
          <w:color w:val="44546A" w:themeColor="text2"/>
          <w:sz w:val="20"/>
          <w:szCs w:val="20"/>
        </w:rPr>
        <w:t>: chaîne qui représente le titre du menu.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5. Nous devons dire quel est le comportement à faire quand on clique sur cet élément du menu. Pour cela, générer la</w:t>
      </w:r>
    </w:p>
    <w:p w:rsidR="00E031FB" w:rsidRPr="003A6533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3A6533">
        <w:rPr>
          <w:color w:val="44546A" w:themeColor="text2"/>
          <w:sz w:val="20"/>
          <w:szCs w:val="20"/>
          <w:lang w:val="en-US"/>
        </w:rPr>
        <w:t>méthode :</w:t>
      </w:r>
    </w:p>
    <w:p w:rsidR="00E031FB" w:rsidRPr="003A6533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3A6533">
        <w:rPr>
          <w:color w:val="44546A" w:themeColor="text2"/>
          <w:sz w:val="20"/>
          <w:szCs w:val="20"/>
          <w:lang w:val="en-US"/>
        </w:rPr>
        <w:t>public boolean onContextItemSelected(MenuItem item){…}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Dans le corps de cette méthode, indiquer le comportement à adopter, si on clique sur le menu 1 ou 2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switch(item.getItemId()){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case 1: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//traitement 1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case 2: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//traitement 2</w:t>
      </w:r>
    </w:p>
    <w:p w:rsidR="00E031FB" w:rsidRPr="00F2102B" w:rsidRDefault="00E031FB" w:rsidP="00E031FB">
      <w:pPr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Créer un menu contextuel sur les deux boutons radios. Il doit contenir deux menus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« </w:t>
      </w:r>
      <w:r w:rsidRPr="00F2102B">
        <w:rPr>
          <w:i/>
          <w:iCs/>
          <w:color w:val="44546A" w:themeColor="text2"/>
          <w:sz w:val="20"/>
          <w:szCs w:val="20"/>
        </w:rPr>
        <w:t>Taux dh --</w:t>
      </w:r>
      <w:r w:rsidRPr="00F2102B">
        <w:rPr>
          <w:rFonts w:ascii="Cambria Math" w:hAnsi="Cambria Math"/>
          <w:i/>
          <w:iCs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i/>
          <w:iCs/>
          <w:color w:val="44546A" w:themeColor="text2"/>
          <w:sz w:val="20"/>
          <w:szCs w:val="20"/>
        </w:rPr>
        <w:t>‑</w:t>
      </w:r>
      <w:r w:rsidRPr="00F2102B">
        <w:rPr>
          <w:i/>
          <w:iCs/>
          <w:color w:val="44546A" w:themeColor="text2"/>
          <w:sz w:val="20"/>
          <w:szCs w:val="20"/>
        </w:rPr>
        <w:t xml:space="preserve">&gt; euro </w:t>
      </w:r>
      <w:r w:rsidRPr="00F2102B">
        <w:rPr>
          <w:color w:val="44546A" w:themeColor="text2"/>
          <w:sz w:val="20"/>
          <w:szCs w:val="20"/>
        </w:rPr>
        <w:t>» : affiche dans un Toast le taux de conversion du dh vers l’euro.</w:t>
      </w:r>
    </w:p>
    <w:p w:rsidR="00E031FB" w:rsidRPr="00F2102B" w:rsidRDefault="00E031FB" w:rsidP="00E031FB">
      <w:pPr>
        <w:rPr>
          <w:color w:val="44546A" w:themeColor="text2"/>
        </w:rPr>
      </w:pPr>
      <w:r w:rsidRPr="00F2102B">
        <w:rPr>
          <w:color w:val="44546A" w:themeColor="text2"/>
          <w:sz w:val="20"/>
          <w:szCs w:val="20"/>
        </w:rPr>
        <w:t xml:space="preserve">2. « </w:t>
      </w:r>
      <w:r w:rsidRPr="00F2102B">
        <w:rPr>
          <w:i/>
          <w:iCs/>
          <w:color w:val="44546A" w:themeColor="text2"/>
          <w:sz w:val="20"/>
          <w:szCs w:val="20"/>
        </w:rPr>
        <w:t>Taux euro --</w:t>
      </w:r>
      <w:r w:rsidRPr="00F2102B">
        <w:rPr>
          <w:rFonts w:ascii="Cambria Math" w:hAnsi="Cambria Math"/>
          <w:i/>
          <w:iCs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i/>
          <w:iCs/>
          <w:color w:val="44546A" w:themeColor="text2"/>
          <w:sz w:val="20"/>
          <w:szCs w:val="20"/>
        </w:rPr>
        <w:t>‑</w:t>
      </w:r>
      <w:r w:rsidRPr="00F2102B">
        <w:rPr>
          <w:i/>
          <w:iCs/>
          <w:color w:val="44546A" w:themeColor="text2"/>
          <w:sz w:val="20"/>
          <w:szCs w:val="20"/>
        </w:rPr>
        <w:t xml:space="preserve">&gt; dh </w:t>
      </w:r>
      <w:r w:rsidRPr="00F2102B">
        <w:rPr>
          <w:color w:val="44546A" w:themeColor="text2"/>
          <w:sz w:val="20"/>
          <w:szCs w:val="20"/>
        </w:rPr>
        <w:t>» : affiche dans un Toast le taux de conversion de l’euro vers le dh.</w:t>
      </w:r>
    </w:p>
    <w:p w:rsidR="003A6533" w:rsidRPr="00277D0C" w:rsidRDefault="003A6533">
      <w:pPr>
        <w:spacing w:after="527"/>
        <w:ind w:left="7" w:right="0"/>
        <w:rPr>
          <w:color w:val="44546A" w:themeColor="text2"/>
        </w:rPr>
      </w:pPr>
    </w:p>
    <w:sectPr w:rsidR="003A6533" w:rsidRPr="00277D0C" w:rsidSect="00A54E28">
      <w:footerReference w:type="even" r:id="rId10"/>
      <w:footerReference w:type="default" r:id="rId11"/>
      <w:footerReference w:type="first" r:id="rId12"/>
      <w:pgSz w:w="11900" w:h="16840"/>
      <w:pgMar w:top="1135" w:right="1139" w:bottom="1714" w:left="1124" w:header="720" w:footer="11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EEF" w:rsidRDefault="002B6EEF">
      <w:pPr>
        <w:spacing w:after="0" w:line="240" w:lineRule="auto"/>
      </w:pPr>
      <w:r>
        <w:separator/>
      </w:r>
    </w:p>
  </w:endnote>
  <w:endnote w:type="continuationSeparator" w:id="1">
    <w:p w:rsidR="002B6EEF" w:rsidRDefault="002B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>Guillaume GENS</w:t>
    </w:r>
    <w:r>
      <w:tab/>
    </w:r>
    <w:r>
      <w:rPr>
        <w:noProof/>
        <w:lang w:val="en-GB" w:eastAsia="en-GB"/>
      </w:rPr>
      <w:drawing>
        <wp:inline distT="0" distB="0" distL="0" distR="0">
          <wp:extent cx="762000" cy="142240"/>
          <wp:effectExtent l="0" t="0" r="0" b="0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14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TP   UI   ANDROID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>Guillaume GENS</w:t>
    </w:r>
    <w:r>
      <w:tab/>
    </w:r>
    <w:r>
      <w:rPr>
        <w:noProof/>
        <w:lang w:val="en-GB" w:eastAsia="en-GB"/>
      </w:rPr>
      <w:drawing>
        <wp:inline distT="0" distB="0" distL="0" distR="0">
          <wp:extent cx="762000" cy="142240"/>
          <wp:effectExtent l="0" t="0" r="0" b="0"/>
          <wp:docPr id="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14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TP   UI   ANDROID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EEF" w:rsidRDefault="002B6EEF">
      <w:pPr>
        <w:spacing w:after="0" w:line="240" w:lineRule="auto"/>
      </w:pPr>
      <w:r>
        <w:separator/>
      </w:r>
    </w:p>
  </w:footnote>
  <w:footnote w:type="continuationSeparator" w:id="1">
    <w:p w:rsidR="002B6EEF" w:rsidRDefault="002B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AFD"/>
    <w:multiLevelType w:val="hybridMultilevel"/>
    <w:tmpl w:val="2E3E8726"/>
    <w:lvl w:ilvl="0" w:tplc="327AC332">
      <w:start w:val="1"/>
      <w:numFmt w:val="bullet"/>
      <w:lvlText w:val="–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85E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C2D88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E7DD4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82768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44C4E0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41CD8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0D29A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08528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8F4F87"/>
    <w:multiLevelType w:val="hybridMultilevel"/>
    <w:tmpl w:val="62DCE91A"/>
    <w:lvl w:ilvl="0" w:tplc="32EE5B28">
      <w:start w:val="1"/>
      <w:numFmt w:val="bullet"/>
      <w:lvlText w:val="–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27998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03718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0FC5A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62950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A68C8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269DE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6CA72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0DA86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59497E"/>
    <w:multiLevelType w:val="hybridMultilevel"/>
    <w:tmpl w:val="69FA032C"/>
    <w:lvl w:ilvl="0" w:tplc="185A9D6E">
      <w:start w:val="1"/>
      <w:numFmt w:val="bullet"/>
      <w:lvlText w:val="–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04C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E5E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66B8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48F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8B8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CBC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AB6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A57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34666F3"/>
    <w:multiLevelType w:val="hybridMultilevel"/>
    <w:tmpl w:val="B07C028A"/>
    <w:lvl w:ilvl="0" w:tplc="EAC0670E">
      <w:start w:val="1"/>
      <w:numFmt w:val="bullet"/>
      <w:lvlText w:val="–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06A0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6694E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CC376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ABD8A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48AC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9E78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50B89E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0D3A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8633EE"/>
    <w:multiLevelType w:val="hybridMultilevel"/>
    <w:tmpl w:val="04B4ADCA"/>
    <w:lvl w:ilvl="0" w:tplc="D032C810">
      <w:start w:val="1"/>
      <w:numFmt w:val="bullet"/>
      <w:lvlText w:val="–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C37EE">
      <w:start w:val="1"/>
      <w:numFmt w:val="bullet"/>
      <w:lvlText w:val="o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62064">
      <w:start w:val="1"/>
      <w:numFmt w:val="bullet"/>
      <w:lvlText w:val="▪"/>
      <w:lvlJc w:val="left"/>
      <w:pPr>
        <w:ind w:left="2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4B2EA">
      <w:start w:val="1"/>
      <w:numFmt w:val="bullet"/>
      <w:lvlText w:val="•"/>
      <w:lvlJc w:val="left"/>
      <w:pPr>
        <w:ind w:left="2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C2F16">
      <w:start w:val="1"/>
      <w:numFmt w:val="bullet"/>
      <w:lvlText w:val="o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882E5A">
      <w:start w:val="1"/>
      <w:numFmt w:val="bullet"/>
      <w:lvlText w:val="▪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8B84E">
      <w:start w:val="1"/>
      <w:numFmt w:val="bullet"/>
      <w:lvlText w:val="•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235C8">
      <w:start w:val="1"/>
      <w:numFmt w:val="bullet"/>
      <w:lvlText w:val="o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26BCA">
      <w:start w:val="1"/>
      <w:numFmt w:val="bullet"/>
      <w:lvlText w:val="▪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D71"/>
    <w:rsid w:val="000F223A"/>
    <w:rsid w:val="00231BE2"/>
    <w:rsid w:val="00277D0C"/>
    <w:rsid w:val="002B60CF"/>
    <w:rsid w:val="002B6EEF"/>
    <w:rsid w:val="003A6533"/>
    <w:rsid w:val="003D2063"/>
    <w:rsid w:val="003F6749"/>
    <w:rsid w:val="004223B9"/>
    <w:rsid w:val="005017F0"/>
    <w:rsid w:val="00522553"/>
    <w:rsid w:val="00526795"/>
    <w:rsid w:val="00533CCD"/>
    <w:rsid w:val="0061770E"/>
    <w:rsid w:val="006501B7"/>
    <w:rsid w:val="006817CA"/>
    <w:rsid w:val="009010FA"/>
    <w:rsid w:val="0092658B"/>
    <w:rsid w:val="00933526"/>
    <w:rsid w:val="009B4315"/>
    <w:rsid w:val="00A36D2F"/>
    <w:rsid w:val="00A54E28"/>
    <w:rsid w:val="00AC5B9E"/>
    <w:rsid w:val="00BB33FA"/>
    <w:rsid w:val="00C652D2"/>
    <w:rsid w:val="00CD58C7"/>
    <w:rsid w:val="00D07174"/>
    <w:rsid w:val="00D62B6E"/>
    <w:rsid w:val="00DB324F"/>
    <w:rsid w:val="00DC00C1"/>
    <w:rsid w:val="00DD3817"/>
    <w:rsid w:val="00E003C4"/>
    <w:rsid w:val="00E031FB"/>
    <w:rsid w:val="00E726A5"/>
    <w:rsid w:val="00F2102B"/>
    <w:rsid w:val="00F46D71"/>
    <w:rsid w:val="00F8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28"/>
    <w:pPr>
      <w:spacing w:after="4" w:line="265" w:lineRule="auto"/>
      <w:ind w:left="22" w:right="2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A54E28"/>
    <w:pPr>
      <w:keepNext/>
      <w:keepLines/>
      <w:spacing w:after="50"/>
      <w:ind w:left="22" w:hanging="10"/>
      <w:jc w:val="both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A54E28"/>
    <w:pPr>
      <w:keepNext/>
      <w:keepLines/>
      <w:spacing w:after="50"/>
      <w:ind w:left="22" w:hanging="10"/>
      <w:jc w:val="both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A54E28"/>
    <w:rPr>
      <w:rFonts w:ascii="Arial" w:eastAsia="Arial" w:hAnsi="Arial" w:cs="Arial"/>
      <w:b/>
      <w:i/>
      <w:color w:val="000000"/>
      <w:sz w:val="28"/>
    </w:rPr>
  </w:style>
  <w:style w:type="character" w:customStyle="1" w:styleId="Titre2Car">
    <w:name w:val="Titre 2 Car"/>
    <w:link w:val="Titre2"/>
    <w:rsid w:val="00A54E28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rsid w:val="00A54E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nhideWhenUsed/>
    <w:rsid w:val="00D62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62B6E"/>
    <w:rPr>
      <w:rFonts w:ascii="Times New Roman" w:eastAsia="Times New Roman" w:hAnsi="Times New Roman" w:cs="Times New Roman"/>
      <w:color w:val="000000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7CA"/>
    <w:rPr>
      <w:rFonts w:ascii="Segoe UI" w:eastAsia="Times New Roman" w:hAnsi="Segoe UI" w:cs="Segoe UI"/>
      <w:color w:val="000000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03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03C4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guigui</dc:creator>
  <cp:lastModifiedBy>USER</cp:lastModifiedBy>
  <cp:revision>5</cp:revision>
  <cp:lastPrinted>2016-05-11T09:02:00Z</cp:lastPrinted>
  <dcterms:created xsi:type="dcterms:W3CDTF">2018-04-03T10:52:00Z</dcterms:created>
  <dcterms:modified xsi:type="dcterms:W3CDTF">2022-03-09T07:42:00Z</dcterms:modified>
</cp:coreProperties>
</file>