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B1437"/>
          <w:sz w:val="32"/>
          <w:szCs w:val="32"/>
        </w:rPr>
        <w:t xml:space="preserve">PRAXION HROS</w:t>
      </w:r>
    </w:p>
    <w:p>
      <w:pPr>
        <w:spacing w:after="80"/>
        <w:jc w:val="center"/>
      </w:pPr>
      <w:r>
        <w:rPr>
          <w:b/>
          <w:bCs/>
          <w:color w:val="0B1437"/>
          <w:sz w:val="40"/>
          <w:szCs w:val="40"/>
        </w:rPr>
        <w:t xml:space="preserve">Business Requirements Document</w:t>
      </w:r>
    </w:p>
    <w:p>
      <w:pPr>
        <w:spacing w:after="80"/>
        <w:jc w:val="center"/>
      </w:pPr>
      <w:r>
        <w:rPr>
          <w:color w:val="2F6BFF"/>
          <w:sz w:val="28"/>
          <w:szCs w:val="28"/>
        </w:rPr>
        <w:t xml:space="preserve">Module M3 · Onboarding &amp; Offboarding</w:t>
      </w:r>
    </w:p>
    <w:p>
      <w:pPr>
        <w:spacing w:after="480"/>
        <w:jc w:val="center"/>
      </w:pPr>
      <w:r>
        <w:rPr>
          <w:i/>
          <w:iCs/>
          <w:color w:val="5B6B8C"/>
          <w:sz w:val="20"/>
          <w:szCs w:val="20"/>
        </w:rPr>
        <w:t xml:space="preserve">v1.0 · Draft  ·  2026-04-17</w:t>
      </w:r>
    </w:p>
    <w:p>
      <w:pPr>
        <w:pStyle w:val="Heading1"/>
        <w:spacing w:after="180" w:before="360"/>
      </w:pPr>
      <w:r>
        <w:t xml:space="preserve">Document Control</w:t>
      </w:r>
    </w:p>
    <w:p>
      <w:pPr>
        <w:pStyle w:val="Heading2"/>
        <w:spacing w:after="120" w:before="24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800"/>
        <w:gridCol w:w="1400"/>
        <w:gridCol w:w="36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Version</w:t>
            </w:r>
          </w:p>
        </w:tc>
        <w:tc>
          <w:tcPr>
            <w:tcW w:type="dxa" w:w="1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Date</w:t>
            </w:r>
          </w:p>
        </w:tc>
        <w:tc>
          <w:tcPr>
            <w:tcW w:type="dxa" w:w="1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Author</w:t>
            </w:r>
          </w:p>
        </w:tc>
        <w:tc>
          <w:tcPr>
            <w:tcW w:type="dxa" w:w="1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Status</w:t>
            </w:r>
          </w:p>
        </w:tc>
        <w:tc>
          <w:tcPr>
            <w:tcW w:type="dxa" w:w="36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Summary of Changes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1.0-Draft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2026-04-17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 Owner / Praxion Team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Draft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Initial authoring for Phase 2. Scope derived from consolidated discovery questionnaire and Apr 22 discovery deck sign-off.</w:t>
            </w:r>
          </w:p>
        </w:tc>
      </w:tr>
    </w:tbl>
    <w:p>
      <w:pPr>
        <w:pStyle w:val="Heading2"/>
        <w:spacing w:after="120" w:before="240"/>
      </w:pPr>
      <w:r>
        <w:t xml:space="preserve">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80"/>
        <w:gridCol w:w="2080"/>
      </w:tblGrid>
      <w:tr>
        <w:tc>
          <w:tcPr>
            <w:tcW w:type="dxa" w:w="2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Role</w:t>
            </w:r>
          </w:p>
        </w:tc>
        <w:tc>
          <w:tcPr>
            <w:tcW w:type="dxa" w:w="2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Name</w:t>
            </w:r>
          </w:p>
        </w:tc>
        <w:tc>
          <w:tcPr>
            <w:tcW w:type="dxa" w:w="20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Signature</w:t>
            </w:r>
          </w:p>
        </w:tc>
        <w:tc>
          <w:tcPr>
            <w:tcW w:type="dxa" w:w="20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Project Sponsor (Board)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Head of HR Operations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Head of 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Product Owner (Praxion)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Mohamed Sabry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Tech Lead (Praxion)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bl>
    <w:p>
      <w:r>
        <w:br w:type="page"/>
      </w:r>
    </w:p>
    <w:p>
      <w:pPr>
        <w:pStyle w:val="Heading1"/>
        <w:spacing w:after="180" w:before="360"/>
      </w:pPr>
      <w:r>
        <w:t xml:space="preserve">1. Executive Summary</w:t>
      </w:r>
    </w:p>
    <w:p>
      <w:pPr>
        <w:pStyle w:val="Heading2"/>
        <w:spacing w:after="120" w:before="240"/>
      </w:pPr>
      <w:r>
        <w:t xml:space="preserve">1.1 Purpose</w:t>
      </w:r>
    </w:p>
    <w:p>
      <w:pPr>
        <w:spacing w:after="120"/>
      </w:pPr>
      <w:r>
        <w:t xml:space="preserve">To deliver Praxion's Onboarding &amp; Offboarding module (M3) — a workflow-driven, bilingual (AR/EN), PDPL-compliant module that runs every employee's first-day and last-day experience against a managed checklist, with auditable access provisioning and revocation, document collection, and clearance tracking across internal Egybell staff and outsourced workers deployed to client tenants.</w:t>
      </w:r>
    </w:p>
    <w:p>
      <w:pPr>
        <w:pStyle w:val="Heading2"/>
        <w:spacing w:after="120" w:before="240"/>
      </w:pPr>
      <w:r>
        <w:t xml:space="preserve">1.2 Business Problem</w:t>
      </w:r>
    </w:p>
    <w:p>
      <w:pPr>
        <w:spacing w:after="120"/>
      </w:pPr>
      <w:r>
        <w:t xml:space="preserve">Current onboarding and offboarding are manual and error-prone:</w:t>
      </w:r>
    </w:p>
    <w:p>
      <w:pPr>
        <w:pStyle w:val="ListParagraph"/>
        <w:numPr>
          <w:ilvl w:val="0"/>
          <w:numId w:val="2"/>
        </w:numPr>
        <w:spacing w:after="60"/>
      </w:pPr>
      <w:r>
        <w:t xml:space="preserve">New hires receive welcome information over email threads; first-day tasks are tracked in individual managers' spreadsheets; access provisioning runs by IT ticket with no SLA.</w:t>
      </w:r>
    </w:p>
    <w:p>
      <w:pPr>
        <w:pStyle w:val="ListParagraph"/>
        <w:numPr>
          <w:ilvl w:val="0"/>
          <w:numId w:val="2"/>
        </w:numPr>
        <w:spacing w:after="60"/>
      </w:pPr>
      <w:r>
        <w:t xml:space="preserve">Document collection (national ID, contract, banking, PDPL consent) is chased by HR individually; retention is informal.</w:t>
      </w:r>
    </w:p>
    <w:p>
      <w:pPr>
        <w:pStyle w:val="ListParagraph"/>
        <w:numPr>
          <w:ilvl w:val="0"/>
          <w:numId w:val="2"/>
        </w:numPr>
        <w:spacing w:after="60"/>
      </w:pPr>
      <w:r>
        <w:t xml:space="preserve">Offboarding access revocation is late in 30%+ of separations — an audit-material risk, since ex-employees have retained access to client systems for days post-termination.</w:t>
      </w:r>
    </w:p>
    <w:p>
      <w:pPr>
        <w:pStyle w:val="ListParagraph"/>
        <w:numPr>
          <w:ilvl w:val="0"/>
          <w:numId w:val="2"/>
        </w:numPr>
        <w:spacing w:after="60"/>
      </w:pPr>
      <w:r>
        <w:t xml:space="preserve">Asset recovery (laptop, badge, SIM) is tracked on paper; losses go unrecovered.</w:t>
      </w:r>
    </w:p>
    <w:p>
      <w:pPr>
        <w:pStyle w:val="ListParagraph"/>
        <w:numPr>
          <w:ilvl w:val="0"/>
          <w:numId w:val="2"/>
        </w:numPr>
        <w:spacing w:after="60"/>
      </w:pPr>
      <w:r>
        <w:t xml:space="preserve">No exit interviews for voluntary separations, so attrition drivers are invisible.</w:t>
      </w:r>
    </w:p>
    <w:p>
      <w:pPr>
        <w:pStyle w:val="ListParagraph"/>
        <w:numPr>
          <w:ilvl w:val="0"/>
          <w:numId w:val="2"/>
        </w:numPr>
        <w:spacing w:after="60"/>
      </w:pPr>
      <w:r>
        <w:t xml:space="preserve">No clearance record on separation — PDPL and payroll exposure on terminal pay calculations.</w:t>
      </w:r>
    </w:p>
    <w:p>
      <w:pPr>
        <w:pStyle w:val="Heading2"/>
        <w:spacing w:after="120" w:before="240"/>
      </w:pPr>
      <w:r>
        <w:t xml:space="preserve">1.3 Proposed Solution</w:t>
      </w:r>
    </w:p>
    <w:p>
      <w:pPr>
        <w:spacing w:after="120"/>
      </w:pPr>
      <w:r>
        <w:t xml:space="preserve">A checklist-first module with the following capabilities:</w:t>
      </w:r>
    </w:p>
    <w:p>
      <w:pPr>
        <w:pStyle w:val="ListParagraph"/>
        <w:numPr>
          <w:ilvl w:val="0"/>
          <w:numId w:val="2"/>
        </w:numPr>
        <w:spacing w:after="60"/>
      </w:pPr>
      <w:r>
        <w:t xml:space="preserve">Pre-boarding automation: M2 offer-accept event triggers onboarding plan creation with SLA timers starting at T-7 days before start date.</w:t>
      </w:r>
    </w:p>
    <w:p>
      <w:pPr>
        <w:pStyle w:val="ListParagraph"/>
        <w:numPr>
          <w:ilvl w:val="0"/>
          <w:numId w:val="2"/>
        </w:numPr>
        <w:spacing w:after="60"/>
      </w:pPr>
      <w:r>
        <w:t xml:space="preserve">Role- and department-templated checklists: tasks are typed (HR, IT, Finance, Manager, New-Hire), owner-assigned, and auditable.</w:t>
      </w:r>
    </w:p>
    <w:p>
      <w:pPr>
        <w:pStyle w:val="ListParagraph"/>
        <w:numPr>
          <w:ilvl w:val="0"/>
          <w:numId w:val="2"/>
        </w:numPr>
        <w:spacing w:after="60"/>
      </w:pPr>
      <w:r>
        <w:t xml:space="preserve">Document collection portal with PDPL consent capture, retention policy enforcement, and DSR support.</w:t>
      </w:r>
    </w:p>
    <w:p>
      <w:pPr>
        <w:pStyle w:val="ListParagraph"/>
        <w:numPr>
          <w:ilvl w:val="0"/>
          <w:numId w:val="2"/>
        </w:numPr>
        <w:spacing w:after="60"/>
      </w:pPr>
      <w:r>
        <w:t xml:space="preserve">Access provisioning via M13 Integrations Hub to Google Workspace / Microsoft 365 / Slack / MDM — gated on checklist completion.</w:t>
      </w:r>
    </w:p>
    <w:p>
      <w:pPr>
        <w:pStyle w:val="ListParagraph"/>
        <w:numPr>
          <w:ilvl w:val="0"/>
          <w:numId w:val="2"/>
        </w:numPr>
        <w:spacing w:after="60"/>
      </w:pPr>
      <w:r>
        <w:t xml:space="preserve">Offboarding workflow with three flavours (voluntary resignation, termination, end-of-contract) and built-in access revocation at last-working-day + 0 hours.</w:t>
      </w:r>
    </w:p>
    <w:p>
      <w:pPr>
        <w:pStyle w:val="ListParagraph"/>
        <w:numPr>
          <w:ilvl w:val="0"/>
          <w:numId w:val="2"/>
        </w:numPr>
        <w:spacing w:after="60"/>
      </w:pPr>
      <w:r>
        <w:t xml:space="preserve">Asset recovery tracking with chain-of-custody record.</w:t>
      </w:r>
    </w:p>
    <w:p>
      <w:pPr>
        <w:pStyle w:val="ListParagraph"/>
        <w:numPr>
          <w:ilvl w:val="0"/>
          <w:numId w:val="2"/>
        </w:numPr>
        <w:spacing w:after="60"/>
      </w:pPr>
      <w:r>
        <w:t xml:space="preserve">Structured exit interview and clearance record, linked to M6 Payroll for terminal pay release.</w:t>
      </w:r>
    </w:p>
    <w:p>
      <w:pPr>
        <w:pStyle w:val="Heading2"/>
        <w:spacing w:after="120" w:before="240"/>
      </w:pPr>
      <w:r>
        <w:t xml:space="preserve">1.4 Expected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Benefit</w:t>
            </w:r>
          </w:p>
        </w:tc>
        <w:tc>
          <w:tcPr>
            <w:tcW w:type="dxa" w:w="2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Baseline</w:t>
            </w:r>
          </w:p>
        </w:tc>
        <w:tc>
          <w:tcPr>
            <w:tcW w:type="dxa" w:w="2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Target</w:t>
            </w:r>
          </w:p>
        </w:tc>
        <w:tc>
          <w:tcPr>
            <w:tcW w:type="dxa" w:w="2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Measurement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Time to productive Day-1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 business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Day 1 ready before start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new hires with onboarding plan 100% complete by Day 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Access revocation latency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Avg 2.5 days post-exit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 hour post-exit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Timestamp delta between termination event and provider revocation confirmation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Document completion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~68% within 30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within 14 days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mandatory documents collected within SLA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Asset recovery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~82%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98%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assets returned within 5 business days of separation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Exit interview completion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 today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80% voluntary separations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Completed exit-interview forms / eligible separations</w:t>
            </w:r>
          </w:p>
        </w:tc>
      </w:tr>
    </w:tbl>
    <w:p>
      <w:pPr>
        <w:pStyle w:val="Heading2"/>
        <w:spacing w:after="120" w:before="240"/>
      </w:pPr>
      <w:r>
        <w:t xml:space="preserve">1.5 Success Criteria</w:t>
      </w:r>
    </w:p>
    <w:p>
      <w:pPr>
        <w:pStyle w:val="ListParagraph"/>
        <w:numPr>
          <w:ilvl w:val="0"/>
          <w:numId w:val="2"/>
        </w:numPr>
        <w:spacing w:after="60"/>
      </w:pPr>
      <w:r>
        <w:t xml:space="preserve">All Must FRs in §7 pass automated or documented manual tests.</w:t>
      </w:r>
    </w:p>
    <w:p>
      <w:pPr>
        <w:pStyle w:val="ListParagraph"/>
        <w:numPr>
          <w:ilvl w:val="0"/>
          <w:numId w:val="2"/>
        </w:numPr>
        <w:spacing w:after="60"/>
      </w:pPr>
      <w:r>
        <w:t xml:space="preserve">Access revocation SLA &lt; 1 hour measured against 30 days of live separations.</w:t>
      </w:r>
    </w:p>
    <w:p>
      <w:pPr>
        <w:pStyle w:val="ListParagraph"/>
        <w:numPr>
          <w:ilvl w:val="0"/>
          <w:numId w:val="2"/>
        </w:numPr>
        <w:spacing w:after="60"/>
      </w:pPr>
      <w:r>
        <w:t xml:space="preserve">100% onboarding plans auto-generated from M2 offer-accept events with no manual intervention.</w:t>
      </w:r>
    </w:p>
    <w:p>
      <w:pPr>
        <w:pStyle w:val="ListParagraph"/>
        <w:numPr>
          <w:ilvl w:val="0"/>
          <w:numId w:val="2"/>
        </w:numPr>
        <w:spacing w:after="60"/>
      </w:pPr>
      <w:r>
        <w:t xml:space="preserve">PDPL retention and DSR flows proven end-to-end on a sample tenant.</w:t>
      </w:r>
    </w:p>
    <w:p>
      <w:pPr>
        <w:pStyle w:val="ListParagraph"/>
        <w:numPr>
          <w:ilvl w:val="0"/>
          <w:numId w:val="2"/>
        </w:numPr>
        <w:spacing w:after="60"/>
      </w:pPr>
      <w:r>
        <w:t xml:space="preserve">Zero high/critical findings in the tenant-isolation red-team run.</w:t>
      </w:r>
    </w:p>
    <w:p>
      <w:r>
        <w:br w:type="page"/>
      </w:r>
    </w:p>
    <w:p>
      <w:pPr>
        <w:pStyle w:val="Heading1"/>
        <w:spacing w:after="180" w:before="360"/>
      </w:pPr>
      <w:r>
        <w:t xml:space="preserve">2. Introduction</w:t>
      </w:r>
    </w:p>
    <w:p>
      <w:pPr>
        <w:pStyle w:val="Heading2"/>
        <w:spacing w:after="120" w:before="240"/>
      </w:pPr>
      <w:r>
        <w:t xml:space="preserve">2.1 Document Purpose</w:t>
      </w:r>
    </w:p>
    <w:p>
      <w:pPr>
        <w:spacing w:after="120"/>
      </w:pPr>
      <w:r>
        <w:t xml:space="preserve">This BRD defines the business needs, rules, functional requirements, and acceptance criteria for M3. It is the contractual scope document for implementation and acceptance of this module.</w:t>
      </w:r>
    </w:p>
    <w:p>
      <w:pPr>
        <w:pStyle w:val="Heading2"/>
        <w:spacing w:after="120" w:before="240"/>
      </w:pPr>
      <w:r>
        <w:t xml:space="preserve">2.2 Intended Audience</w:t>
      </w:r>
    </w:p>
    <w:p>
      <w:pPr>
        <w:pStyle w:val="ListParagraph"/>
        <w:numPr>
          <w:ilvl w:val="0"/>
          <w:numId w:val="2"/>
        </w:numPr>
        <w:spacing w:after="60"/>
      </w:pPr>
      <w:r>
        <w:t xml:space="preserve">Project Sponsor and Steering Committee (scope sign-off).</w:t>
      </w:r>
    </w:p>
    <w:p>
      <w:pPr>
        <w:pStyle w:val="ListParagraph"/>
        <w:numPr>
          <w:ilvl w:val="0"/>
          <w:numId w:val="2"/>
        </w:numPr>
        <w:spacing w:after="60"/>
      </w:pPr>
      <w:r>
        <w:t xml:space="preserve">Product, Design, and Engineering teams (implementation).</w:t>
      </w:r>
    </w:p>
    <w:p>
      <w:pPr>
        <w:pStyle w:val="ListParagraph"/>
        <w:numPr>
          <w:ilvl w:val="0"/>
          <w:numId w:val="2"/>
        </w:numPr>
        <w:spacing w:after="60"/>
      </w:pPr>
      <w:r>
        <w:t xml:space="preserve">HR Operations, IT, and Finance (business-process owners).</w:t>
      </w:r>
    </w:p>
    <w:p>
      <w:pPr>
        <w:pStyle w:val="ListParagraph"/>
        <w:numPr>
          <w:ilvl w:val="0"/>
          <w:numId w:val="2"/>
        </w:numPr>
        <w:spacing w:after="60"/>
      </w:pPr>
      <w:r>
        <w:t xml:space="preserve">Legal / DPO (PDPL compliance review).</w:t>
      </w:r>
    </w:p>
    <w:p>
      <w:pPr>
        <w:pStyle w:val="ListParagraph"/>
        <w:numPr>
          <w:ilvl w:val="0"/>
          <w:numId w:val="2"/>
        </w:numPr>
        <w:spacing w:after="60"/>
      </w:pPr>
      <w:r>
        <w:t xml:space="preserve">QA (acceptance and test coverage).</w:t>
      </w:r>
    </w:p>
    <w:p>
      <w:pPr>
        <w:pStyle w:val="Heading2"/>
        <w:spacing w:after="120" w:before="240"/>
      </w:pPr>
      <w:r>
        <w:t xml:space="preserve">2.3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Term</w:t>
            </w:r>
          </w:p>
        </w:tc>
        <w:tc>
          <w:tcPr>
            <w:tcW w:type="dxa" w:w="69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Pre-boarding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Activities between offer acceptance and Day 1: plan creation, document collection, access provisioning.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Onboarding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Activities from Day 1 through probation, ensuring new hires reach full productivity.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Offboarding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Activities from notice date through last-working-day + 7, ensuring clean separation.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Checklist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 ordered list of tasks assigned to typed owners with per-task SLAs.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Clearance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documented record that all offboarding obligations are met before terminal pay is released.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DSR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Subject Request under PDPL (access, rectification, erasure, portability).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MDM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Mobile Device Management — the endpoint management platform controlling company laptops and phones.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LWD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Last Working Day — the employee's final active 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PDPL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Egypt Personal Data Protection Law (Law 151/2020).</w:t>
            </w:r>
          </w:p>
        </w:tc>
      </w:tr>
    </w:tbl>
    <w:p>
      <w:pPr>
        <w:pStyle w:val="Heading2"/>
        <w:spacing w:after="120" w:before="240"/>
      </w:pPr>
      <w:r>
        <w:t xml:space="preserve">2.4 References</w:t>
      </w:r>
    </w:p>
    <w:p>
      <w:pPr>
        <w:pStyle w:val="ListParagraph"/>
        <w:numPr>
          <w:ilvl w:val="0"/>
          <w:numId w:val="2"/>
        </w:numPr>
        <w:spacing w:after="60"/>
      </w:pPr>
      <w:r>
        <w:t xml:space="preserve">Praxion M3 Consolidated Discovery Questionnaire (Apr 2026).</w:t>
      </w:r>
    </w:p>
    <w:p>
      <w:pPr>
        <w:pStyle w:val="ListParagraph"/>
        <w:numPr>
          <w:ilvl w:val="0"/>
          <w:numId w:val="2"/>
        </w:numPr>
        <w:spacing w:after="60"/>
      </w:pPr>
      <w:r>
        <w:t xml:space="preserve">Praxion Apr 22 Discovery Deck (Phase 1 close-out).</w:t>
      </w:r>
    </w:p>
    <w:p>
      <w:pPr>
        <w:pStyle w:val="ListParagraph"/>
        <w:numPr>
          <w:ilvl w:val="0"/>
          <w:numId w:val="2"/>
        </w:numPr>
        <w:spacing w:after="60"/>
      </w:pPr>
      <w:r>
        <w:t xml:space="preserve">Praxion Phase 2 Plan (M2–M5) — /Delete Me/Phase-2-Plan-M2-M3-M4-M5.md.</w:t>
      </w:r>
    </w:p>
    <w:p>
      <w:pPr>
        <w:pStyle w:val="ListParagraph"/>
        <w:numPr>
          <w:ilvl w:val="0"/>
          <w:numId w:val="2"/>
        </w:numPr>
        <w:spacing w:after="60"/>
      </w:pPr>
      <w:r>
        <w:t xml:space="preserve">Egyptian Personal Data Protection Law (Law 151/2020).</w:t>
      </w:r>
    </w:p>
    <w:p>
      <w:pPr>
        <w:pStyle w:val="ListParagraph"/>
        <w:numPr>
          <w:ilvl w:val="0"/>
          <w:numId w:val="2"/>
        </w:numPr>
        <w:spacing w:after="60"/>
      </w:pPr>
      <w:r>
        <w:t xml:space="preserve">Egypt Labour Law — separation, notice, and terminal-pay articles.</w:t>
      </w:r>
    </w:p>
    <w:p>
      <w:pPr>
        <w:pStyle w:val="ListParagraph"/>
        <w:numPr>
          <w:ilvl w:val="0"/>
          <w:numId w:val="2"/>
        </w:numPr>
        <w:spacing w:after="60"/>
      </w:pPr>
      <w:r>
        <w:t xml:space="preserve">Praxion BRD M1 Core HRIS v3.0 (employee master) and BRD M2 Recruitment &amp; ATS v1.0 (offer acceptance upstream).</w:t>
      </w:r>
    </w:p>
    <w:p>
      <w:r>
        <w:br w:type="page"/>
      </w:r>
    </w:p>
    <w:p>
      <w:pPr>
        <w:pStyle w:val="Heading1"/>
        <w:spacing w:after="180" w:before="360"/>
      </w:pPr>
      <w:r>
        <w:t xml:space="preserve">3. Business Context</w:t>
      </w:r>
    </w:p>
    <w:p>
      <w:pPr>
        <w:pStyle w:val="Heading2"/>
        <w:spacing w:after="120" w:before="240"/>
      </w:pPr>
      <w:r>
        <w:t xml:space="preserve">3.1 Organisational Background</w:t>
      </w:r>
    </w:p>
    <w:p>
      <w:pPr>
        <w:spacing w:after="120"/>
      </w:pPr>
      <w:r>
        <w:t xml:space="preserve">Egybell is the anchor customer. Egybell operates an outsourced-employment model: workers are deployed to client tenants. M3 must therefore serve two populations — Egybell's internal staff and Egybell-employed workers deployed to clients. Each population's onboarding differs meaningfully (internal vs. client-site), but both must run on the same M3 engine.</w:t>
      </w:r>
    </w:p>
    <w:p>
      <w:pPr>
        <w:pStyle w:val="Heading2"/>
        <w:spacing w:after="120" w:before="240"/>
      </w:pPr>
      <w:r>
        <w:t xml:space="preserve">3.2 Current State (Today)</w:t>
      </w:r>
    </w:p>
    <w:p>
      <w:pPr>
        <w:pStyle w:val="ListParagraph"/>
        <w:numPr>
          <w:ilvl w:val="0"/>
          <w:numId w:val="2"/>
        </w:numPr>
        <w:spacing w:after="60"/>
      </w:pPr>
      <w:r>
        <w:t xml:space="preserve">Onboarding is coordinated by an HR Ops generalist using per-hire Google Sheets. No template library.</w:t>
      </w:r>
    </w:p>
    <w:p>
      <w:pPr>
        <w:pStyle w:val="ListParagraph"/>
        <w:numPr>
          <w:ilvl w:val="0"/>
          <w:numId w:val="2"/>
        </w:numPr>
        <w:spacing w:after="60"/>
      </w:pPr>
      <w:r>
        <w:t xml:space="preserve">IT access tickets are filed via email. Provisioning SLAs exist informally (2 business days) but are routinely missed.</w:t>
      </w:r>
    </w:p>
    <w:p>
      <w:pPr>
        <w:pStyle w:val="ListParagraph"/>
        <w:numPr>
          <w:ilvl w:val="0"/>
          <w:numId w:val="2"/>
        </w:numPr>
        <w:spacing w:after="60"/>
      </w:pPr>
      <w:r>
        <w:t xml:space="preserve">Documents are collected via email attachments and a shared folder. Retention is ad-hoc.</w:t>
      </w:r>
    </w:p>
    <w:p>
      <w:pPr>
        <w:pStyle w:val="ListParagraph"/>
        <w:numPr>
          <w:ilvl w:val="0"/>
          <w:numId w:val="2"/>
        </w:numPr>
        <w:spacing w:after="60"/>
      </w:pPr>
      <w:r>
        <w:t xml:space="preserve">Offboarding is verbal + email. Access revocation is a checklist one IT admin runs manually.</w:t>
      </w:r>
    </w:p>
    <w:p>
      <w:pPr>
        <w:pStyle w:val="ListParagraph"/>
        <w:numPr>
          <w:ilvl w:val="0"/>
          <w:numId w:val="2"/>
        </w:numPr>
        <w:spacing w:after="60"/>
      </w:pPr>
      <w:r>
        <w:t xml:space="preserve">Exit interviews are occasional and informal. No analytics.</w:t>
      </w:r>
    </w:p>
    <w:p>
      <w:pPr>
        <w:pStyle w:val="Heading2"/>
        <w:spacing w:after="120" w:before="240"/>
      </w:pPr>
      <w:r>
        <w:t xml:space="preserve">3.3 Future State (Praxion)</w:t>
      </w:r>
    </w:p>
    <w:p>
      <w:pPr>
        <w:pStyle w:val="ListParagraph"/>
        <w:numPr>
          <w:ilvl w:val="0"/>
          <w:numId w:val="2"/>
        </w:numPr>
        <w:spacing w:after="60"/>
      </w:pPr>
      <w:r>
        <w:t xml:space="preserve">Every hire created by M2 (offer-accept) auto-spawns an M3 onboarding plan from the correct template.</w:t>
      </w:r>
    </w:p>
    <w:p>
      <w:pPr>
        <w:pStyle w:val="ListParagraph"/>
        <w:numPr>
          <w:ilvl w:val="0"/>
          <w:numId w:val="2"/>
        </w:numPr>
        <w:spacing w:after="60"/>
      </w:pPr>
      <w:r>
        <w:t xml:space="preserve">Checklist tasks are owner-typed and SLA-timed; dashboards show pending work per owner.</w:t>
      </w:r>
    </w:p>
    <w:p>
      <w:pPr>
        <w:pStyle w:val="ListParagraph"/>
        <w:numPr>
          <w:ilvl w:val="0"/>
          <w:numId w:val="2"/>
        </w:numPr>
        <w:spacing w:after="60"/>
      </w:pPr>
      <w:r>
        <w:t xml:space="preserve">Document collection runs through the employee self-service portal with PDPL consent.</w:t>
      </w:r>
    </w:p>
    <w:p>
      <w:pPr>
        <w:pStyle w:val="ListParagraph"/>
        <w:numPr>
          <w:ilvl w:val="0"/>
          <w:numId w:val="2"/>
        </w:numPr>
        <w:spacing w:after="60"/>
      </w:pPr>
      <w:r>
        <w:t xml:space="preserve">Provisioning runs through M13 integrations; status is reconciled back to the checklist.</w:t>
      </w:r>
    </w:p>
    <w:p>
      <w:pPr>
        <w:pStyle w:val="ListParagraph"/>
        <w:numPr>
          <w:ilvl w:val="0"/>
          <w:numId w:val="2"/>
        </w:numPr>
        <w:spacing w:after="60"/>
      </w:pPr>
      <w:r>
        <w:t xml:space="preserve">Separation triggers the offboarding workflow automatically; access revocation is enforced at LWD.</w:t>
      </w:r>
    </w:p>
    <w:p>
      <w:pPr>
        <w:pStyle w:val="ListParagraph"/>
        <w:numPr>
          <w:ilvl w:val="0"/>
          <w:numId w:val="2"/>
        </w:numPr>
        <w:spacing w:after="60"/>
      </w:pPr>
      <w:r>
        <w:t xml:space="preserve">Exit interviews produce structured data for attrition analysis (feeds M9 Analytics).</w:t>
      </w:r>
    </w:p>
    <w:p>
      <w:pPr>
        <w:pStyle w:val="Heading2"/>
        <w:spacing w:after="120" w:before="240"/>
      </w:pPr>
      <w:r>
        <w:t xml:space="preserve">3.4 Where This Module Fits</w:t>
      </w:r>
    </w:p>
    <w:p>
      <w:pPr>
        <w:spacing w:after="120"/>
      </w:pPr>
      <w:r>
        <w:t xml:space="preserve">M3 sits between M2 (which hands it a hired candidate) and the employee lifecycle thereafter. It depends upstream on M2 offers and M10 identity; it feeds downstream M1 employee records, M6 payroll (for terminal pay), M13 integrations (for IT provisioning), M10 audit, and M9 analytics (for attrition insight).</w:t>
      </w:r>
    </w:p>
    <w:p>
      <w:pPr>
        <w:pStyle w:val="Heading2"/>
        <w:spacing w:after="120" w:before="240"/>
      </w:pPr>
      <w:r>
        <w:t xml:space="preserve">3.5 Module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Depends on</w:t>
            </w:r>
          </w:p>
        </w:tc>
        <w:tc>
          <w:tcPr>
            <w:tcW w:type="dxa" w:w="2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Nature</w:t>
            </w:r>
          </w:p>
        </w:tc>
        <w:tc>
          <w:tcPr>
            <w:tcW w:type="dxa" w:w="55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Why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M1 Core HRIS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Read + Write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Read employee master; write onboarding status, documents, separation fields.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M2 Recruitment &amp; ATS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Inbound event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Offer-accept event triggers pre-boarding plan creation.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M6 Payroll &amp; Compensation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Outbound trigger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Clearance sign-off releases terminal pay; payroll gates on clearance record.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M10 System Administration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Read + Outbound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Read roles; emit audit events; drive IAM access requests.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M13 Integrations 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Outbound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Route access provisioning and revocation calls to Google / M365 / Slack / MDM.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M9 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Outbound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Emit structured exit-interview and onboarding-SLA data for attrition and time-to-productivity KPIs.</w:t>
            </w:r>
          </w:p>
        </w:tc>
      </w:tr>
    </w:tbl>
    <w:p>
      <w:r>
        <w:br w:type="page"/>
      </w:r>
    </w:p>
    <w:p>
      <w:pPr>
        <w:pStyle w:val="Heading1"/>
        <w:spacing w:after="180" w:before="360"/>
      </w:pPr>
      <w:r>
        <w:t xml:space="preserve">4. Stakeholders and Users</w:t>
      </w:r>
    </w:p>
    <w:p>
      <w:pPr>
        <w:pStyle w:val="Heading2"/>
        <w:spacing w:after="120" w:before="240"/>
      </w:pPr>
      <w:r>
        <w:t xml:space="preserve">4.1 Stakeholder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1380"/>
        <w:gridCol w:w="1380"/>
      </w:tblGrid>
      <w:tr>
        <w:tc>
          <w:tcPr>
            <w:tcW w:type="dxa" w:w="2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Stakeholder</w:t>
            </w:r>
          </w:p>
        </w:tc>
        <w:tc>
          <w:tcPr>
            <w:tcW w:type="dxa" w:w="4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Interest</w:t>
            </w:r>
          </w:p>
        </w:tc>
        <w:tc>
          <w:tcPr>
            <w:tcW w:type="dxa" w:w="13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Influence</w:t>
            </w:r>
          </w:p>
        </w:tc>
        <w:tc>
          <w:tcPr>
            <w:tcW w:type="dxa" w:w="138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Engagement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Project Sponsor (Board)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Compliance posture, operational reliability on separations.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Inform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Head of HR Operations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Owns pre-boarding, onboarding, offboarding policy and templates.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Consult + Sign-off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Head of 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Owns IAM, provisioning, revocation SLA, MDM.</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Consult + Sign-off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Hiring Managers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Day-1 readiness, new-hire productivity, completion of their own tasks.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Consult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New Hires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Primary end-users of self-service portal during pre-boarding.</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Inform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Separating Employees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Primary end-users of clearance and exit-interview flow.</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Inform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Finance / Payroll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Terminal pay gating; clearance record required before release.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Consult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Legal / DPO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PDPL retention, consent, DSR; separation documentation.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Consult + Sign-off</w:t>
            </w:r>
          </w:p>
        </w:tc>
      </w:tr>
    </w:tbl>
    <w:p>
      <w:pPr>
        <w:pStyle w:val="Heading2"/>
        <w:spacing w:after="120" w:before="240"/>
      </w:pPr>
      <w:r>
        <w:t xml:space="preserve">4.2 User Roles (Relevant to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Role</w:t>
            </w:r>
          </w:p>
        </w:tc>
        <w:tc>
          <w:tcPr>
            <w:tcW w:type="dxa" w:w="46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Primary Tasks</w:t>
            </w:r>
          </w:p>
        </w:tc>
        <w:tc>
          <w:tcPr>
            <w:tcW w:type="dxa" w:w="23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Surface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HR Ops Specialist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Template maintenance, plan launch, document review, offboarding orchestration.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Admin console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IT Admin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Access provisioning / revocation queues, asset tracking, exception handling.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Admin console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Hiring Manager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Day-1 prep tasks, first-week check-ins, approval of probation completion.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Admin console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New Hire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Submit documents, accept policies, pre-boarding tasks, view Day-1 agenda.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Employee portal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Separating Employee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Exit interview, clearance items, asset return acknowledgement.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Employee portal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Finance / Payroll Officer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View clearance status; gate terminal pay on clearance.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Admin console (read)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HR Director / DPO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Audit trail, PDPL compliance dashboards, retention reports.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Admin console</w:t>
            </w:r>
          </w:p>
        </w:tc>
      </w:tr>
    </w:tbl>
    <w:p>
      <w:pPr>
        <w:pStyle w:val="Heading2"/>
        <w:spacing w:after="120" w:before="240"/>
      </w:pPr>
      <w:r>
        <w:t xml:space="preserve">4.3 RACI Matrix for Module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60"/>
        <w:gridCol w:w="1060"/>
        <w:gridCol w:w="1060"/>
        <w:gridCol w:w="1060"/>
        <w:gridCol w:w="1060"/>
        <w:gridCol w:w="1060"/>
      </w:tblGrid>
      <w:tr>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Activity</w:t>
            </w:r>
          </w:p>
        </w:tc>
        <w:tc>
          <w:tcPr>
            <w:tcW w:type="dxa" w:w="1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PO</w:t>
            </w:r>
          </w:p>
        </w:tc>
        <w:tc>
          <w:tcPr>
            <w:tcW w:type="dxa" w:w="1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HR Ops</w:t>
            </w:r>
          </w:p>
        </w:tc>
        <w:tc>
          <w:tcPr>
            <w:tcW w:type="dxa" w:w="1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IT</w:t>
            </w:r>
          </w:p>
        </w:tc>
        <w:tc>
          <w:tcPr>
            <w:tcW w:type="dxa" w:w="1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Legal</w:t>
            </w:r>
          </w:p>
        </w:tc>
        <w:tc>
          <w:tcPr>
            <w:tcW w:type="dxa" w:w="1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Eng Lead</w:t>
            </w:r>
          </w:p>
        </w:tc>
        <w:tc>
          <w:tcPr>
            <w:tcW w:type="dxa" w:w="10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QA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Template library design</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Checklist engine design</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Access integration design</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PDPL compliance design</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Acceptance test authoring</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Go-live readiness review</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w:t>
            </w:r>
          </w:p>
        </w:tc>
      </w:tr>
    </w:tbl>
    <w:p>
      <w:r>
        <w:br w:type="page"/>
      </w:r>
    </w:p>
    <w:p>
      <w:pPr>
        <w:pStyle w:val="Heading1"/>
        <w:spacing w:after="180" w:before="360"/>
      </w:pPr>
      <w:r>
        <w:t xml:space="preserve">5. Scope</w:t>
      </w:r>
    </w:p>
    <w:p>
      <w:pPr>
        <w:pStyle w:val="Heading2"/>
        <w:spacing w:after="120" w:before="240"/>
      </w:pPr>
      <w:r>
        <w:t xml:space="preserve">5.1 Business Objectives (Module Level)</w:t>
      </w:r>
    </w:p>
    <w:p>
      <w:pPr>
        <w:pStyle w:val="ListParagraph"/>
        <w:numPr>
          <w:ilvl w:val="0"/>
          <w:numId w:val="2"/>
        </w:numPr>
        <w:spacing w:after="60"/>
      </w:pPr>
      <w:r>
        <w:t xml:space="preserve">Reduce access-revocation latency from days to under one hour post-separation.</w:t>
      </w:r>
    </w:p>
    <w:p>
      <w:pPr>
        <w:pStyle w:val="ListParagraph"/>
        <w:numPr>
          <w:ilvl w:val="0"/>
          <w:numId w:val="2"/>
        </w:numPr>
        <w:spacing w:after="60"/>
      </w:pPr>
      <w:r>
        <w:t xml:space="preserve">Reach 100% onboarding-plan coverage (template-driven, not bespoke).</w:t>
      </w:r>
    </w:p>
    <w:p>
      <w:pPr>
        <w:pStyle w:val="ListParagraph"/>
        <w:numPr>
          <w:ilvl w:val="0"/>
          <w:numId w:val="2"/>
        </w:numPr>
        <w:spacing w:after="60"/>
      </w:pPr>
      <w:r>
        <w:t xml:space="preserve">Reach 100% PDPL-consented document collection with retention automated.</w:t>
      </w:r>
    </w:p>
    <w:p>
      <w:pPr>
        <w:pStyle w:val="ListParagraph"/>
        <w:numPr>
          <w:ilvl w:val="0"/>
          <w:numId w:val="2"/>
        </w:numPr>
        <w:spacing w:after="60"/>
      </w:pPr>
      <w:r>
        <w:t xml:space="preserve">Surface attrition drivers through structured exit interviews.</w:t>
      </w:r>
    </w:p>
    <w:p>
      <w:pPr>
        <w:pStyle w:val="ListParagraph"/>
        <w:numPr>
          <w:ilvl w:val="0"/>
          <w:numId w:val="2"/>
        </w:numPr>
        <w:spacing w:after="60"/>
      </w:pPr>
      <w:r>
        <w:t xml:space="preserve">Gate terminal pay on clearance record — eliminate unreleased-asset and open-obligation cases.</w:t>
      </w:r>
    </w:p>
    <w:p>
      <w:pPr>
        <w:pStyle w:val="Heading2"/>
        <w:spacing w:after="120" w:before="240"/>
      </w:pPr>
      <w:r>
        <w:t xml:space="preserve">5.2 In Scope</w:t>
      </w:r>
    </w:p>
    <w:p>
      <w:pPr>
        <w:pStyle w:val="ListParagraph"/>
        <w:numPr>
          <w:ilvl w:val="0"/>
          <w:numId w:val="2"/>
        </w:numPr>
        <w:spacing w:after="60"/>
      </w:pPr>
      <w:r>
        <w:t xml:space="preserve">Pre-boarding trigger from M2 offer-accept.</w:t>
      </w:r>
    </w:p>
    <w:p>
      <w:pPr>
        <w:pStyle w:val="ListParagraph"/>
        <w:numPr>
          <w:ilvl w:val="0"/>
          <w:numId w:val="2"/>
        </w:numPr>
        <w:spacing w:after="60"/>
      </w:pPr>
      <w:r>
        <w:t xml:space="preserve">Onboarding-plan templates per role + department; task engine with owner types and SLA timers.</w:t>
      </w:r>
    </w:p>
    <w:p>
      <w:pPr>
        <w:pStyle w:val="ListParagraph"/>
        <w:numPr>
          <w:ilvl w:val="0"/>
          <w:numId w:val="2"/>
        </w:numPr>
        <w:spacing w:after="60"/>
      </w:pPr>
      <w:r>
        <w:t xml:space="preserve">New-hire portal for document submission and pre-boarding tasks.</w:t>
      </w:r>
    </w:p>
    <w:p>
      <w:pPr>
        <w:pStyle w:val="ListParagraph"/>
        <w:numPr>
          <w:ilvl w:val="0"/>
          <w:numId w:val="2"/>
        </w:numPr>
        <w:spacing w:after="60"/>
      </w:pPr>
      <w:r>
        <w:t xml:space="preserve">Access provisioning (Google / M365 / Slack / MDM) via M13.</w:t>
      </w:r>
    </w:p>
    <w:p>
      <w:pPr>
        <w:pStyle w:val="ListParagraph"/>
        <w:numPr>
          <w:ilvl w:val="0"/>
          <w:numId w:val="2"/>
        </w:numPr>
        <w:spacing w:after="60"/>
      </w:pPr>
      <w:r>
        <w:t xml:space="preserve">Offboarding workflow (voluntary, involuntary, end-of-contract).</w:t>
      </w:r>
    </w:p>
    <w:p>
      <w:pPr>
        <w:pStyle w:val="ListParagraph"/>
        <w:numPr>
          <w:ilvl w:val="0"/>
          <w:numId w:val="2"/>
        </w:numPr>
        <w:spacing w:after="60"/>
      </w:pPr>
      <w:r>
        <w:t xml:space="preserve">Access revocation at LWD + 0 hours.</w:t>
      </w:r>
    </w:p>
    <w:p>
      <w:pPr>
        <w:pStyle w:val="ListParagraph"/>
        <w:numPr>
          <w:ilvl w:val="0"/>
          <w:numId w:val="2"/>
        </w:numPr>
        <w:spacing w:after="60"/>
      </w:pPr>
      <w:r>
        <w:t xml:space="preserve">Asset recovery tracking.</w:t>
      </w:r>
    </w:p>
    <w:p>
      <w:pPr>
        <w:pStyle w:val="ListParagraph"/>
        <w:numPr>
          <w:ilvl w:val="0"/>
          <w:numId w:val="2"/>
        </w:numPr>
        <w:spacing w:after="60"/>
      </w:pPr>
      <w:r>
        <w:t xml:space="preserve">Structured exit interview + clearance record.</w:t>
      </w:r>
    </w:p>
    <w:p>
      <w:pPr>
        <w:pStyle w:val="ListParagraph"/>
        <w:numPr>
          <w:ilvl w:val="0"/>
          <w:numId w:val="2"/>
        </w:numPr>
        <w:spacing w:after="60"/>
      </w:pPr>
      <w:r>
        <w:t xml:space="preserve">HR dashboards for pending tasks, SLA risk, and document completion.</w:t>
      </w:r>
    </w:p>
    <w:p>
      <w:pPr>
        <w:pStyle w:val="ListParagraph"/>
        <w:numPr>
          <w:ilvl w:val="0"/>
          <w:numId w:val="2"/>
        </w:numPr>
        <w:spacing w:after="60"/>
      </w:pPr>
      <w:r>
        <w:t xml:space="preserve">Bilingual AR/EN UI; PDPL consent + retention engine; audit on every state change.</w:t>
      </w:r>
    </w:p>
    <w:p>
      <w:pPr>
        <w:pStyle w:val="Heading2"/>
        <w:spacing w:after="120" w:before="240"/>
      </w:pPr>
      <w:r>
        <w:t xml:space="preserve">5.3 Out of Scope</w:t>
      </w:r>
    </w:p>
    <w:p>
      <w:pPr>
        <w:pStyle w:val="ListParagraph"/>
        <w:numPr>
          <w:ilvl w:val="0"/>
          <w:numId w:val="2"/>
        </w:numPr>
        <w:spacing w:after="60"/>
      </w:pPr>
      <w:r>
        <w:t xml:space="preserve">Learning management for onboarding courseware (owned by M5).</w:t>
      </w:r>
    </w:p>
    <w:p>
      <w:pPr>
        <w:pStyle w:val="ListParagraph"/>
        <w:numPr>
          <w:ilvl w:val="0"/>
          <w:numId w:val="2"/>
        </w:numPr>
        <w:spacing w:after="60"/>
      </w:pPr>
      <w:r>
        <w:t xml:space="preserve">Benefits election UI (owned by M7).</w:t>
      </w:r>
    </w:p>
    <w:p>
      <w:pPr>
        <w:pStyle w:val="ListParagraph"/>
        <w:numPr>
          <w:ilvl w:val="0"/>
          <w:numId w:val="2"/>
        </w:numPr>
        <w:spacing w:after="60"/>
      </w:pPr>
      <w:r>
        <w:t xml:space="preserve">Performance review in probation (owned by M4).</w:t>
      </w:r>
    </w:p>
    <w:p>
      <w:pPr>
        <w:pStyle w:val="ListParagraph"/>
        <w:numPr>
          <w:ilvl w:val="0"/>
          <w:numId w:val="2"/>
        </w:numPr>
        <w:spacing w:after="60"/>
      </w:pPr>
      <w:r>
        <w:t xml:space="preserve">Compensation decisions at separation (owned by M6 / M8).</w:t>
      </w:r>
    </w:p>
    <w:p>
      <w:pPr>
        <w:pStyle w:val="ListParagraph"/>
        <w:numPr>
          <w:ilvl w:val="0"/>
          <w:numId w:val="2"/>
        </w:numPr>
        <w:spacing w:after="60"/>
      </w:pPr>
      <w:r>
        <w:t xml:space="preserve">Recruitment and offer lifecycle (owned by M2).</w:t>
      </w:r>
    </w:p>
    <w:p>
      <w:pPr>
        <w:pStyle w:val="Heading2"/>
        <w:spacing w:after="120" w:before="240"/>
      </w:pPr>
      <w:r>
        <w:t xml:space="preserve">5.4 Assumptions</w:t>
      </w:r>
    </w:p>
    <w:p>
      <w:pPr>
        <w:pStyle w:val="ListParagraph"/>
        <w:numPr>
          <w:ilvl w:val="0"/>
          <w:numId w:val="2"/>
        </w:numPr>
        <w:spacing w:after="60"/>
      </w:pPr>
      <w:r>
        <w:t xml:space="preserve">M2 is live before M3 so the offer-accept event exists.</w:t>
      </w:r>
    </w:p>
    <w:p>
      <w:pPr>
        <w:pStyle w:val="ListParagraph"/>
        <w:numPr>
          <w:ilvl w:val="0"/>
          <w:numId w:val="2"/>
        </w:numPr>
        <w:spacing w:after="60"/>
      </w:pPr>
      <w:r>
        <w:t xml:space="preserve">M13 Integrations Hub provides reliable provisioning endpoints (Google / M365 / Slack / MDM) before M3 go-live.</w:t>
      </w:r>
    </w:p>
    <w:p>
      <w:pPr>
        <w:pStyle w:val="ListParagraph"/>
        <w:numPr>
          <w:ilvl w:val="0"/>
          <w:numId w:val="2"/>
        </w:numPr>
        <w:spacing w:after="60"/>
      </w:pPr>
      <w:r>
        <w:t xml:space="preserve">Egybell IT commits to running all provisioning through M13 — no parallel manual tickets post-launch.</w:t>
      </w:r>
    </w:p>
    <w:p>
      <w:pPr>
        <w:pStyle w:val="ListParagraph"/>
        <w:numPr>
          <w:ilvl w:val="0"/>
          <w:numId w:val="2"/>
        </w:numPr>
        <w:spacing w:after="60"/>
      </w:pPr>
      <w:r>
        <w:t xml:space="preserve">Legal has approved template text for PDPL consent and separation documents.</w:t>
      </w:r>
    </w:p>
    <w:p>
      <w:pPr>
        <w:pStyle w:val="Heading2"/>
        <w:spacing w:after="120" w:before="240"/>
      </w:pPr>
      <w:r>
        <w:t xml:space="preserve">5.5 Constraints</w:t>
      </w:r>
    </w:p>
    <w:p>
      <w:pPr>
        <w:pStyle w:val="ListParagraph"/>
        <w:numPr>
          <w:ilvl w:val="0"/>
          <w:numId w:val="2"/>
        </w:numPr>
        <w:spacing w:after="60"/>
      </w:pPr>
      <w:r>
        <w:t xml:space="preserve">Egyptian PDPL governs retention, consent, and DSR timelines — these are legal not negotiable.</w:t>
      </w:r>
    </w:p>
    <w:p>
      <w:pPr>
        <w:pStyle w:val="ListParagraph"/>
        <w:numPr>
          <w:ilvl w:val="0"/>
          <w:numId w:val="2"/>
        </w:numPr>
        <w:spacing w:after="60"/>
      </w:pPr>
      <w:r>
        <w:t xml:space="preserve">Labour-law notice periods and terminal-pay calculations must be respected.</w:t>
      </w:r>
    </w:p>
    <w:p>
      <w:pPr>
        <w:pStyle w:val="ListParagraph"/>
        <w:numPr>
          <w:ilvl w:val="0"/>
          <w:numId w:val="2"/>
        </w:numPr>
        <w:spacing w:after="60"/>
      </w:pPr>
      <w:r>
        <w:t xml:space="preserve">Bilingual (AR/EN) is mandatory on employee-facing surfaces; RTL correctness is non-optional.</w:t>
      </w:r>
    </w:p>
    <w:p>
      <w:pPr>
        <w:pStyle w:val="ListParagraph"/>
        <w:numPr>
          <w:ilvl w:val="0"/>
          <w:numId w:val="2"/>
        </w:numPr>
        <w:spacing w:after="60"/>
      </w:pPr>
      <w:r>
        <w:t xml:space="preserve">Access revocation on termination is time-critical — no degraded-mode fallback is acceptable for this flow.</w:t>
      </w:r>
    </w:p>
    <w:p>
      <w:r>
        <w:br w:type="page"/>
      </w:r>
    </w:p>
    <w:p>
      <w:pPr>
        <w:pStyle w:val="Heading1"/>
        <w:spacing w:after="180" w:before="360"/>
      </w:pPr>
      <w:r>
        <w:t xml:space="preserve">6. Business Rules</w:t>
      </w:r>
    </w:p>
    <w:p>
      <w:pPr>
        <w:spacing w:after="120"/>
      </w:pPr>
      <w:r>
        <w:t xml:space="preserve">Business rules are binding policies enforced by the system. Violations must be structurally impossible; UI-only enforcement is insufficient.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800"/>
        <w:gridCol w:w="800"/>
      </w:tblGrid>
      <w:tr>
        <w:tc>
          <w:tcPr>
            <w:tcW w:type="dxa" w:w="1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65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Rule</w:t>
            </w:r>
          </w:p>
        </w:tc>
        <w:tc>
          <w:tcPr>
            <w:tcW w:type="dxa" w:w="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Type</w:t>
            </w:r>
          </w:p>
        </w:tc>
        <w:tc>
          <w:tcPr>
            <w:tcW w:type="dxa" w:w="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 onboarding plan must be auto-generated within 1 hour of an M2 offer-accept event. Manual creation is permitted only as a documented fallback with audit justification.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Checklist tasks are typed (HR / IT / Finance / Manager / New-Hire) and owned by the typed role. Reassignment is audited.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mandatory onboarding document captures explicit PDPL consent, with consent copy version, timestamp, IP, and user agent stored immutably.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§3, PDPL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BR-M3-004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access provisioning for production or client systems is performed until mandatory documents and mandatory checklist items are 100% complete.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BR-M3-005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separation event (resignation, termination, end-of-contract) must trigger an offboarding workflow within 15 minutes. Manual creation is not permitted — separations must come through the channel (HR Ops, or M1 employee-state change) that generates the event.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BR-M3-006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Access revocation for every provisioned system must complete within 1 hour of LWD + 0 hours. Failures escalate to IT Manager + HR Director.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BR-M3-007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Terminal pay cannot be released by M6 unless the M3 clearance record is signed off. Enforcement is server-side (M6 reads M3 clearance state).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BR-M3-008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Document retention follows PDPL: active-employee documents retained for employment + 7 years; rejected-candidate documents already purged under M2 policy; separation documents retained per contract type. DSR erasure overrides retention within 30 days.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PDPL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BR-M3-009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checklist state changes (task complete, reassign, skip with reason, escalate) are written to the M10 audit log with actor, timestamp, before/after.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Cross-cutting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Exit interviews are mandatory for voluntary separations, optional for involuntary separations, and not applicable for end-of-contract. Configurable per tenant.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Asset records (laptop, badge, SIM, access card) are tracked with chain-of-custody (issued → returned → verified). Missing assets at LWD block clearance sign-off until reconciled.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Templates are versioned; editing a template produces a new version. Active plans run against the version snapshot at launch, not the latest template.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Notification language (AR or EN) is driven by the recipient's employee profile language preference. Fallback is EN.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BR-M3-014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checklist task's SLA timer stops when marked complete; reopening a task restarts the timer with remaining time as of reopen.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BR-M3-015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Client-deployed workers' onboarding plans are only visible to the Egybell HR Ops team and to the client reviewer with approved contract access. Workers cannot see other workers' plans. Tenant isolation is structural.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§5</w:t>
            </w:r>
          </w:p>
        </w:tc>
      </w:tr>
    </w:tbl>
    <w:p>
      <w:r>
        <w:br w:type="page"/>
      </w:r>
    </w:p>
    <w:p>
      <w:pPr>
        <w:pStyle w:val="Heading1"/>
        <w:spacing w:after="180" w:before="360"/>
      </w:pPr>
      <w:r>
        <w:t xml:space="preserve">7. Functional Requirements</w:t>
      </w:r>
    </w:p>
    <w:p>
      <w:pPr>
        <w:spacing w:after="120"/>
      </w:pPr>
      <w:r>
        <w:t xml:space="preserve">Each requirement carries an identifier of the form FR-M3-NNN, a priority (Must / Should / Could / Won't), and acceptance criteria.</w:t>
      </w:r>
    </w:p>
    <w:p>
      <w:pPr>
        <w:pStyle w:val="Heading2"/>
        <w:spacing w:after="120" w:before="240"/>
      </w:pPr>
      <w:r>
        <w:t xml:space="preserve">7.1 Pre-Boarding Trigger &amp; Plan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FR-M3-001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subscribe to the M2 offer-accept event and auto-generate an onboarding plan keyed to the selected template (by role and department) within 1 hour of the event.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BR-M3-001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FR-M3-002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select the correct template based on role, department, location, and employment type. If no exact match exists, fall back to the department default.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FR-M3-003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start countdown timers against start date (T-7, T-3, T-1, T-0) and emit notifications to each task owner at template-defined points.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FR-M3-004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present a plan-level dashboard showing completion percentage, tasks-at-risk (SLA &gt; 80%), and blocked tasks.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FR-M3-005</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HR Ops to override task owner, adjust task due dates (within policy bounds), or skip optional tasks with a recorded reason.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FR-M3-006</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a manual-fallback path: create a plan from a template without an M2 event, recording the manual justification in the audit log.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BR-M3-001</w:t>
            </w:r>
          </w:p>
        </w:tc>
      </w:tr>
    </w:tbl>
    <w:p>
      <w:pPr>
        <w:pStyle w:val="Heading2"/>
        <w:spacing w:after="120" w:before="240"/>
      </w:pPr>
      <w:r>
        <w:t xml:space="preserve">7.2 Checklist Template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FR-M3-010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provide a template library for onboarding and offboarding, with variants by role, department, location, and employment 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FR-M3-011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Each template shall specify tasks with: title, description, owner type (HR / IT / Finance / Manager / New-Hire), SLA (relative to start date / LWD), dependencies, mandatory flag, and notification rules.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FR-M3-012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Templates shall be versioned. Editing a template produces a new version; active plans continue on the version snapshot at launch (BR-M3-012).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BR-M3-012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FR-M3-013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cloning and diffing templates to accelerate maintenance.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FR-M3-014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Templates shall be bilingual (AR/EN) — task titles and descriptions authored in both languages.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BR-M3-013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FR-M3-015</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marking a template as draft / published / archived. Only published templates can be selected for plan generation.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w:t>
            </w:r>
          </w:p>
        </w:tc>
      </w:tr>
    </w:tbl>
    <w:p>
      <w:pPr>
        <w:pStyle w:val="Heading2"/>
        <w:spacing w:after="120" w:before="240"/>
      </w:pPr>
      <w:r>
        <w:t xml:space="preserve">7.3 Document Collection &amp; PDPL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FR-M3-020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provide a new-hire portal to upload mandatory documents: national ID / passport, signed contract, bank details, tax card, social-insurance number, emergency contact.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FR-M3-021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capture explicit PDPL consent at document upload, storing consent copy version, timestamp, IP, and user agent. Consent is immutable.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BR-M3-003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FR-M3-022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enforce mandatory-document completion before access provisioning gates release (BR-M3-004).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BR-M3-004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FR-M3-023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HR Ops to review and accept / reject documents with reason. Rejected documents notify the new hire with guidance to re-upload.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FR-M3-024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per-document retention windows: employment + 7 years for employment documents; per-PDPL for consent and ID copies.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BR-M3-008, PDPL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FR-M3-025</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DSR flows: access (export), rectification (amend), erasure (tombstone), and portability (JSON export) within PDPL 30-day window.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PDPL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FR-M3-026</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HR Ops to attach supplementary documents (policy acknowledgements, NDAs, client-specific forms) with required signature-type (e-signature or wet-signed).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§3</w:t>
            </w:r>
          </w:p>
        </w:tc>
      </w:tr>
    </w:tbl>
    <w:p>
      <w:pPr>
        <w:pStyle w:val="Heading2"/>
        <w:spacing w:after="120" w:before="240"/>
      </w:pPr>
      <w:r>
        <w:t xml:space="preserve">7.4 Access &amp; Asset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FR-M3-030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drive access provisioning via M13 Integrations Hub for Google Workspace / Microsoft 365 / Slack and for MDM enrolment. Provisioning is gated on mandatory-document completion.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BR-M3-004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FR-M3-031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reconcile provider responses (created / error / retry) back to the checklist, marking the access task complete only on confirmed provider success.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FR-M3-032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IT Admin to resolve provisioning exceptions manually with audit-logged reason capture.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FR-M3-033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track asset issuance (laptop, badge, SIM, access card) with asset tag, issuance date, and acknowledgement signature (digital).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BR-M3-011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FR-M3-034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access-role presets (role + department → set of system roles) and apply them at provisioning 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FR-M3-035</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log a provisioning summary per hire (systems provisioned, access roles, assets issued) and expose it to HR Ops.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§4</w:t>
            </w:r>
          </w:p>
        </w:tc>
      </w:tr>
    </w:tbl>
    <w:p>
      <w:pPr>
        <w:pStyle w:val="Heading2"/>
        <w:spacing w:after="120" w:before="240"/>
      </w:pPr>
      <w:r>
        <w:t xml:space="preserve">7.5 Onboarding Execution &amp; New-Hire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FR-M3-040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present each new hire a personalised portal showing: pre-boarding tasks, Day-1 agenda, assigned buddy / manager, policy acknowledgements, learning-path link (M5), benefits-enrolment link (M7).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FR-M3-041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provide hiring managers a Day-1 prep view: office set-up tasks, introductions list, week-1 check-in schedule.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FR-M3-042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send reminder notifications per task (email and in-app) at template-defined SLA breakpoints.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BR-M3-002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FR-M3-043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track probation milestones (30 / 60 / 90-day check-ins) and emit reminders to the hiring manager and HR Ops.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FR-M3-044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allow a new hire to mark their own tasks complete; HR and manager tasks require their respective owners.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FR-M3-045</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present a plan-complete summary when all mandatory tasks are complete, and flip the employee's onboarding-status field on M1 to 'Onboarded'.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§2</w:t>
            </w:r>
          </w:p>
        </w:tc>
      </w:tr>
    </w:tbl>
    <w:p>
      <w:pPr>
        <w:pStyle w:val="Heading2"/>
        <w:spacing w:after="120" w:before="240"/>
      </w:pPr>
      <w:r>
        <w:t xml:space="preserve">7.6 Offboarding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FR-M3-050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three offboarding flavours: Voluntary (resignation), Involuntary (termination), and End-of-Contract, each with its own template and rules.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FR-M3-051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create an offboarding case within 15 minutes of a separation event from M1 (employee state = Separating). Manual creation by HR is permitted in emergency cases with justification.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BR-M3-005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FR-M3-052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orchestrate notice-period tracking (per Labour Law per contract type), knowledge-transfer tasks, and replacement-requisition triggers to M2.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FR-M3-053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present the separating employee a portal covering exit-interview (if applicable), policy acknowledgements, and asset-return confirmation.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FR-M3-054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emit a final-paycheck preparation event to M6 Payroll that includes pro-rata calculations, outstanding leave balance, and end-of-service gratuity.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§8</w:t>
            </w:r>
          </w:p>
        </w:tc>
      </w:tr>
    </w:tbl>
    <w:p>
      <w:pPr>
        <w:pStyle w:val="Heading2"/>
        <w:spacing w:after="120" w:before="240"/>
      </w:pPr>
      <w:r>
        <w:t xml:space="preserve">7.7 Access Revocation &amp; Asset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FR-M3-060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orchestrate access revocation across all provisioned systems at LWD + 0 hours, with completion target under 1 hour (BR-M3-006).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BR-M3-006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FR-M3-061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log revocation responses per provider (revoked / error / pending) and escalate failures to IT Manager and HR Director.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BR-M3-006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FR-M3-062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track asset recovery (laptop, badge, SIM, access card) with chain-of-custody: returned, verified, condition notes. Missing assets block clearance (BR-M3-011).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BR-M3-011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FR-M3-063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support delegation of revocation responsibility (primary → backup) when the primary IT owner is unavailable.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FR-M3-064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produce a revocation-complete attestation (signed by IT Admin) as part of the clearance record.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§7</w:t>
            </w:r>
          </w:p>
        </w:tc>
      </w:tr>
    </w:tbl>
    <w:p>
      <w:pPr>
        <w:pStyle w:val="Heading2"/>
        <w:spacing w:after="120" w:before="240"/>
      </w:pPr>
      <w:r>
        <w:t xml:space="preserve">7.8 Exit Interview &amp; Clearance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900"/>
        <w:gridCol w:w="900"/>
        <w:gridCol w:w="14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5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Priority</w:t>
            </w:r>
          </w:p>
        </w:tc>
        <w:tc>
          <w:tcPr>
            <w:tcW w:type="dxa" w:w="14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FR-M3-070</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provide a structured exit-interview form (closed-question ratings, free-text comments, manager-feedback section). Mandatory for voluntary separations (BR-M3-010).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BR-M3-010</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FR-M3-071</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aggregate exit-interview responses for HR Director and emit anonymised attrition analytics to M9.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§8</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FR-M3-072</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produce a clearance record enumerating: access revoked, assets returned, documents archived, final pay approved, exit interview completed (or waived with reason).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§8</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FR-M3-073</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require HR Ops sign-off on the clearance record; this sign-off is the gate on terminal-pay release from M6 (BR-M3-007).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Must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BR-M3-007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FR-M3-074</w:t>
            </w:r>
          </w:p>
        </w:tc>
        <w:tc>
          <w:tcPr>
            <w:tcW w:type="dxa" w:w="5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The system shall produce an end-of-service document package (certificate of employment, clearance letter) on clearance completion, available to the separating employee via the portal.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Should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Discovery §8</w:t>
            </w:r>
          </w:p>
        </w:tc>
      </w:tr>
    </w:tbl>
    <w:p>
      <w:r>
        <w:br w:type="page"/>
      </w:r>
    </w:p>
    <w:p>
      <w:pPr>
        <w:pStyle w:val="Heading1"/>
        <w:spacing w:after="180" w:before="360"/>
      </w:pPr>
      <w:r>
        <w:t xml:space="preserve">8. Non-Functional Requirements</w:t>
      </w:r>
    </w:p>
    <w:p>
      <w:pPr>
        <w:pStyle w:val="Heading2"/>
        <w:spacing w:after="120" w:before="240"/>
      </w:pPr>
      <w:r>
        <w:t xml:space="preserve">8.1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7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12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Target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NFR-M3-001</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Onboarding plan creation from offer-accept event (end-to-end latency).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 hour (BR-M3-001)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NFR-M3-002</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Access revocation latency (separation event → all providers revoked).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 hour (BR-M3-006)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NFR-M3-003</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New-hire portal page load (mobile, 3G).</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3s LCP p75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NFR-M3-004</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Dashboard load for HR Ops with 200+ active plans.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2s p95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NFR-M3-005</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Document upload up to 10MB per file.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30s p95</w:t>
            </w:r>
          </w:p>
        </w:tc>
      </w:tr>
    </w:tbl>
    <w:p>
      <w:pPr>
        <w:pStyle w:val="Heading2"/>
        <w:spacing w:after="120" w:before="240"/>
      </w:pPr>
      <w:r>
        <w:t xml:space="preserve">8.2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0"/>
        <w:gridCol w:w="12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7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c>
          <w:tcPr>
            <w:tcW w:type="dxa" w:w="12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Target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NFR-M3-010</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Core module uptime.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99.5% monthly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NFR-M3-011</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Access-revocation path (time-critical) uptime.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99.9% monthly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NFR-M3-012</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RTO (Recovery Time Objective).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4 hours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NFR-M3-013</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RPO (Recovery Point Objective).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15 minutes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NFR-M3-014</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Revocation retry on provider failure.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attempts, exp backoff, then alert</w:t>
            </w:r>
          </w:p>
        </w:tc>
      </w:tr>
    </w:tbl>
    <w:p>
      <w:pPr>
        <w:pStyle w:val="Heading2"/>
        <w:spacing w:after="120" w:before="240"/>
      </w:pPr>
      <w:r>
        <w:t xml:space="preserve">8.3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82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NFR-M3-020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documents at rest encrypted AES-256; field-level encryption on national ID, passport, bank account.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NFR-M3-021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PDPL consent captured and immutable; DSRs served within 30 days.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NFR-M3-022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provisioning and revocation calls authenticated via tenant-scoped service accounts managed by M13.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NFR-M3-023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state-changing actions audited to M10 (BR-M3-009).</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NFR-M3-024</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Tenant isolation structural — client-deployed workers' plans are visible only to authorised Egybell HR and contract-matched client reviewers (BR-M3-015).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NFR-M3-025</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Document retention automated per policy with retention timer started at the correct event (upload / separation).</w:t>
            </w:r>
          </w:p>
        </w:tc>
      </w:tr>
    </w:tbl>
    <w:p>
      <w:pPr>
        <w:pStyle w:val="Heading2"/>
        <w:spacing w:after="120" w:before="240"/>
      </w:pPr>
      <w:r>
        <w:t xml:space="preserve">8.4 Usability, Accessibility &amp; Localisation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82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NFR-M3-030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WCAG 2.1 AA on all user-facing surfaces.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NFR-M3-031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Bilingual AR/EN on all employee-facing surfaces; RTL-correct.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NFR-M3-032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New-hire portal must be completable end-to-end on mobile including document uploads from device.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NFR-M3-033</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HR Ops admin surfaces are keyboard-navigable for high-volume workflows.</w:t>
            </w:r>
          </w:p>
        </w:tc>
      </w:tr>
    </w:tbl>
    <w:p>
      <w:pPr>
        <w:pStyle w:val="Heading2"/>
        <w:spacing w:after="120" w:before="240"/>
      </w:pPr>
      <w:r>
        <w:t xml:space="preserve">8.5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82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Requirement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NFR-M3-040</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Support up to 5,000 active onboarding plans concurrently across all tenants (Y1); 20,000 (Y3).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NFR-M3-041</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Support up to 1,000 concurrent separations in a 24-hour window (mass-separation scenario) without violation of BR-M3-006.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NFR-M3-042</w:t>
            </w:r>
          </w:p>
        </w:tc>
        <w:tc>
          <w:tcPr>
            <w:tcW w:type="dxa" w:w="8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Support up to 200 templates per tenant with versioning.</w:t>
            </w:r>
          </w:p>
        </w:tc>
      </w:tr>
    </w:tbl>
    <w:p>
      <w:r>
        <w:br w:type="page"/>
      </w:r>
    </w:p>
    <w:p>
      <w:pPr>
        <w:pStyle w:val="Heading1"/>
        <w:spacing w:after="180" w:before="360"/>
      </w:pPr>
      <w:r>
        <w:t xml:space="preserve">9. Data Model (Logical)</w:t>
      </w:r>
    </w:p>
    <w:p>
      <w:pPr>
        <w:pStyle w:val="Heading2"/>
        <w:spacing w:after="120" w:before="240"/>
      </w:pPr>
      <w:r>
        <w:t xml:space="preserve">9.1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c>
          <w:tcPr>
            <w:tcW w:type="dxa" w:w="1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Entity</w:t>
            </w:r>
          </w:p>
        </w:tc>
        <w:tc>
          <w:tcPr>
            <w:tcW w:type="dxa" w:w="3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Purpose</w:t>
            </w:r>
          </w:p>
        </w:tc>
        <w:tc>
          <w:tcPr>
            <w:tcW w:type="dxa" w:w="39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Key Attributes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OnboardingTemplate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Template from the library.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tenant_id, name, role, dept, location, employment_type, version, status, tasks (json), locale_pack</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OnboardingPlan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Plan instance for one hire.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tenant_id, employee_id, template_id, template_version, started_at, target_day1, status, completion_pct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PlanTask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 task within a plan.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plan_id, owner_type, owner_user_id, title_i18n, description_i18n, sla_hours, due_at, status, completed_at, completed_by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DocumentSubmission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 document collected from a new hire.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plan_id, document_type, file_ref, status, submitted_at, reviewed_by, reviewed_at, review_reason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ConsentRecord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Immutable PDPL consent.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employee_id, version, copy_text, ip, user_agent, captured_at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AccessProvisioning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One provisioning request.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plan_id, provider, access_role, status, provider_ref, provisioned_at, error_ref</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AssetIssuance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 asset handed to employee.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employee_id, asset_tag, type, issued_at, acknowledged_at, signature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OffboardingCase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Separation instance.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tenant_id, employee_id, flavour, reason, last_working_day, status, clearance_id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ClearanceRecord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End-of-service checklist.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case_id, access_revoked, assets_returned, docs_archived, pay_approved, exit_interview_id, signed_by, signed_at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ExitInterview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Structured separation feedback.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case_id, ratings (json), comments, manager_feedback, captured_at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AuditEvent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M10 audit-log entry from any M3 state change.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 tenant_id, actor_id, record_type, record_id, action, before (json), after (json), occurred_at</w:t>
            </w:r>
          </w:p>
        </w:tc>
      </w:tr>
    </w:tbl>
    <w:p>
      <w:pPr>
        <w:pStyle w:val="Heading2"/>
        <w:spacing w:after="120" w:before="240"/>
      </w:pPr>
      <w:r>
        <w:t xml:space="preserve">9.2 Key Relationships</w:t>
      </w:r>
    </w:p>
    <w:p>
      <w:pPr>
        <w:pStyle w:val="ListParagraph"/>
        <w:numPr>
          <w:ilvl w:val="0"/>
          <w:numId w:val="2"/>
        </w:numPr>
        <w:spacing w:after="60"/>
      </w:pPr>
      <w:r>
        <w:t xml:space="preserve">An OnboardingPlan has N PlanTasks, N DocumentSubmissions, N AccessProvisionings, N AssetIssuances.</w:t>
      </w:r>
    </w:p>
    <w:p>
      <w:pPr>
        <w:pStyle w:val="ListParagraph"/>
        <w:numPr>
          <w:ilvl w:val="0"/>
          <w:numId w:val="2"/>
        </w:numPr>
        <w:spacing w:after="60"/>
      </w:pPr>
      <w:r>
        <w:t xml:space="preserve">A Plan references one TemplateVersion (snapshotted at launch; template edits do not retroactively alter active plans).</w:t>
      </w:r>
    </w:p>
    <w:p>
      <w:pPr>
        <w:pStyle w:val="ListParagraph"/>
        <w:numPr>
          <w:ilvl w:val="0"/>
          <w:numId w:val="2"/>
        </w:numPr>
        <w:spacing w:after="60"/>
      </w:pPr>
      <w:r>
        <w:t xml:space="preserve">An OffboardingCase has exactly one ClearanceRecord and 0..1 ExitInterview.</w:t>
      </w:r>
    </w:p>
    <w:p>
      <w:pPr>
        <w:pStyle w:val="ListParagraph"/>
        <w:numPr>
          <w:ilvl w:val="0"/>
          <w:numId w:val="2"/>
        </w:numPr>
        <w:spacing w:after="60"/>
      </w:pPr>
      <w:r>
        <w:t xml:space="preserve">An Employee (M1) has 0..1 active OnboardingPlan and 0..1 active OffboardingCase, but an unlimited history of either.</w:t>
      </w:r>
    </w:p>
    <w:p>
      <w:pPr>
        <w:pStyle w:val="ListParagraph"/>
        <w:numPr>
          <w:ilvl w:val="0"/>
          <w:numId w:val="2"/>
        </w:numPr>
        <w:spacing w:after="60"/>
      </w:pPr>
      <w:r>
        <w:t xml:space="preserve">Every mutating action on any M3 entity produces exactly one AuditEvent.</w:t>
      </w:r>
    </w:p>
    <w:p>
      <w:r>
        <w:br w:type="page"/>
      </w:r>
    </w:p>
    <w:p>
      <w:pPr>
        <w:pStyle w:val="Heading1"/>
        <w:spacing w:after="180" w:before="360"/>
      </w:pPr>
      <w:r>
        <w:t xml:space="preserve">10. Integrations</w:t>
      </w:r>
    </w:p>
    <w:p>
      <w:pPr>
        <w:pStyle w:val="Heading2"/>
        <w:spacing w:after="120" w:before="240"/>
      </w:pPr>
      <w:r>
        <w:t xml:space="preserve">10.1 Internal (Cross-Module)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6260"/>
      </w:tblGrid>
      <w:tr>
        <w:tc>
          <w:tcPr>
            <w:tcW w:type="dxa" w:w="1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Module</w:t>
            </w:r>
          </w:p>
        </w:tc>
        <w:tc>
          <w:tcPr>
            <w:tcW w:type="dxa" w:w="1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Direction</w:t>
            </w:r>
          </w:p>
        </w:tc>
        <w:tc>
          <w:tcPr>
            <w:tcW w:type="dxa" w:w="62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Purpose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M1 Core HRIS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Read + Write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Read employee master; write onboarding / offboarding status, probation result, separation fields.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M2 Recruitment &amp; ATS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Inbound event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Offer-accept event triggers pre-boarding (FR-M3-001).</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M6 Payroll &amp; Compensation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Outbound trigger + Read</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Clearance sign-off releases terminal pay (BR-M3-007). Pre-final-paycheck event emits leave balance, EOSG calc (FR-M3-054).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M10 System Administration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Outbound + Read</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Emit audit events; consume role definitions. Identity lifecycle and SSO managed by M10.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M13 Integrations 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Outbound</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Provisioning &amp; revocation calls for Google / M365 / Slack / MDM (FR-M3-030, FR-M3-060).</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M9 Analytics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Outbound</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Emit anonymised attrition and time-to-productivity data (FR-M3-071).</w:t>
            </w:r>
          </w:p>
        </w:tc>
      </w:tr>
    </w:tbl>
    <w:p>
      <w:pPr>
        <w:pStyle w:val="Heading2"/>
        <w:spacing w:after="120" w:before="240"/>
      </w:pPr>
      <w:r>
        <w:t xml:space="preserve">10.2 External (Third-Party)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Service</w:t>
            </w:r>
          </w:p>
        </w:tc>
        <w:tc>
          <w:tcPr>
            <w:tcW w:type="dxa" w:w="1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Protocol</w:t>
            </w:r>
          </w:p>
        </w:tc>
        <w:tc>
          <w:tcPr>
            <w:tcW w:type="dxa" w:w="57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Google Workspace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OAuth / Admin SDK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Provision / revoke user accounts and group membership.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Microsoft 365 / Azure 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Graph 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Provision / revoke licences and group membership.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Slack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OAuth / SCIM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Create / deactivate users; channel membership.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MDM (Jamf / Intune / alt.)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Device enrolment on issuance; wipe / retire on separation.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E-signature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REST / webhook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Document signatures for policy acknowledgements and supplementary docs.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Email / SMTP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 SMTP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New-hire, manager, and separating-employee notifications.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SSO Identity Provider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SAML / OIDC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Authenticate all user-facing surfaces (NFR-M2-022 equiv.).</w:t>
            </w:r>
          </w:p>
        </w:tc>
      </w:tr>
    </w:tbl>
    <w:p>
      <w:r>
        <w:br w:type="page"/>
      </w:r>
    </w:p>
    <w:p>
      <w:pPr>
        <w:pStyle w:val="Heading1"/>
        <w:spacing w:after="180" w:before="360"/>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900"/>
        <w:gridCol w:w="900"/>
        <w:gridCol w:w="2860"/>
      </w:tblGrid>
      <w:tr>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ID</w:t>
            </w:r>
          </w:p>
        </w:tc>
        <w:tc>
          <w:tcPr>
            <w:tcW w:type="dxa" w:w="38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Risk</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Likelihood</w:t>
            </w:r>
          </w:p>
        </w:tc>
        <w:tc>
          <w:tcPr>
            <w:tcW w:type="dxa" w:w="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Impact</w:t>
            </w:r>
          </w:p>
        </w:tc>
        <w:tc>
          <w:tcPr>
            <w:tcW w:type="dxa" w:w="28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Mitigation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R-M3-01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Access revocation fails silently at LWD leaving ex-employees with live access to client systems.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Provider response reconciliation on every call, escalation on failure, nightly reconciliation job.</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R-M3-02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Mandatory-document completion gate is bypassed in exceptions and access is provisioned prematurely.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Gate enforced server-side; exceptions require HR Director + IT Manager joint sign-off; audit-logged.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R-M3-03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Template sprawl — variants proliferate without governance.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Governance model: templates owned by HR Ops with publish approval; version diff UI; template-library audit quarterly.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R-M3-04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Provisioning providers deprecate or throttle APIs.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Route through M13 with retry/backoff; provider-abstraction layer; fallback alerts to IT 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R-M3-05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PDPL interpretation shifts mid-flight; retention timers become non-compliant.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Retention timers are configurable; Legal reviews quarterly; rollout plan for policy change exists.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R-M3-06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Mass-separation events (end-of-contract at a client) overwhelm the revocation queue.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NFR-M3-041 scenario tested at 1,000 concurrent separations; queue-based fan-out with provider rate limits respected.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R-M3-07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 offboarding bypasses the event trigger, leaving access in place.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separations must flow through M1 state-change or HR Ops form; backdoor paths audit-logged and flagged.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R-M3-08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Asset recovery dispute (employee claims asset returned; IT disputes).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Chain-of-custody with timestamped signatures; missing-asset arbitration workflow with HR + Finance.</w:t>
            </w:r>
          </w:p>
        </w:tc>
      </w:tr>
    </w:tbl>
    <w:p>
      <w:r>
        <w:br w:type="page"/>
      </w:r>
    </w:p>
    <w:p>
      <w:pPr>
        <w:pStyle w:val="Heading1"/>
        <w:spacing w:after="180" w:before="360"/>
      </w:pPr>
      <w:r>
        <w:t xml:space="preserve">12. Acceptance Criteria</w:t>
      </w:r>
    </w:p>
    <w:p>
      <w:pPr>
        <w:spacing w:after="120"/>
      </w:pPr>
      <w:r>
        <w:t xml:space="preserve">M3 is accepted when all of the following are true:</w:t>
      </w:r>
    </w:p>
    <w:p>
      <w:pPr>
        <w:pStyle w:val="ListParagraph"/>
        <w:numPr>
          <w:ilvl w:val="0"/>
          <w:numId w:val="2"/>
        </w:numPr>
        <w:spacing w:after="60"/>
      </w:pPr>
      <w:r>
        <w:t xml:space="preserve">All Must-priority FRs in §7 have passing tests (automated or documented-manual).</w:t>
      </w:r>
    </w:p>
    <w:p>
      <w:pPr>
        <w:pStyle w:val="ListParagraph"/>
        <w:numPr>
          <w:ilvl w:val="0"/>
          <w:numId w:val="2"/>
        </w:numPr>
        <w:spacing w:after="60"/>
      </w:pPr>
      <w:r>
        <w:t xml:space="preserve">All BRs in §6 have at least one negative test proving the rule is enforced (not just present).</w:t>
      </w:r>
    </w:p>
    <w:p>
      <w:pPr>
        <w:pStyle w:val="ListParagraph"/>
        <w:numPr>
          <w:ilvl w:val="0"/>
          <w:numId w:val="2"/>
        </w:numPr>
        <w:spacing w:after="60"/>
      </w:pPr>
      <w:r>
        <w:t xml:space="preserve">Access revocation SLA (BR-M3-006) measured against 30 days of live separations meets target.</w:t>
      </w:r>
    </w:p>
    <w:p>
      <w:pPr>
        <w:pStyle w:val="ListParagraph"/>
        <w:numPr>
          <w:ilvl w:val="0"/>
          <w:numId w:val="2"/>
        </w:numPr>
        <w:spacing w:after="60"/>
      </w:pPr>
      <w:r>
        <w:t xml:space="preserve">Onboarding plan auto-generation from M2 offer-accept events has 100% coverage with zero manual interventions across 30 days.</w:t>
      </w:r>
    </w:p>
    <w:p>
      <w:pPr>
        <w:pStyle w:val="ListParagraph"/>
        <w:numPr>
          <w:ilvl w:val="0"/>
          <w:numId w:val="2"/>
        </w:numPr>
        <w:spacing w:after="60"/>
      </w:pPr>
      <w:r>
        <w:t xml:space="preserve">PDPL consent, retention, and DSR flows demonstrated end-to-end on a sample tenant; Legal sign-off.</w:t>
      </w:r>
    </w:p>
    <w:p>
      <w:pPr>
        <w:pStyle w:val="ListParagraph"/>
        <w:numPr>
          <w:ilvl w:val="0"/>
          <w:numId w:val="2"/>
        </w:numPr>
        <w:spacing w:after="60"/>
      </w:pPr>
      <w:r>
        <w:t xml:space="preserve">Tenant isolation red-team passes with zero cross-tenant visibility across 500+ permuted scenarios.</w:t>
      </w:r>
    </w:p>
    <w:p>
      <w:pPr>
        <w:pStyle w:val="ListParagraph"/>
        <w:numPr>
          <w:ilvl w:val="0"/>
          <w:numId w:val="2"/>
        </w:numPr>
        <w:spacing w:after="60"/>
      </w:pPr>
      <w:r>
        <w:t xml:space="preserve">Mass-separation stress test at 1,000 concurrent separations meets NFR-M3-041.</w:t>
      </w:r>
    </w:p>
    <w:p>
      <w:pPr>
        <w:pStyle w:val="ListParagraph"/>
        <w:numPr>
          <w:ilvl w:val="0"/>
          <w:numId w:val="2"/>
        </w:numPr>
        <w:spacing w:after="60"/>
      </w:pPr>
      <w:r>
        <w:t xml:space="preserve">WCAG 2.1 AA audit passes on all user-facing surfaces.</w:t>
      </w:r>
    </w:p>
    <w:p>
      <w:pPr>
        <w:pStyle w:val="ListParagraph"/>
        <w:numPr>
          <w:ilvl w:val="0"/>
          <w:numId w:val="2"/>
        </w:numPr>
        <w:spacing w:after="60"/>
      </w:pPr>
      <w:r>
        <w:t xml:space="preserve">Bilingual AR/EN coverage audit passes; RTL correctness verified.</w:t>
      </w:r>
    </w:p>
    <w:p>
      <w:pPr>
        <w:pStyle w:val="ListParagraph"/>
        <w:numPr>
          <w:ilvl w:val="0"/>
          <w:numId w:val="2"/>
        </w:numPr>
        <w:spacing w:after="60"/>
      </w:pPr>
      <w:r>
        <w:t xml:space="preserve">Go-live readiness review: HR Ops, IT, Legal, Finance, Product sign-off.</w:t>
      </w:r>
    </w:p>
    <w:p>
      <w:r>
        <w:br w:type="page"/>
      </w:r>
    </w:p>
    <w:p>
      <w:pPr>
        <w:pStyle w:val="Heading1"/>
        <w:spacing w:after="180" w:before="360"/>
      </w:pPr>
      <w:r>
        <w:t xml:space="preserve">13. Sign-Off</w:t>
      </w:r>
    </w:p>
    <w:p>
      <w:pPr>
        <w:spacing w:after="120"/>
      </w:pPr>
      <w:r>
        <w:t xml:space="preserve">The signatories below confirm the scope, business rules, and acceptance criteria defined in this Business Requirements Document for M3 Onboarding &amp; Offboarding.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2400"/>
        <w:gridCol w:w="1660"/>
      </w:tblGrid>
      <w:tr>
        <w:tc>
          <w:tcPr>
            <w:tcW w:type="dxa" w:w="29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Role</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Name</w:t>
            </w:r>
          </w:p>
        </w:tc>
        <w:tc>
          <w:tcPr>
            <w:tcW w:type="dxa" w:w="24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Signature</w:t>
            </w:r>
          </w:p>
        </w:tc>
        <w:tc>
          <w:tcPr>
            <w:tcW w:type="dxa" w:w="166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spacing w:after="40"/>
            </w:pPr>
            <w:r>
              <w:rPr>
                <w:b/>
                <w:bCs/>
                <w:sz w:val="20"/>
                <w:szCs w:val="20"/>
              </w:rPr>
              <w:t xml:space="preserve">Date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Project Sponsor (Board)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Head of HR Operations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Head of 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Head of Legal / DPO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Product Owner (Praxion)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Mohamed Sabry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sz w:val="20"/>
                <w:szCs w:val="20"/>
              </w:rPr>
              <w:t xml:space="preserve">Tech Lead (Praxion)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t>
            </w:r>
          </w:p>
        </w:tc>
      </w:tr>
    </w:tbl>
    <w:p>
      <w:pPr>
        <w:spacing w:after="120"/>
      </w:pPr>
      <w:r>
        <w:t xml:space="preserve"> </w:t>
      </w:r>
    </w:p>
    <w:p>
      <w:pPr>
        <w:spacing w:after="120"/>
        <w:jc w:val="center"/>
      </w:pPr>
      <w:r>
        <w:rPr>
          <w:i/>
          <w:iCs/>
          <w:color w:val="5B6B8C"/>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C"/>
        <w:sz w:val="18"/>
        <w:szCs w:val="18"/>
      </w:rPr>
      <w:t xml:space="preserve">Page </w:t>
    </w:r>
    <w:r>
      <w:rPr>
        <w:color w:val="5B6B8C"/>
        <w:sz w:val="18"/>
        <w:szCs w:val="18"/>
      </w:rPr>
      <w:fldChar w:fldCharType="begin"/>
      <w:instrText xml:space="preserve">PAGE</w:instrText>
      <w:fldChar w:fldCharType="separate"/>
      <w:fldChar w:fldCharType="end"/>
    </w:r>
    <w:r>
      <w:rPr>
        <w:color w:val="5B6B8C"/>
        <w:sz w:val="18"/>
        <w:szCs w:val="18"/>
      </w:rPr>
      <w:t xml:space="preserve"> of </w:t>
    </w:r>
    <w:r>
      <w:rPr>
        <w:color w:val="5B6B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B8C"/>
        <w:sz w:val="18"/>
        <w:szCs w:val="18"/>
      </w:rPr>
      <w:t xml:space="preserve">Praxion BRD · M3 Onboarding &amp; Offboarding · 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14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143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F6B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Praxion BRD — Module M3 · Onboarding &amp; Offboarding</dc:title>
  <dc:creator>Praxion Team</dc:creator>
  <dc:description>Business Requirements Document for Onboarding &amp; Offboarding</dc:description>
  <cp:lastModifiedBy>Un-named</cp:lastModifiedBy>
  <cp:revision>1</cp:revision>
  <dcterms:created xsi:type="dcterms:W3CDTF">2026-04-17T18:14:47.100Z</dcterms:created>
  <dcterms:modified xsi:type="dcterms:W3CDTF">2026-04-17T18:14:47.101Z</dcterms:modified>
</cp:coreProperties>
</file>

<file path=docProps/custom.xml><?xml version="1.0" encoding="utf-8"?>
<Properties xmlns="http://schemas.openxmlformats.org/officeDocument/2006/custom-properties" xmlns:vt="http://schemas.openxmlformats.org/officeDocument/2006/docPropsVTypes"/>
</file>