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437"/>
          <w:sz w:val="112"/>
        </w:rPr>
        <w:t>PRAXION HROS</w:t>
      </w:r>
    </w:p>
    <w:p>
      <w:pPr>
        <w:jc w:val="center"/>
      </w:pPr>
      <w:r>
        <w:rPr>
          <w:b/>
          <w:color w:val="2F6BFF"/>
          <w:sz w:val="96"/>
        </w:rPr>
        <w:t>Design System v1.0</w:t>
      </w:r>
    </w:p>
    <w:p>
      <w:pPr>
        <w:jc w:val="center"/>
      </w:pPr>
      <w:r>
        <w:rPr>
          <w:color w:val="475569"/>
          <w:sz w:val="56"/>
        </w:rPr>
        <w:t>Phase 1: Core HRIS (M1)</w:t>
      </w:r>
    </w:p>
    <w:p/>
    <w:p/>
    <w:p>
      <w:pPr>
        <w:jc w:val="center"/>
      </w:pPr>
      <w:r>
        <w:rPr>
          <w:color w:val="6B7A99"/>
          <w:sz w:val="48"/>
        </w:rPr>
        <w:t>April 2026</w:t>
      </w:r>
    </w:p>
    <w:p>
      <w:r>
        <w:br w:type="page"/>
      </w:r>
    </w:p>
    <w:p>
      <w:r>
        <w:rPr>
          <w:b/>
          <w:color w:val="0B1437"/>
          <w:sz w:val="56"/>
        </w:rPr>
        <w:t>Table of Contents</w:t>
      </w:r>
    </w:p>
    <w:p>
      <w:pPr>
        <w:pStyle w:val="ListBullet"/>
      </w:pPr>
      <w:r>
        <w:t>1. Introduction</w:t>
      </w:r>
    </w:p>
    <w:p>
      <w:pPr>
        <w:pStyle w:val="ListBullet"/>
      </w:pPr>
      <w:r>
        <w:t>2. Design Principles</w:t>
      </w:r>
    </w:p>
    <w:p>
      <w:pPr>
        <w:pStyle w:val="ListBullet"/>
      </w:pPr>
      <w:r>
        <w:t>3. Design Tokens</w:t>
      </w:r>
    </w:p>
    <w:p>
      <w:pPr>
        <w:pStyle w:val="ListBullet"/>
      </w:pPr>
      <w:r>
        <w:t>4. Components</w:t>
      </w:r>
    </w:p>
    <w:p>
      <w:pPr>
        <w:pStyle w:val="ListBullet"/>
      </w:pPr>
      <w:r>
        <w:t>5. Layout Patterns</w:t>
      </w:r>
    </w:p>
    <w:p>
      <w:pPr>
        <w:pStyle w:val="ListBullet"/>
      </w:pPr>
      <w:r>
        <w:t>6. Domain-Specific Components</w:t>
      </w:r>
    </w:p>
    <w:p>
      <w:pPr>
        <w:pStyle w:val="ListBullet"/>
      </w:pPr>
      <w:r>
        <w:t>7. RTL and Internationalization</w:t>
      </w:r>
    </w:p>
    <w:p>
      <w:pPr>
        <w:pStyle w:val="ListBullet"/>
      </w:pPr>
      <w:r>
        <w:t>8. Accessibility Guidelines</w:t>
      </w:r>
    </w:p>
    <w:p>
      <w:pPr>
        <w:pStyle w:val="ListBullet"/>
      </w:pPr>
      <w:r>
        <w:t>9. CSS Modules Implementation</w:t>
      </w:r>
    </w:p>
    <w:p>
      <w:r>
        <w:br w:type="page"/>
      </w:r>
    </w:p>
    <w:p>
      <w:pPr>
        <w:pStyle w:val="Heading1"/>
      </w:pPr>
      <w:r>
        <w:rPr>
          <w:color w:val="0B1437"/>
        </w:rPr>
        <w:t>1. Introduction</w:t>
      </w:r>
    </w:p>
    <w:p>
      <w:pPr>
        <w:pStyle w:val="Heading2"/>
      </w:pPr>
      <w:r>
        <w:rPr>
          <w:color w:val="2F6BFF"/>
        </w:rPr>
        <w:t>Purpose</w:t>
      </w:r>
    </w:p>
    <w:p>
      <w:r>
        <w:t>The Praxion HROS Design System establishes a cohesive, reusable foundation for the user interface and experience of the Praxion HROS platform. This system ensures consistency, accessibility, and efficiency across all product touchpoints.</w:t>
      </w:r>
    </w:p>
    <w:p>
      <w:pPr>
        <w:pStyle w:val="Heading2"/>
      </w:pPr>
      <w:r>
        <w:rPr>
          <w:color w:val="2F6BFF"/>
        </w:rPr>
        <w:t>Scope</w:t>
      </w:r>
    </w:p>
    <w:p>
      <w:r>
        <w:t>This document covers Phase 1: the Core HRIS module, including employee data management, leave administration, document tracking, and organizational structure. Future phases may extend this system to additional modules.</w:t>
      </w:r>
    </w:p>
    <w:p>
      <w:pPr>
        <w:pStyle w:val="Heading2"/>
      </w:pPr>
      <w:r>
        <w:rPr>
          <w:color w:val="2F6BFF"/>
        </w:rPr>
        <w:t>Target Implementation</w:t>
      </w:r>
    </w:p>
    <w:p>
      <w:r>
        <w:t>The design system is architected for a React + CSS Modules frontend stack, with component patterns optimized for modern JavaScript frameworks. All components are semantic, accessible, and fully responsive.</w:t>
      </w:r>
    </w:p>
    <w:p>
      <w:pPr>
        <w:pStyle w:val="Heading2"/>
      </w:pPr>
      <w:r>
        <w:rPr>
          <w:color w:val="2F6BFF"/>
        </w:rPr>
        <w:t>Design Inspiration</w:t>
      </w:r>
    </w:p>
    <w:p>
      <w:r>
        <w:t>This system draws design principles from Deel's renowned HROS platform, particularly its clean, data-scannable interfaces and progressive disclosure patterns that reduce cognitive load on HR professionals managing complex employee information.</w:t>
      </w:r>
    </w:p>
    <w:p>
      <w:r>
        <w:br w:type="page"/>
      </w:r>
    </w:p>
    <w:p>
      <w:pPr>
        <w:pStyle w:val="Heading1"/>
      </w:pPr>
      <w:r>
        <w:rPr>
          <w:color w:val="0B1437"/>
        </w:rPr>
        <w:t>2. Design Principles</w:t>
      </w:r>
    </w:p>
    <w:p>
      <w:pPr>
        <w:pStyle w:val="Heading2"/>
      </w:pPr>
      <w:r>
        <w:rPr>
          <w:color w:val="2F6BFF"/>
        </w:rPr>
        <w:t>Consistency Over Creativity</w:t>
      </w:r>
    </w:p>
    <w:p>
      <w:r>
        <w:t>Every interaction across Praxion HROS follows predictable patterns. Visual and behavioral consistency builds user confidence and reduces learning curves. Design variations exist only when they serve functional purposes.</w:t>
      </w:r>
    </w:p>
    <w:p>
      <w:pPr>
        <w:pStyle w:val="Heading2"/>
      </w:pPr>
      <w:r>
        <w:rPr>
          <w:color w:val="2F6BFF"/>
        </w:rPr>
        <w:t>Scannable Data-Heavy Views</w:t>
      </w:r>
    </w:p>
    <w:p>
      <w:r>
        <w:t>HR professionals work with dense datasets daily. Praxion prioritizes visual hierarchy, clear typography, and strategic use of color to make information instantly parsable. Tables, lists, and cards employ visual grouping and status indicators that allow users to extract critical insights at a glance.</w:t>
      </w:r>
    </w:p>
    <w:p>
      <w:pPr>
        <w:pStyle w:val="Heading2"/>
      </w:pPr>
      <w:r>
        <w:rPr>
          <w:color w:val="2F6BFF"/>
        </w:rPr>
        <w:t>Progressive Disclosure</w:t>
      </w:r>
    </w:p>
    <w:p>
      <w:r>
        <w:t>Complex forms are broken into logical steps (wizards, collapsible sections, tabs). Advanced options are hidden by default. This pattern prevents overwhelm while maintaining full functionality for power users.</w:t>
      </w:r>
    </w:p>
    <w:p>
      <w:pPr>
        <w:pStyle w:val="Heading2"/>
      </w:pPr>
      <w:r>
        <w:rPr>
          <w:color w:val="2F6BFF"/>
        </w:rPr>
        <w:t>Accessibility First (WCAG 2.1 AA)</w:t>
      </w:r>
    </w:p>
    <w:p>
      <w:r>
        <w:t>Every component meets WCAG 2.1 Level AA standards. Color contrast ratios exceed 4.5:1 for standard text. Keyboard navigation is fully supported. Screen reader compatibility is baked into every component. Accessibility is not a constraint, it is a design requirement.</w:t>
      </w:r>
    </w:p>
    <w:p>
      <w:pPr>
        <w:pStyle w:val="Heading2"/>
      </w:pPr>
      <w:r>
        <w:rPr>
          <w:color w:val="2F6BFF"/>
        </w:rPr>
        <w:t>Bilingual RTL/LTR Support</w:t>
      </w:r>
    </w:p>
    <w:p>
      <w:r>
        <w:t>Praxion serves Arabic and English-speaking users globally. The design system uses CSS logical properties (margin-inline-start, not margin-left) and supports full RTL mirroring via the dir='rtl' attribute. Numbers, dates, and Hijri calendar integration are built in from day one.</w:t>
      </w:r>
    </w:p>
    <w:p>
      <w:r>
        <w:br w:type="page"/>
      </w:r>
    </w:p>
    <w:p>
      <w:pPr>
        <w:pStyle w:val="Heading1"/>
      </w:pPr>
      <w:r>
        <w:rPr>
          <w:color w:val="0B1437"/>
        </w:rPr>
        <w:t>3. Design Tokens</w:t>
      </w:r>
    </w:p>
    <w:p>
      <w:pPr>
        <w:pStyle w:val="Heading2"/>
      </w:pPr>
      <w:r>
        <w:rPr>
          <w:color w:val="2F6BFF"/>
        </w:rPr>
        <w:t>3.1 Colors</w:t>
      </w:r>
    </w:p>
    <w:p>
      <w:r>
        <w:t>The Praxion color palette combines brand primaries with semantic system colors, all tested for accessibility:</w:t>
      </w:r>
    </w:p>
    <w:tbl>
      <w:tblPr>
        <w:tblStyle w:val="LightGrid-Accent1"/>
        <w:tblW w:type="auto" w:w="0"/>
        <w:tblLook w:firstColumn="1" w:firstRow="1" w:lastColumn="0" w:lastRow="0" w:noHBand="0" w:noVBand="1" w:val="04A0"/>
      </w:tblPr>
      <w:tblGrid>
        <w:gridCol w:w="3120"/>
        <w:gridCol w:w="3120"/>
        <w:gridCol w:w="3120"/>
      </w:tblGrid>
      <w:tr>
        <w:tc>
          <w:tcPr>
            <w:tcW w:type="dxa" w:w="3120"/>
            <w:shd w:fill="2F6BFF"/>
          </w:tcPr>
          <w:p>
            <w:r>
              <w:rPr>
                <w:b/>
                <w:color w:val="FFFFFF"/>
              </w:rPr>
              <w:t>Color Name</w:t>
            </w:r>
          </w:p>
        </w:tc>
        <w:tc>
          <w:tcPr>
            <w:tcW w:type="dxa" w:w="3120"/>
            <w:shd w:fill="2F6BFF"/>
          </w:tcPr>
          <w:p>
            <w:r>
              <w:rPr>
                <w:b/>
                <w:color w:val="FFFFFF"/>
              </w:rPr>
              <w:t>Hex Value</w:t>
            </w:r>
          </w:p>
        </w:tc>
        <w:tc>
          <w:tcPr>
            <w:tcW w:type="dxa" w:w="3120"/>
            <w:shd w:fill="2F6BFF"/>
          </w:tcPr>
          <w:p>
            <w:r>
              <w:rPr>
                <w:b/>
                <w:color w:val="FFFFFF"/>
              </w:rPr>
              <w:t>Usage</w:t>
            </w:r>
          </w:p>
        </w:tc>
      </w:tr>
      <w:tr>
        <w:tc>
          <w:tcPr>
            <w:tcW w:type="dxa" w:w="3120"/>
          </w:tcPr>
          <w:p>
            <w:r>
              <w:t>Navy</w:t>
            </w:r>
          </w:p>
        </w:tc>
        <w:tc>
          <w:tcPr>
            <w:tcW w:type="dxa" w:w="3120"/>
          </w:tcPr>
          <w:p>
            <w:r>
              <w:t>#0B1437</w:t>
            </w:r>
          </w:p>
        </w:tc>
        <w:tc>
          <w:tcPr>
            <w:tcW w:type="dxa" w:w="3120"/>
          </w:tcPr>
          <w:p>
            <w:r>
              <w:t>Primary brand color</w:t>
            </w:r>
          </w:p>
        </w:tc>
      </w:tr>
      <w:tr>
        <w:tc>
          <w:tcPr>
            <w:tcW w:type="dxa" w:w="3120"/>
          </w:tcPr>
          <w:p>
            <w:r>
              <w:t>Navy Light</w:t>
            </w:r>
          </w:p>
        </w:tc>
        <w:tc>
          <w:tcPr>
            <w:tcW w:type="dxa" w:w="3120"/>
          </w:tcPr>
          <w:p>
            <w:r>
              <w:t>#1E2A5E</w:t>
            </w:r>
          </w:p>
        </w:tc>
        <w:tc>
          <w:tcPr>
            <w:tcW w:type="dxa" w:w="3120"/>
          </w:tcPr>
          <w:p>
            <w:r>
              <w:t>Secondary navy variant</w:t>
            </w:r>
          </w:p>
        </w:tc>
      </w:tr>
      <w:tr>
        <w:tc>
          <w:tcPr>
            <w:tcW w:type="dxa" w:w="3120"/>
          </w:tcPr>
          <w:p>
            <w:r>
              <w:t>Signal Blue</w:t>
            </w:r>
          </w:p>
        </w:tc>
        <w:tc>
          <w:tcPr>
            <w:tcW w:type="dxa" w:w="3120"/>
          </w:tcPr>
          <w:p>
            <w:r>
              <w:t>#2F6BFF</w:t>
            </w:r>
          </w:p>
        </w:tc>
        <w:tc>
          <w:tcPr>
            <w:tcW w:type="dxa" w:w="3120"/>
          </w:tcPr>
          <w:p>
            <w:r>
              <w:t>Primary action color</w:t>
            </w:r>
          </w:p>
        </w:tc>
      </w:tr>
      <w:tr>
        <w:tc>
          <w:tcPr>
            <w:tcW w:type="dxa" w:w="3120"/>
          </w:tcPr>
          <w:p>
            <w:r>
              <w:t>Ion Teal</w:t>
            </w:r>
          </w:p>
        </w:tc>
        <w:tc>
          <w:tcPr>
            <w:tcW w:type="dxa" w:w="3120"/>
          </w:tcPr>
          <w:p>
            <w:r>
              <w:t>#19D3C5</w:t>
            </w:r>
          </w:p>
        </w:tc>
        <w:tc>
          <w:tcPr>
            <w:tcW w:type="dxa" w:w="3120"/>
          </w:tcPr>
          <w:p>
            <w:r>
              <w:t>Accent/secondary actions</w:t>
            </w:r>
          </w:p>
        </w:tc>
      </w:tr>
      <w:tr>
        <w:tc>
          <w:tcPr>
            <w:tcW w:type="dxa" w:w="3120"/>
          </w:tcPr>
          <w:p>
            <w:r>
              <w:t>White</w:t>
            </w:r>
          </w:p>
        </w:tc>
        <w:tc>
          <w:tcPr>
            <w:tcW w:type="dxa" w:w="3120"/>
          </w:tcPr>
          <w:p>
            <w:r>
              <w:t>#FFFFFF</w:t>
            </w:r>
          </w:p>
        </w:tc>
        <w:tc>
          <w:tcPr>
            <w:tcW w:type="dxa" w:w="3120"/>
          </w:tcPr>
          <w:p>
            <w:r>
              <w:t>Background, text</w:t>
            </w:r>
          </w:p>
        </w:tc>
      </w:tr>
      <w:tr>
        <w:tc>
          <w:tcPr>
            <w:tcW w:type="dxa" w:w="3120"/>
          </w:tcPr>
          <w:p>
            <w:r>
              <w:t>Cloud</w:t>
            </w:r>
          </w:p>
        </w:tc>
        <w:tc>
          <w:tcPr>
            <w:tcW w:type="dxa" w:w="3120"/>
          </w:tcPr>
          <w:p>
            <w:r>
              <w:t>#F5F7FA</w:t>
            </w:r>
          </w:p>
        </w:tc>
        <w:tc>
          <w:tcPr>
            <w:tcW w:type="dxa" w:w="3120"/>
          </w:tcPr>
          <w:p>
            <w:r>
              <w:t>Light background</w:t>
            </w:r>
          </w:p>
        </w:tc>
      </w:tr>
      <w:tr>
        <w:tc>
          <w:tcPr>
            <w:tcW w:type="dxa" w:w="3120"/>
          </w:tcPr>
          <w:p>
            <w:r>
              <w:t>Mist</w:t>
            </w:r>
          </w:p>
        </w:tc>
        <w:tc>
          <w:tcPr>
            <w:tcW w:type="dxa" w:w="3120"/>
          </w:tcPr>
          <w:p>
            <w:r>
              <w:t>#E8ECF3</w:t>
            </w:r>
          </w:p>
        </w:tc>
        <w:tc>
          <w:tcPr>
            <w:tcW w:type="dxa" w:w="3120"/>
          </w:tcPr>
          <w:p>
            <w:r>
              <w:t>Border/divider background</w:t>
            </w:r>
          </w:p>
        </w:tc>
      </w:tr>
      <w:tr>
        <w:tc>
          <w:tcPr>
            <w:tcW w:type="dxa" w:w="3120"/>
          </w:tcPr>
          <w:p>
            <w:r>
              <w:t>Border</w:t>
            </w:r>
          </w:p>
        </w:tc>
        <w:tc>
          <w:tcPr>
            <w:tcW w:type="dxa" w:w="3120"/>
          </w:tcPr>
          <w:p>
            <w:r>
              <w:t>#D5DBEA</w:t>
            </w:r>
          </w:p>
        </w:tc>
        <w:tc>
          <w:tcPr>
            <w:tcW w:type="dxa" w:w="3120"/>
          </w:tcPr>
          <w:p>
            <w:r>
              <w:t>Border color</w:t>
            </w:r>
          </w:p>
        </w:tc>
      </w:tr>
      <w:tr>
        <w:tc>
          <w:tcPr>
            <w:tcW w:type="dxa" w:w="3120"/>
          </w:tcPr>
          <w:p>
            <w:r>
              <w:t>Muted</w:t>
            </w:r>
          </w:p>
        </w:tc>
        <w:tc>
          <w:tcPr>
            <w:tcW w:type="dxa" w:w="3120"/>
          </w:tcPr>
          <w:p>
            <w:r>
              <w:t>#6B7A99</w:t>
            </w:r>
          </w:p>
        </w:tc>
        <w:tc>
          <w:tcPr>
            <w:tcW w:type="dxa" w:w="3120"/>
          </w:tcPr>
          <w:p>
            <w:r>
              <w:t>Secondary text</w:t>
            </w:r>
          </w:p>
        </w:tc>
      </w:tr>
      <w:tr>
        <w:tc>
          <w:tcPr>
            <w:tcW w:type="dxa" w:w="3120"/>
          </w:tcPr>
          <w:p>
            <w:r>
              <w:t>Slate</w:t>
            </w:r>
          </w:p>
        </w:tc>
        <w:tc>
          <w:tcPr>
            <w:tcW w:type="dxa" w:w="3120"/>
          </w:tcPr>
          <w:p>
            <w:r>
              <w:t>#475569</w:t>
            </w:r>
          </w:p>
        </w:tc>
        <w:tc>
          <w:tcPr>
            <w:tcW w:type="dxa" w:w="3120"/>
          </w:tcPr>
          <w:p>
            <w:r>
              <w:t>Primary text</w:t>
            </w:r>
          </w:p>
        </w:tc>
      </w:tr>
      <w:tr>
        <w:tc>
          <w:tcPr>
            <w:tcW w:type="dxa" w:w="3120"/>
          </w:tcPr>
          <w:p>
            <w:r>
              <w:t>Charcoal</w:t>
            </w:r>
          </w:p>
        </w:tc>
        <w:tc>
          <w:tcPr>
            <w:tcW w:type="dxa" w:w="3120"/>
          </w:tcPr>
          <w:p>
            <w:r>
              <w:t>#1E293B</w:t>
            </w:r>
          </w:p>
        </w:tc>
        <w:tc>
          <w:tcPr>
            <w:tcW w:type="dxa" w:w="3120"/>
          </w:tcPr>
          <w:p>
            <w:r>
              <w:t>Dark text/headings</w:t>
            </w:r>
          </w:p>
        </w:tc>
      </w:tr>
      <w:tr>
        <w:tc>
          <w:tcPr>
            <w:tcW w:type="dxa" w:w="3120"/>
          </w:tcPr>
          <w:p>
            <w:r>
              <w:t>Success</w:t>
            </w:r>
          </w:p>
        </w:tc>
        <w:tc>
          <w:tcPr>
            <w:tcW w:type="dxa" w:w="3120"/>
          </w:tcPr>
          <w:p>
            <w:r>
              <w:t>#22C55E</w:t>
            </w:r>
          </w:p>
        </w:tc>
        <w:tc>
          <w:tcPr>
            <w:tcW w:type="dxa" w:w="3120"/>
          </w:tcPr>
          <w:p>
            <w:r>
              <w:t>Success/positive states</w:t>
            </w:r>
          </w:p>
        </w:tc>
      </w:tr>
      <w:tr>
        <w:tc>
          <w:tcPr>
            <w:tcW w:type="dxa" w:w="3120"/>
          </w:tcPr>
          <w:p>
            <w:r>
              <w:t>Warning</w:t>
            </w:r>
          </w:p>
        </w:tc>
        <w:tc>
          <w:tcPr>
            <w:tcW w:type="dxa" w:w="3120"/>
          </w:tcPr>
          <w:p>
            <w:r>
              <w:t>#F59E0B</w:t>
            </w:r>
          </w:p>
        </w:tc>
        <w:tc>
          <w:tcPr>
            <w:tcW w:type="dxa" w:w="3120"/>
          </w:tcPr>
          <w:p>
            <w:r>
              <w:t>Warning/attention states</w:t>
            </w:r>
          </w:p>
        </w:tc>
      </w:tr>
      <w:tr>
        <w:tc>
          <w:tcPr>
            <w:tcW w:type="dxa" w:w="3120"/>
          </w:tcPr>
          <w:p>
            <w:r>
              <w:t>Danger</w:t>
            </w:r>
          </w:p>
        </w:tc>
        <w:tc>
          <w:tcPr>
            <w:tcW w:type="dxa" w:w="3120"/>
          </w:tcPr>
          <w:p>
            <w:r>
              <w:t>#EF4444</w:t>
            </w:r>
          </w:p>
        </w:tc>
        <w:tc>
          <w:tcPr>
            <w:tcW w:type="dxa" w:w="3120"/>
          </w:tcPr>
          <w:p>
            <w:r>
              <w:t>Error/destructive states</w:t>
            </w:r>
          </w:p>
        </w:tc>
      </w:tr>
      <w:tr>
        <w:tc>
          <w:tcPr>
            <w:tcW w:type="dxa" w:w="3120"/>
          </w:tcPr>
          <w:p>
            <w:r>
              <w:t>Info</w:t>
            </w:r>
          </w:p>
        </w:tc>
        <w:tc>
          <w:tcPr>
            <w:tcW w:type="dxa" w:w="3120"/>
          </w:tcPr>
          <w:p>
            <w:r>
              <w:t>#3B82F6</w:t>
            </w:r>
          </w:p>
        </w:tc>
        <w:tc>
          <w:tcPr>
            <w:tcW w:type="dxa" w:w="3120"/>
          </w:tcPr>
          <w:p>
            <w:r>
              <w:t>Information/neutral states</w:t>
            </w:r>
          </w:p>
        </w:tc>
      </w:tr>
    </w:tbl>
    <w:p/>
    <w:p>
      <w:pPr>
        <w:pStyle w:val="Heading2"/>
      </w:pPr>
      <w:r>
        <w:rPr>
          <w:color w:val="2F6BFF"/>
        </w:rPr>
        <w:t>3.2 Typography</w:t>
      </w:r>
    </w:p>
    <w:p>
      <w:r>
        <w:t>Three font families serve distinct purposes:</w:t>
      </w:r>
    </w:p>
    <w:p>
      <w:pPr>
        <w:pStyle w:val="ListBullet"/>
      </w:pPr>
      <w:r>
        <w:t>Inter: Headings and labels (weights: 500 Medium, 600 Semi Bold, 700 Bold, 800 Extra Bold)</w:t>
      </w:r>
    </w:p>
    <w:p>
      <w:pPr>
        <w:pStyle w:val="ListBullet"/>
      </w:pPr>
      <w:r>
        <w:t>DM Sans: Body text and form inputs (weights: 400 Regular, 500 Medium, 700 Bold)</w:t>
      </w:r>
    </w:p>
    <w:p>
      <w:pPr>
        <w:pStyle w:val="ListBullet"/>
      </w:pPr>
      <w:r>
        <w:t>JetBrains Mono: Data, code samples, and telemetry (weights: 400 Regular, 500 Medium)</w:t>
      </w:r>
    </w:p>
    <w:p>
      <w:r>
        <w:t>Type Scale: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2F6BFF"/>
          </w:tcPr>
          <w:p>
            <w:r>
              <w:rPr>
                <w:b/>
                <w:color w:val="FFFFFF"/>
              </w:rPr>
              <w:t>Scale</w:t>
            </w:r>
          </w:p>
        </w:tc>
        <w:tc>
          <w:tcPr>
            <w:tcW w:type="dxa" w:w="2340"/>
            <w:shd w:fill="2F6BFF"/>
          </w:tcPr>
          <w:p>
            <w:r>
              <w:rPr>
                <w:b/>
                <w:color w:val="FFFFFF"/>
              </w:rPr>
              <w:t>Size</w:t>
            </w:r>
          </w:p>
        </w:tc>
        <w:tc>
          <w:tcPr>
            <w:tcW w:type="dxa" w:w="2340"/>
            <w:shd w:fill="2F6BFF"/>
          </w:tcPr>
          <w:p>
            <w:r>
              <w:rPr>
                <w:b/>
                <w:color w:val="FFFFFF"/>
              </w:rPr>
              <w:t>Font Family</w:t>
            </w:r>
          </w:p>
        </w:tc>
        <w:tc>
          <w:tcPr>
            <w:tcW w:type="dxa" w:w="2340"/>
            <w:shd w:fill="2F6BFF"/>
          </w:tcPr>
          <w:p>
            <w:r>
              <w:rPr>
                <w:b/>
                <w:color w:val="FFFFFF"/>
              </w:rPr>
              <w:t>Weight Range</w:t>
            </w:r>
          </w:p>
        </w:tc>
      </w:tr>
      <w:tr>
        <w:tc>
          <w:tcPr>
            <w:tcW w:type="dxa" w:w="2340"/>
          </w:tcPr>
          <w:p>
            <w:r>
              <w:t>text-xs</w:t>
            </w:r>
          </w:p>
        </w:tc>
        <w:tc>
          <w:tcPr>
            <w:tcW w:type="dxa" w:w="2340"/>
          </w:tcPr>
          <w:p>
            <w:r>
              <w:t>11px</w:t>
            </w:r>
          </w:p>
        </w:tc>
        <w:tc>
          <w:tcPr>
            <w:tcW w:type="dxa" w:w="2340"/>
          </w:tcPr>
          <w:p>
            <w:r>
              <w:t>DM Sans</w:t>
            </w:r>
          </w:p>
        </w:tc>
        <w:tc>
          <w:tcPr>
            <w:tcW w:type="dxa" w:w="2340"/>
          </w:tcPr>
          <w:p>
            <w:r>
              <w:t>400, 500</w:t>
            </w:r>
          </w:p>
        </w:tc>
      </w:tr>
      <w:tr>
        <w:tc>
          <w:tcPr>
            <w:tcW w:type="dxa" w:w="2340"/>
          </w:tcPr>
          <w:p>
            <w:r>
              <w:t>text-sm</w:t>
            </w:r>
          </w:p>
        </w:tc>
        <w:tc>
          <w:tcPr>
            <w:tcW w:type="dxa" w:w="2340"/>
          </w:tcPr>
          <w:p>
            <w:r>
              <w:t>13px</w:t>
            </w:r>
          </w:p>
        </w:tc>
        <w:tc>
          <w:tcPr>
            <w:tcW w:type="dxa" w:w="2340"/>
          </w:tcPr>
          <w:p>
            <w:r>
              <w:t>DM Sans</w:t>
            </w:r>
          </w:p>
        </w:tc>
        <w:tc>
          <w:tcPr>
            <w:tcW w:type="dxa" w:w="2340"/>
          </w:tcPr>
          <w:p>
            <w:r>
              <w:t>400, 500</w:t>
            </w:r>
          </w:p>
        </w:tc>
      </w:tr>
      <w:tr>
        <w:tc>
          <w:tcPr>
            <w:tcW w:type="dxa" w:w="2340"/>
          </w:tcPr>
          <w:p>
            <w:r>
              <w:t>text-base</w:t>
            </w:r>
          </w:p>
        </w:tc>
        <w:tc>
          <w:tcPr>
            <w:tcW w:type="dxa" w:w="2340"/>
          </w:tcPr>
          <w:p>
            <w:r>
              <w:t>15px</w:t>
            </w:r>
          </w:p>
        </w:tc>
        <w:tc>
          <w:tcPr>
            <w:tcW w:type="dxa" w:w="2340"/>
          </w:tcPr>
          <w:p>
            <w:r>
              <w:t>DM Sans</w:t>
            </w:r>
          </w:p>
        </w:tc>
        <w:tc>
          <w:tcPr>
            <w:tcW w:type="dxa" w:w="2340"/>
          </w:tcPr>
          <w:p>
            <w:r>
              <w:t>400, 500</w:t>
            </w:r>
          </w:p>
        </w:tc>
      </w:tr>
      <w:tr>
        <w:tc>
          <w:tcPr>
            <w:tcW w:type="dxa" w:w="2340"/>
          </w:tcPr>
          <w:p>
            <w:r>
              <w:t>text-md</w:t>
            </w:r>
          </w:p>
        </w:tc>
        <w:tc>
          <w:tcPr>
            <w:tcW w:type="dxa" w:w="2340"/>
          </w:tcPr>
          <w:p>
            <w:r>
              <w:t>17px</w:t>
            </w:r>
          </w:p>
        </w:tc>
        <w:tc>
          <w:tcPr>
            <w:tcW w:type="dxa" w:w="2340"/>
          </w:tcPr>
          <w:p>
            <w:r>
              <w:t>DM Sans</w:t>
            </w:r>
          </w:p>
        </w:tc>
        <w:tc>
          <w:tcPr>
            <w:tcW w:type="dxa" w:w="2340"/>
          </w:tcPr>
          <w:p>
            <w:r>
              <w:t>400, 500</w:t>
            </w:r>
          </w:p>
        </w:tc>
      </w:tr>
      <w:tr>
        <w:tc>
          <w:tcPr>
            <w:tcW w:type="dxa" w:w="2340"/>
          </w:tcPr>
          <w:p>
            <w:r>
              <w:t>text-lg</w:t>
            </w:r>
          </w:p>
        </w:tc>
        <w:tc>
          <w:tcPr>
            <w:tcW w:type="dxa" w:w="2340"/>
          </w:tcPr>
          <w:p>
            <w:r>
              <w:t>20px</w:t>
            </w:r>
          </w:p>
        </w:tc>
        <w:tc>
          <w:tcPr>
            <w:tcW w:type="dxa" w:w="2340"/>
          </w:tcPr>
          <w:p>
            <w:r>
              <w:t>Inter</w:t>
            </w:r>
          </w:p>
        </w:tc>
        <w:tc>
          <w:tcPr>
            <w:tcW w:type="dxa" w:w="2340"/>
          </w:tcPr>
          <w:p>
            <w:r>
              <w:t>500, 600, 700</w:t>
            </w:r>
          </w:p>
        </w:tc>
      </w:tr>
      <w:tr>
        <w:tc>
          <w:tcPr>
            <w:tcW w:type="dxa" w:w="2340"/>
          </w:tcPr>
          <w:p>
            <w:r>
              <w:t>text-xl</w:t>
            </w:r>
          </w:p>
        </w:tc>
        <w:tc>
          <w:tcPr>
            <w:tcW w:type="dxa" w:w="2340"/>
          </w:tcPr>
          <w:p>
            <w:r>
              <w:t>24px</w:t>
            </w:r>
          </w:p>
        </w:tc>
        <w:tc>
          <w:tcPr>
            <w:tcW w:type="dxa" w:w="2340"/>
          </w:tcPr>
          <w:p>
            <w:r>
              <w:t>Inter</w:t>
            </w:r>
          </w:p>
        </w:tc>
        <w:tc>
          <w:tcPr>
            <w:tcW w:type="dxa" w:w="2340"/>
          </w:tcPr>
          <w:p>
            <w:r>
              <w:t>600, 700, 800</w:t>
            </w:r>
          </w:p>
        </w:tc>
      </w:tr>
      <w:tr>
        <w:tc>
          <w:tcPr>
            <w:tcW w:type="dxa" w:w="2340"/>
          </w:tcPr>
          <w:p>
            <w:r>
              <w:t>text-2xl</w:t>
            </w:r>
          </w:p>
        </w:tc>
        <w:tc>
          <w:tcPr>
            <w:tcW w:type="dxa" w:w="2340"/>
          </w:tcPr>
          <w:p>
            <w:r>
              <w:t>30px</w:t>
            </w:r>
          </w:p>
        </w:tc>
        <w:tc>
          <w:tcPr>
            <w:tcW w:type="dxa" w:w="2340"/>
          </w:tcPr>
          <w:p>
            <w:r>
              <w:t>Inter</w:t>
            </w:r>
          </w:p>
        </w:tc>
        <w:tc>
          <w:tcPr>
            <w:tcW w:type="dxa" w:w="2340"/>
          </w:tcPr>
          <w:p>
            <w:r>
              <w:t>700, 800</w:t>
            </w:r>
          </w:p>
        </w:tc>
      </w:tr>
      <w:tr>
        <w:tc>
          <w:tcPr>
            <w:tcW w:type="dxa" w:w="2340"/>
          </w:tcPr>
          <w:p>
            <w:r>
              <w:t>text-3xl</w:t>
            </w:r>
          </w:p>
        </w:tc>
        <w:tc>
          <w:tcPr>
            <w:tcW w:type="dxa" w:w="2340"/>
          </w:tcPr>
          <w:p>
            <w:r>
              <w:t>38px</w:t>
            </w:r>
          </w:p>
        </w:tc>
        <w:tc>
          <w:tcPr>
            <w:tcW w:type="dxa" w:w="2340"/>
          </w:tcPr>
          <w:p>
            <w:r>
              <w:t>Inter</w:t>
            </w:r>
          </w:p>
        </w:tc>
        <w:tc>
          <w:tcPr>
            <w:tcW w:type="dxa" w:w="2340"/>
          </w:tcPr>
          <w:p>
            <w:r>
              <w:t>700, 800</w:t>
            </w:r>
          </w:p>
        </w:tc>
      </w:tr>
      <w:tr>
        <w:tc>
          <w:tcPr>
            <w:tcW w:type="dxa" w:w="2340"/>
          </w:tcPr>
          <w:p>
            <w:r>
              <w:t>text-4xl</w:t>
            </w:r>
          </w:p>
        </w:tc>
        <w:tc>
          <w:tcPr>
            <w:tcW w:type="dxa" w:w="2340"/>
          </w:tcPr>
          <w:p>
            <w:r>
              <w:t>48px</w:t>
            </w:r>
          </w:p>
        </w:tc>
        <w:tc>
          <w:tcPr>
            <w:tcW w:type="dxa" w:w="2340"/>
          </w:tcPr>
          <w:p>
            <w:r>
              <w:t>Inter</w:t>
            </w:r>
          </w:p>
        </w:tc>
        <w:tc>
          <w:tcPr>
            <w:tcW w:type="dxa" w:w="2340"/>
          </w:tcPr>
          <w:p>
            <w:r>
              <w:t>800</w:t>
            </w:r>
          </w:p>
        </w:tc>
      </w:tr>
    </w:tbl>
    <w:p/>
    <w:p>
      <w:pPr>
        <w:pStyle w:val="Heading2"/>
      </w:pPr>
      <w:r>
        <w:rPr>
          <w:color w:val="2F6BFF"/>
        </w:rPr>
        <w:t>3.3 Spacing</w:t>
      </w:r>
    </w:p>
    <w:p>
      <w:r>
        <w:t>An 8px base unit system ensures visual harmony:</w:t>
      </w:r>
    </w:p>
    <w:tbl>
      <w:tblPr>
        <w:tblStyle w:val="LightGrid-Accent1"/>
        <w:tblW w:type="auto" w:w="0"/>
        <w:tblLook w:firstColumn="1" w:firstRow="1" w:lastColumn="0" w:lastRow="0" w:noHBand="0" w:noVBand="1" w:val="04A0"/>
      </w:tblPr>
      <w:tblGrid>
        <w:gridCol w:w="4680"/>
        <w:gridCol w:w="4680"/>
      </w:tblGrid>
      <w:tr>
        <w:tc>
          <w:tcPr>
            <w:tcW w:type="dxa" w:w="4680"/>
            <w:shd w:fill="2F6BFF"/>
          </w:tcPr>
          <w:p>
            <w:r>
              <w:rPr>
                <w:b/>
                <w:color w:val="FFFFFF"/>
              </w:rPr>
              <w:t>Token</w:t>
            </w:r>
          </w:p>
        </w:tc>
        <w:tc>
          <w:tcPr>
            <w:tcW w:type="dxa" w:w="4680"/>
            <w:shd w:fill="2F6BFF"/>
          </w:tcPr>
          <w:p>
            <w:r>
              <w:rPr>
                <w:b/>
                <w:color w:val="FFFFFF"/>
              </w:rPr>
              <w:t>Size (px)</w:t>
            </w:r>
          </w:p>
        </w:tc>
      </w:tr>
      <w:tr>
        <w:tc>
          <w:tcPr>
            <w:tcW w:type="dxa" w:w="4680"/>
          </w:tcPr>
          <w:p>
            <w:r>
              <w:t>space-4</w:t>
            </w:r>
          </w:p>
        </w:tc>
        <w:tc>
          <w:tcPr>
            <w:tcW w:type="dxa" w:w="4680"/>
          </w:tcPr>
          <w:p>
            <w:r>
              <w:t>4</w:t>
            </w:r>
          </w:p>
        </w:tc>
      </w:tr>
      <w:tr>
        <w:tc>
          <w:tcPr>
            <w:tcW w:type="dxa" w:w="4680"/>
          </w:tcPr>
          <w:p>
            <w:r>
              <w:t>space-8</w:t>
            </w:r>
          </w:p>
        </w:tc>
        <w:tc>
          <w:tcPr>
            <w:tcW w:type="dxa" w:w="4680"/>
          </w:tcPr>
          <w:p>
            <w:r>
              <w:t>8</w:t>
            </w:r>
          </w:p>
        </w:tc>
      </w:tr>
      <w:tr>
        <w:tc>
          <w:tcPr>
            <w:tcW w:type="dxa" w:w="4680"/>
          </w:tcPr>
          <w:p>
            <w:r>
              <w:t>space-12</w:t>
            </w:r>
          </w:p>
        </w:tc>
        <w:tc>
          <w:tcPr>
            <w:tcW w:type="dxa" w:w="4680"/>
          </w:tcPr>
          <w:p>
            <w:r>
              <w:t>12</w:t>
            </w:r>
          </w:p>
        </w:tc>
      </w:tr>
      <w:tr>
        <w:tc>
          <w:tcPr>
            <w:tcW w:type="dxa" w:w="4680"/>
          </w:tcPr>
          <w:p>
            <w:r>
              <w:t>space-16</w:t>
            </w:r>
          </w:p>
        </w:tc>
        <w:tc>
          <w:tcPr>
            <w:tcW w:type="dxa" w:w="4680"/>
          </w:tcPr>
          <w:p>
            <w:r>
              <w:t>16</w:t>
            </w:r>
          </w:p>
        </w:tc>
      </w:tr>
      <w:tr>
        <w:tc>
          <w:tcPr>
            <w:tcW w:type="dxa" w:w="4680"/>
          </w:tcPr>
          <w:p>
            <w:r>
              <w:t>space-20</w:t>
            </w:r>
          </w:p>
        </w:tc>
        <w:tc>
          <w:tcPr>
            <w:tcW w:type="dxa" w:w="4680"/>
          </w:tcPr>
          <w:p>
            <w:r>
              <w:t>20</w:t>
            </w:r>
          </w:p>
        </w:tc>
      </w:tr>
      <w:tr>
        <w:tc>
          <w:tcPr>
            <w:tcW w:type="dxa" w:w="4680"/>
          </w:tcPr>
          <w:p>
            <w:r>
              <w:t>space-24</w:t>
            </w:r>
          </w:p>
        </w:tc>
        <w:tc>
          <w:tcPr>
            <w:tcW w:type="dxa" w:w="4680"/>
          </w:tcPr>
          <w:p>
            <w:r>
              <w:t>24</w:t>
            </w:r>
          </w:p>
        </w:tc>
      </w:tr>
      <w:tr>
        <w:tc>
          <w:tcPr>
            <w:tcW w:type="dxa" w:w="4680"/>
          </w:tcPr>
          <w:p>
            <w:r>
              <w:t>space-32</w:t>
            </w:r>
          </w:p>
        </w:tc>
        <w:tc>
          <w:tcPr>
            <w:tcW w:type="dxa" w:w="4680"/>
          </w:tcPr>
          <w:p>
            <w:r>
              <w:t>32</w:t>
            </w:r>
          </w:p>
        </w:tc>
      </w:tr>
      <w:tr>
        <w:tc>
          <w:tcPr>
            <w:tcW w:type="dxa" w:w="4680"/>
          </w:tcPr>
          <w:p>
            <w:r>
              <w:t>space-40</w:t>
            </w:r>
          </w:p>
        </w:tc>
        <w:tc>
          <w:tcPr>
            <w:tcW w:type="dxa" w:w="4680"/>
          </w:tcPr>
          <w:p>
            <w:r>
              <w:t>40</w:t>
            </w:r>
          </w:p>
        </w:tc>
      </w:tr>
      <w:tr>
        <w:tc>
          <w:tcPr>
            <w:tcW w:type="dxa" w:w="4680"/>
          </w:tcPr>
          <w:p>
            <w:r>
              <w:t>space-48</w:t>
            </w:r>
          </w:p>
        </w:tc>
        <w:tc>
          <w:tcPr>
            <w:tcW w:type="dxa" w:w="4680"/>
          </w:tcPr>
          <w:p>
            <w:r>
              <w:t>48</w:t>
            </w:r>
          </w:p>
        </w:tc>
      </w:tr>
      <w:tr>
        <w:tc>
          <w:tcPr>
            <w:tcW w:type="dxa" w:w="4680"/>
          </w:tcPr>
          <w:p>
            <w:r>
              <w:t>space-64</w:t>
            </w:r>
          </w:p>
        </w:tc>
        <w:tc>
          <w:tcPr>
            <w:tcW w:type="dxa" w:w="4680"/>
          </w:tcPr>
          <w:p>
            <w:r>
              <w:t>64</w:t>
            </w:r>
          </w:p>
        </w:tc>
      </w:tr>
      <w:tr>
        <w:tc>
          <w:tcPr>
            <w:tcW w:type="dxa" w:w="4680"/>
          </w:tcPr>
          <w:p>
            <w:r>
              <w:t>space-80</w:t>
            </w:r>
          </w:p>
        </w:tc>
        <w:tc>
          <w:tcPr>
            <w:tcW w:type="dxa" w:w="4680"/>
          </w:tcPr>
          <w:p>
            <w:r>
              <w:t>80</w:t>
            </w:r>
          </w:p>
        </w:tc>
      </w:tr>
    </w:tbl>
    <w:p/>
    <w:p>
      <w:pPr>
        <w:pStyle w:val="Heading2"/>
      </w:pPr>
      <w:r>
        <w:rPr>
          <w:color w:val="2F6BFF"/>
        </w:rPr>
        <w:t>3.4 Border Radius</w:t>
      </w:r>
    </w:p>
    <w:p>
      <w:pPr>
        <w:pStyle w:val="ListBullet"/>
      </w:pPr>
      <w:r>
        <w:t>sm: 6px (subtle rounding)</w:t>
      </w:r>
    </w:p>
    <w:p>
      <w:pPr>
        <w:pStyle w:val="ListBullet"/>
      </w:pPr>
      <w:r>
        <w:t>md: 8px (standard buttons/inputs)</w:t>
      </w:r>
    </w:p>
    <w:p>
      <w:pPr>
        <w:pStyle w:val="ListBullet"/>
      </w:pPr>
      <w:r>
        <w:t>lg: 12px (cards and containers)</w:t>
      </w:r>
    </w:p>
    <w:p>
      <w:pPr>
        <w:pStyle w:val="ListBullet"/>
      </w:pPr>
      <w:r>
        <w:t>xl: 16px (large modals and panels)</w:t>
      </w:r>
    </w:p>
    <w:p>
      <w:pPr>
        <w:pStyle w:val="ListBullet"/>
      </w:pPr>
      <w:r>
        <w:t>2xl: 20px (prominent containers)</w:t>
      </w:r>
    </w:p>
    <w:p>
      <w:pPr>
        <w:pStyle w:val="ListBullet"/>
      </w:pPr>
      <w:r>
        <w:t>full: 9999px (pills and avatars)</w:t>
      </w:r>
    </w:p>
    <w:p>
      <w:pPr>
        <w:pStyle w:val="Heading2"/>
      </w:pPr>
      <w:r>
        <w:rPr>
          <w:color w:val="2F6BFF"/>
        </w:rPr>
        <w:t>3.5 Shadows</w:t>
      </w:r>
    </w:p>
    <w:p>
      <w:pPr>
        <w:pStyle w:val="ListBullet"/>
      </w:pPr>
      <w:r>
        <w:t>xs: 0 1px 2px rgba(0,0,0,0.05) - subtle hover states</w:t>
      </w:r>
    </w:p>
    <w:p>
      <w:pPr>
        <w:pStyle w:val="ListBullet"/>
      </w:pPr>
      <w:r>
        <w:t>sm: 0 1px 3px rgba(0,0,0,0.1) - default cards</w:t>
      </w:r>
    </w:p>
    <w:p>
      <w:pPr>
        <w:pStyle w:val="ListBullet"/>
      </w:pPr>
      <w:r>
        <w:t>md: 0 4px 6px rgba(0,0,0,0.1) - lifted states</w:t>
      </w:r>
    </w:p>
    <w:p>
      <w:pPr>
        <w:pStyle w:val="ListBullet"/>
      </w:pPr>
      <w:r>
        <w:t>lg: 0 10px 15px rgba(0,0,0,0.1) - dropdown menus</w:t>
      </w:r>
    </w:p>
    <w:p>
      <w:pPr>
        <w:pStyle w:val="ListBullet"/>
      </w:pPr>
      <w:r>
        <w:t>xl: 0 20px 25px rgba(0,0,0,0.1) - modals</w:t>
      </w:r>
    </w:p>
    <w:p>
      <w:pPr>
        <w:pStyle w:val="ListBullet"/>
      </w:pPr>
      <w:r>
        <w:t>focus-ring: 0 0 0 3px Signal Blue (focus states)</w:t>
      </w:r>
    </w:p>
    <w:p>
      <w:pPr>
        <w:pStyle w:val="Heading2"/>
      </w:pPr>
      <w:r>
        <w:rPr>
          <w:color w:val="2F6BFF"/>
        </w:rPr>
        <w:t>3.6 Motion</w:t>
      </w:r>
    </w:p>
    <w:p>
      <w:pPr>
        <w:pStyle w:val="ListBullet"/>
      </w:pPr>
      <w:r>
        <w:t>fast: 100ms - micro-interactions (hover, input focus)</w:t>
      </w:r>
    </w:p>
    <w:p>
      <w:pPr>
        <w:pStyle w:val="ListBullet"/>
      </w:pPr>
      <w:r>
        <w:t>normal: 200ms - standard transitions (tab switches, collapse)</w:t>
      </w:r>
    </w:p>
    <w:p>
      <w:pPr>
        <w:pStyle w:val="ListBullet"/>
      </w:pPr>
      <w:r>
        <w:t>slow: 300ms - modals and overlays</w:t>
      </w:r>
    </w:p>
    <w:p>
      <w:pPr>
        <w:pStyle w:val="ListBullet"/>
      </w:pPr>
      <w:r>
        <w:t>slower: 500ms - complex sequences (page transitions)</w:t>
      </w:r>
    </w:p>
    <w:p>
      <w:r>
        <w:t>All transitions use cubic-bezier(0.4, 0, 0.2, 1) for natural easing.</w:t>
      </w:r>
    </w:p>
    <w:p>
      <w:pPr>
        <w:pStyle w:val="Heading2"/>
      </w:pPr>
      <w:r>
        <w:rPr>
          <w:color w:val="2F6BFF"/>
        </w:rPr>
        <w:t>3.7 Z-Index Scale</w:t>
      </w:r>
    </w:p>
    <w:p>
      <w:pPr>
        <w:pStyle w:val="ListBullet"/>
      </w:pPr>
      <w:r>
        <w:t>dropdown: 100</w:t>
      </w:r>
    </w:p>
    <w:p>
      <w:pPr>
        <w:pStyle w:val="ListBullet"/>
      </w:pPr>
      <w:r>
        <w:t>sticky: 200</w:t>
      </w:r>
    </w:p>
    <w:p>
      <w:pPr>
        <w:pStyle w:val="ListBullet"/>
      </w:pPr>
      <w:r>
        <w:t>overlay: 300</w:t>
      </w:r>
    </w:p>
    <w:p>
      <w:pPr>
        <w:pStyle w:val="ListBullet"/>
      </w:pPr>
      <w:r>
        <w:t>modal: 400</w:t>
      </w:r>
    </w:p>
    <w:p>
      <w:pPr>
        <w:pStyle w:val="ListBullet"/>
      </w:pPr>
      <w:r>
        <w:t>popover: 500</w:t>
      </w:r>
    </w:p>
    <w:p>
      <w:pPr>
        <w:pStyle w:val="ListBullet"/>
      </w:pPr>
      <w:r>
        <w:t>toast: 600</w:t>
      </w:r>
    </w:p>
    <w:p>
      <w:pPr>
        <w:pStyle w:val="ListBullet"/>
      </w:pPr>
      <w:r>
        <w:t>tooltip: 700</w:t>
      </w:r>
    </w:p>
    <w:p>
      <w:r>
        <w:br w:type="page"/>
      </w:r>
    </w:p>
    <w:p>
      <w:pPr>
        <w:pStyle w:val="Heading1"/>
      </w:pPr>
      <w:r>
        <w:rPr>
          <w:color w:val="0B1437"/>
        </w:rPr>
        <w:t>4. Components</w:t>
      </w:r>
    </w:p>
    <w:p>
      <w:pPr>
        <w:pStyle w:val="Heading2"/>
      </w:pPr>
      <w:r>
        <w:rPr>
          <w:color w:val="2F6BFF"/>
        </w:rPr>
        <w:t>4.1 Buttons</w:t>
      </w:r>
    </w:p>
    <w:p>
      <w:r>
        <w:t>Five button variants serve different semantic purposes:</w:t>
      </w:r>
    </w:p>
    <w:p>
      <w:pPr>
        <w:pStyle w:val="ListBullet"/>
      </w:pPr>
      <w:r>
        <w:t>Primary (Signal Blue): Main CTAs, form submissions</w:t>
      </w:r>
    </w:p>
    <w:p>
      <w:pPr>
        <w:pStyle w:val="ListBullet"/>
      </w:pPr>
      <w:r>
        <w:t>Secondary (White + Navy Border): Alternative actions</w:t>
      </w:r>
    </w:p>
    <w:p>
      <w:pPr>
        <w:pStyle w:val="ListBullet"/>
      </w:pPr>
      <w:r>
        <w:t>Ghost (Transparent): Low-priority actions, navigation</w:t>
      </w:r>
    </w:p>
    <w:p>
      <w:pPr>
        <w:pStyle w:val="ListBullet"/>
      </w:pPr>
      <w:r>
        <w:t>Danger (Red): Destructive actions (delete, remove)</w:t>
      </w:r>
    </w:p>
    <w:p>
      <w:pPr>
        <w:pStyle w:val="ListBullet"/>
      </w:pPr>
      <w:r>
        <w:t>Ion (Teal): Secondary CTAs, positive actions</w:t>
      </w:r>
    </w:p>
    <w:p>
      <w:r>
        <w:t>All buttons support three sizes (sm/md/lg) and states: default, hover, active, disabled, loading.</w:t>
      </w:r>
    </w:p>
    <w:p>
      <w:pPr>
        <w:pStyle w:val="Heading2"/>
      </w:pPr>
      <w:r>
        <w:rPr>
          <w:color w:val="2F6BFF"/>
        </w:rPr>
        <w:t>4.2 Inputs</w:t>
      </w:r>
    </w:p>
    <w:p>
      <w:r>
        <w:t>Text inputs, textareas, and file uploads use consistent styling:</w:t>
      </w:r>
    </w:p>
    <w:p>
      <w:pPr>
        <w:pStyle w:val="ListBullet"/>
      </w:pPr>
      <w:r>
        <w:t>Default state: Mist border (#E8ECF3), Cloud background (#F5F7FA)</w:t>
      </w:r>
    </w:p>
    <w:p>
      <w:pPr>
        <w:pStyle w:val="ListBullet"/>
      </w:pPr>
      <w:r>
        <w:t>Hover: Border color changes to Muted (#6B7A99)</w:t>
      </w:r>
    </w:p>
    <w:p>
      <w:pPr>
        <w:pStyle w:val="ListBullet"/>
      </w:pPr>
      <w:r>
        <w:t>Focus: Signal Blue 3px ring, Cloud background</w:t>
      </w:r>
    </w:p>
    <w:p>
      <w:pPr>
        <w:pStyle w:val="ListBullet"/>
      </w:pPr>
      <w:r>
        <w:t>Error: Danger red border, light red background</w:t>
      </w:r>
    </w:p>
    <w:p>
      <w:pPr>
        <w:pStyle w:val="ListBullet"/>
      </w:pPr>
      <w:r>
        <w:t>Disabled: Muted border, lighter Cloud background, cursor not-allowed</w:t>
      </w:r>
    </w:p>
    <w:p>
      <w:pPr>
        <w:pStyle w:val="ListBullet"/>
      </w:pPr>
      <w:r>
        <w:t>File upload: Drag-drop zone with dashed Border color, accepts multiple files</w:t>
      </w:r>
    </w:p>
    <w:p>
      <w:r>
        <w:t>All inputs support bilingual placeholders and RTL text direction.</w:t>
      </w:r>
    </w:p>
    <w:p>
      <w:pPr>
        <w:pStyle w:val="Heading2"/>
      </w:pPr>
      <w:r>
        <w:rPr>
          <w:color w:val="2F6BFF"/>
        </w:rPr>
        <w:t>4.3 Selects &amp; Controls</w:t>
      </w:r>
    </w:p>
    <w:p>
      <w:pPr>
        <w:pStyle w:val="ListBullet"/>
      </w:pPr>
      <w:r>
        <w:t>Select dropdown: Open/close animations, filterable options, keyboard navigation</w:t>
      </w:r>
    </w:p>
    <w:p>
      <w:pPr>
        <w:pStyle w:val="ListBullet"/>
      </w:pPr>
      <w:r>
        <w:t>Checkbox: States (checked, unchecked, indeterminate), label required</w:t>
      </w:r>
    </w:p>
    <w:p>
      <w:pPr>
        <w:pStyle w:val="ListBullet"/>
      </w:pPr>
      <w:r>
        <w:t>Radio: Mutually exclusive options, clear visual feedback</w:t>
      </w:r>
    </w:p>
    <w:p>
      <w:pPr>
        <w:pStyle w:val="ListBullet"/>
      </w:pPr>
      <w:r>
        <w:t>Toggle switch: On/off states, optional label</w:t>
      </w:r>
    </w:p>
    <w:p>
      <w:pPr>
        <w:pStyle w:val="Heading2"/>
      </w:pPr>
      <w:r>
        <w:rPr>
          <w:color w:val="2F6BFF"/>
        </w:rPr>
        <w:t>4.4 Badges &amp; Status</w:t>
      </w:r>
    </w:p>
    <w:p>
      <w:r>
        <w:t>Semantic badges provide instant status recognition:</w:t>
      </w:r>
    </w:p>
    <w:p>
      <w:pPr>
        <w:pStyle w:val="ListBullet"/>
      </w:pPr>
      <w:r>
        <w:t>Employee Status: Active (green), On Leave (blue), Terminated (red)</w:t>
      </w:r>
    </w:p>
    <w:p>
      <w:pPr>
        <w:pStyle w:val="ListBullet"/>
      </w:pPr>
      <w:r>
        <w:t>Leave Types: Annual (blue), Sick (red), Maternity (teal), Hajj (amber)</w:t>
      </w:r>
    </w:p>
    <w:p>
      <w:pPr>
        <w:pStyle w:val="ListBullet"/>
      </w:pPr>
      <w:r>
        <w:t>Employment Types: Internal (blue), Outsourced (teal), Client Direct (amber), Contractor (gray)</w:t>
      </w:r>
    </w:p>
    <w:p>
      <w:pPr>
        <w:pStyle w:val="ListBullet"/>
      </w:pPr>
      <w:r>
        <w:t>Document Expiry: Valid (green), 60d warning (blue), 30d (amber), 7d critical (red)</w:t>
      </w:r>
    </w:p>
    <w:p>
      <w:pPr>
        <w:pStyle w:val="Heading2"/>
      </w:pPr>
      <w:r>
        <w:rPr>
          <w:color w:val="2F6BFF"/>
        </w:rPr>
        <w:t>4.5 Avatars</w:t>
      </w:r>
    </w:p>
    <w:p>
      <w:r>
        <w:t>Initials-based avatars with gradient backgrounds:</w:t>
      </w:r>
    </w:p>
    <w:p>
      <w:pPr>
        <w:pStyle w:val="ListBullet"/>
      </w:pPr>
      <w:r>
        <w:t>Sizes: sm (28px), md (40px), lg (56px), xl (72px)</w:t>
      </w:r>
    </w:p>
    <w:p>
      <w:pPr>
        <w:pStyle w:val="ListBullet"/>
      </w:pPr>
      <w:r>
        <w:t>Gradient backgrounds assigned via name hash for visual diversity</w:t>
      </w:r>
    </w:p>
    <w:p>
      <w:pPr>
        <w:pStyle w:val="ListBullet"/>
      </w:pPr>
      <w:r>
        <w:t>Avatar groups: Stack up to 3 visible, overflow indicator</w:t>
      </w:r>
    </w:p>
    <w:p>
      <w:pPr>
        <w:pStyle w:val="Heading2"/>
      </w:pPr>
      <w:r>
        <w:rPr>
          <w:color w:val="2F6BFF"/>
        </w:rPr>
        <w:t>4.6 Cards</w:t>
      </w:r>
    </w:p>
    <w:p>
      <w:r>
        <w:t>Two card variants:</w:t>
      </w:r>
    </w:p>
    <w:p>
      <w:pPr>
        <w:pStyle w:val="ListBullet"/>
      </w:pPr>
      <w:r>
        <w:t>Standard Card: Header (with icon/title), body, footer (optional CTAs)</w:t>
      </w:r>
    </w:p>
    <w:p>
      <w:pPr>
        <w:pStyle w:val="ListBullet"/>
      </w:pPr>
      <w:r>
        <w:t>Metric/KPI Card: Large number, label, trend indicator (up/down), context</w:t>
      </w:r>
    </w:p>
    <w:p>
      <w:pPr>
        <w:pStyle w:val="Heading2"/>
      </w:pPr>
      <w:r>
        <w:rPr>
          <w:color w:val="2F6BFF"/>
        </w:rPr>
        <w:t>4.7 Tables</w:t>
      </w:r>
    </w:p>
    <w:p>
      <w:r>
        <w:t>Data grids optimized for dense HR information:</w:t>
      </w:r>
    </w:p>
    <w:p>
      <w:pPr>
        <w:pStyle w:val="ListBullet"/>
      </w:pPr>
      <w:r>
        <w:t>Avatar column for employee identification</w:t>
      </w:r>
    </w:p>
    <w:p>
      <w:pPr>
        <w:pStyle w:val="ListBullet"/>
      </w:pPr>
      <w:r>
        <w:t>Status badges inline with text</w:t>
      </w:r>
    </w:p>
    <w:p>
      <w:pPr>
        <w:pStyle w:val="ListBullet"/>
      </w:pPr>
      <w:r>
        <w:t>Sortable column headers (click to sort ascending/descending)</w:t>
      </w:r>
    </w:p>
    <w:p>
      <w:pPr>
        <w:pStyle w:val="ListBullet"/>
      </w:pPr>
      <w:r>
        <w:t>Hover states highlight rows for clarity</w:t>
      </w:r>
    </w:p>
    <w:p>
      <w:pPr>
        <w:pStyle w:val="ListBullet"/>
      </w:pPr>
      <w:r>
        <w:t>Responsive: Horizontal scroll on small screens</w:t>
      </w:r>
    </w:p>
    <w:p>
      <w:pPr>
        <w:pStyle w:val="Heading2"/>
      </w:pPr>
      <w:r>
        <w:rPr>
          <w:color w:val="2F6BFF"/>
        </w:rPr>
        <w:t>4.8 Tabs &amp; Navigation</w:t>
      </w:r>
    </w:p>
    <w:p>
      <w:pPr>
        <w:pStyle w:val="ListBullet"/>
      </w:pPr>
      <w:r>
        <w:t>Tab bar: Underline indicator (Signal blue), smooth transitions, keyboard support</w:t>
      </w:r>
    </w:p>
    <w:p>
      <w:pPr>
        <w:pStyle w:val="ListBullet"/>
      </w:pPr>
      <w:r>
        <w:t>Breadcrumbs: Slash separator, clickable ancestors, current page shown as text</w:t>
      </w:r>
    </w:p>
    <w:p>
      <w:pPr>
        <w:pStyle w:val="ListBullet"/>
      </w:pPr>
      <w:r>
        <w:t>Command palette: Command+K shortcut, fuzzy search, keyboard navigation</w:t>
      </w:r>
    </w:p>
    <w:p>
      <w:pPr>
        <w:pStyle w:val="Heading2"/>
      </w:pPr>
      <w:r>
        <w:rPr>
          <w:color w:val="2F6BFF"/>
        </w:rPr>
        <w:t>4.9 Alerts &amp; Toasts</w:t>
      </w:r>
    </w:p>
    <w:p>
      <w:r>
        <w:t>Four alert variants for system messaging:</w:t>
      </w:r>
    </w:p>
    <w:p>
      <w:pPr>
        <w:pStyle w:val="ListBullet"/>
      </w:pPr>
      <w:r>
        <w:t>Info: Navy icon, Navy border, Cloud background</w:t>
      </w:r>
    </w:p>
    <w:p>
      <w:pPr>
        <w:pStyle w:val="ListBullet"/>
      </w:pPr>
      <w:r>
        <w:t>Success: Green icon, Green border, light green background</w:t>
      </w:r>
    </w:p>
    <w:p>
      <w:pPr>
        <w:pStyle w:val="ListBullet"/>
      </w:pPr>
      <w:r>
        <w:t>Warning: Amber icon, Amber border, light amber background</w:t>
      </w:r>
    </w:p>
    <w:p>
      <w:pPr>
        <w:pStyle w:val="ListBullet"/>
      </w:pPr>
      <w:r>
        <w:t>Danger: Red icon, Red border, light red background</w:t>
      </w:r>
    </w:p>
    <w:p>
      <w:r>
        <w:t>Toasts auto-dismiss after 4 seconds. Multiple toasts stack vertically.</w:t>
      </w:r>
    </w:p>
    <w:p>
      <w:pPr>
        <w:pStyle w:val="Heading2"/>
      </w:pPr>
      <w:r>
        <w:rPr>
          <w:color w:val="2F6BFF"/>
        </w:rPr>
        <w:t>4.10 Modals</w:t>
      </w:r>
    </w:p>
    <w:p>
      <w:r>
        <w:t>Centered dialog component with:</w:t>
      </w:r>
    </w:p>
    <w:p>
      <w:pPr>
        <w:pStyle w:val="ListBullet"/>
      </w:pPr>
      <w:r>
        <w:t>Backdrop overlay (darker Mist with opacity)</w:t>
      </w:r>
    </w:p>
    <w:p>
      <w:pPr>
        <w:pStyle w:val="ListBullet"/>
      </w:pPr>
      <w:r>
        <w:t>Header (title + close button)</w:t>
      </w:r>
    </w:p>
    <w:p>
      <w:pPr>
        <w:pStyle w:val="ListBullet"/>
      </w:pPr>
      <w:r>
        <w:t>Body (scrollable if tall)</w:t>
      </w:r>
    </w:p>
    <w:p>
      <w:pPr>
        <w:pStyle w:val="ListBullet"/>
      </w:pPr>
      <w:r>
        <w:t>Footer (action buttons, typically Save/Cancel)</w:t>
      </w:r>
    </w:p>
    <w:p>
      <w:pPr>
        <w:pStyle w:val="ListBullet"/>
      </w:pPr>
      <w:r>
        <w:t>Focus trap: First interactive element auto-focused</w:t>
      </w:r>
    </w:p>
    <w:p>
      <w:pPr>
        <w:pStyle w:val="ListBullet"/>
      </w:pPr>
      <w:r>
        <w:t>Close on Escape key or backdrop click (if not critical)</w:t>
      </w:r>
    </w:p>
    <w:p>
      <w:pPr>
        <w:pStyle w:val="Heading2"/>
      </w:pPr>
      <w:r>
        <w:rPr>
          <w:color w:val="2F6BFF"/>
        </w:rPr>
        <w:t>4.11 Progress &amp; Loading</w:t>
      </w:r>
    </w:p>
    <w:p>
      <w:pPr>
        <w:pStyle w:val="ListBullet"/>
      </w:pPr>
      <w:r>
        <w:t>Progress bars: Full-width, animated fill (signal blue), percentage label</w:t>
      </w:r>
    </w:p>
    <w:p>
      <w:pPr>
        <w:pStyle w:val="ListBullet"/>
      </w:pPr>
      <w:r>
        <w:t>Skeleton states: Gray placeholder lines matching text height/width</w:t>
      </w:r>
    </w:p>
    <w:p>
      <w:pPr>
        <w:pStyle w:val="ListBullet"/>
      </w:pPr>
      <w:r>
        <w:t>Loaders: Animated spinner (signal blue) with optional label</w:t>
      </w:r>
    </w:p>
    <w:p>
      <w:pPr>
        <w:pStyle w:val="Heading2"/>
      </w:pPr>
      <w:r>
        <w:rPr>
          <w:color w:val="2F6BFF"/>
        </w:rPr>
        <w:t>4.12 Empty States</w:t>
      </w:r>
    </w:p>
    <w:p>
      <w:r>
        <w:t>When no data exists:</w:t>
      </w:r>
    </w:p>
    <w:p>
      <w:pPr>
        <w:pStyle w:val="ListBullet"/>
      </w:pPr>
      <w:r>
        <w:t>Illustration: Icon or SVG (Navy color)</w:t>
      </w:r>
    </w:p>
    <w:p>
      <w:pPr>
        <w:pStyle w:val="ListBullet"/>
      </w:pPr>
      <w:r>
        <w:t>Title: Concise explanation</w:t>
      </w:r>
    </w:p>
    <w:p>
      <w:pPr>
        <w:pStyle w:val="ListBullet"/>
      </w:pPr>
      <w:r>
        <w:t>Description: Short context or next steps</w:t>
      </w:r>
    </w:p>
    <w:p>
      <w:pPr>
        <w:pStyle w:val="ListBullet"/>
      </w:pPr>
      <w:r>
        <w:t>CTA Button: Primary action (create, import, etc.)</w:t>
      </w:r>
    </w:p>
    <w:p>
      <w:r>
        <w:br w:type="page"/>
      </w:r>
    </w:p>
    <w:p>
      <w:pPr>
        <w:pStyle w:val="Heading1"/>
      </w:pPr>
      <w:r>
        <w:rPr>
          <w:color w:val="0B1437"/>
        </w:rPr>
        <w:t>5. Layout Patterns</w:t>
      </w:r>
    </w:p>
    <w:p>
      <w:pPr>
        <w:pStyle w:val="Heading2"/>
      </w:pPr>
      <w:r>
        <w:rPr>
          <w:color w:val="2F6BFF"/>
        </w:rPr>
        <w:t>5.1 Application Shell</w:t>
      </w:r>
    </w:p>
    <w:p>
      <w:pPr>
        <w:pStyle w:val="Heading3"/>
      </w:pPr>
      <w:r>
        <w:t>Sidebar (260px, collapsible to 68px)</w:t>
      </w:r>
    </w:p>
    <w:p>
      <w:pPr>
        <w:pStyle w:val="ListBullet"/>
      </w:pPr>
      <w:r>
        <w:t>Background: Navy (#0B1437)</w:t>
      </w:r>
    </w:p>
    <w:p>
      <w:pPr>
        <w:pStyle w:val="ListBullet"/>
      </w:pPr>
      <w:r>
        <w:t>Content: Logo/wordmark at top, module navigation grouped by sections</w:t>
      </w:r>
    </w:p>
    <w:p>
      <w:pPr>
        <w:pStyle w:val="ListBullet"/>
      </w:pPr>
      <w:r>
        <w:t>Settings and user menu pinned to bottom</w:t>
      </w:r>
    </w:p>
    <w:p>
      <w:pPr>
        <w:pStyle w:val="ListBullet"/>
      </w:pPr>
      <w:r>
        <w:t>Collapse toggle shows icon-only navigation</w:t>
      </w:r>
    </w:p>
    <w:p>
      <w:r>
        <w:t>In RTL mode, sidebar moves to the right edge.</w:t>
      </w:r>
    </w:p>
    <w:p>
      <w:pPr>
        <w:pStyle w:val="Heading3"/>
      </w:pPr>
      <w:r>
        <w:t>Topbar (56px, white)</w:t>
      </w:r>
    </w:p>
    <w:p>
      <w:pPr>
        <w:pStyle w:val="ListBullet"/>
      </w:pPr>
      <w:r>
        <w:t>Search bar on left with Command+K hint, connected to command palette</w:t>
      </w:r>
    </w:p>
    <w:p>
      <w:pPr>
        <w:pStyle w:val="ListBullet"/>
      </w:pPr>
      <w:r>
        <w:t>Notification bell (with dot if unread) in center-right</w:t>
      </w:r>
    </w:p>
    <w:p>
      <w:pPr>
        <w:pStyle w:val="ListBullet"/>
      </w:pPr>
      <w:r>
        <w:t>User avatar (md size) on far right, click for menu</w:t>
      </w:r>
    </w:p>
    <w:p>
      <w:pPr>
        <w:pStyle w:val="Heading3"/>
      </w:pPr>
      <w:r>
        <w:t>Content Area</w:t>
      </w:r>
    </w:p>
    <w:p>
      <w:pPr>
        <w:pStyle w:val="ListBullet"/>
      </w:pPr>
      <w:r>
        <w:t>Cloud background (#F5F7FA)</w:t>
      </w:r>
    </w:p>
    <w:p>
      <w:pPr>
        <w:pStyle w:val="ListBullet"/>
      </w:pPr>
      <w:r>
        <w:t>Breadcrumbs at top (left padding 16px)</w:t>
      </w:r>
    </w:p>
    <w:p>
      <w:pPr>
        <w:pStyle w:val="ListBullet"/>
      </w:pPr>
      <w:r>
        <w:t>Page title below breadcrumbs</w:t>
      </w:r>
    </w:p>
    <w:p>
      <w:pPr>
        <w:pStyle w:val="ListBullet"/>
      </w:pPr>
      <w:r>
        <w:t>KPI cards in grid (responsive: 1/2/3/4 cols)</w:t>
      </w:r>
    </w:p>
    <w:p>
      <w:pPr>
        <w:pStyle w:val="ListBullet"/>
      </w:pPr>
      <w:r>
        <w:t>Main content below with consistent padding (16-24px)</w:t>
      </w:r>
    </w:p>
    <w:p>
      <w:pPr>
        <w:pStyle w:val="Heading2"/>
      </w:pPr>
      <w:r>
        <w:rPr>
          <w:color w:val="2F6BFF"/>
        </w:rPr>
        <w:t>5.2 Dashboard Layout</w:t>
      </w:r>
    </w:p>
    <w:p>
      <w:pPr>
        <w:pStyle w:val="ListBullet"/>
      </w:pPr>
      <w:r>
        <w:t>KPI metric cards in responsive grid</w:t>
      </w:r>
    </w:p>
    <w:p>
      <w:pPr>
        <w:pStyle w:val="ListBullet"/>
      </w:pPr>
      <w:r>
        <w:t>Alert banner (sticky at top) for system messages or urgent notices</w:t>
      </w:r>
    </w:p>
    <w:p>
      <w:pPr>
        <w:pStyle w:val="ListBullet"/>
      </w:pPr>
      <w:r>
        <w:t>Recent activity section (last 5 changes, sortable by date)</w:t>
      </w:r>
    </w:p>
    <w:p>
      <w:pPr>
        <w:pStyle w:val="Heading2"/>
      </w:pPr>
      <w:r>
        <w:rPr>
          <w:color w:val="2F6BFF"/>
        </w:rPr>
        <w:t>5.3 Directory/List View</w:t>
      </w:r>
    </w:p>
    <w:p>
      <w:pPr>
        <w:pStyle w:val="ListBullet"/>
      </w:pPr>
      <w:r>
        <w:t>Search + advanced filters bar (sticky)</w:t>
      </w:r>
    </w:p>
    <w:p>
      <w:pPr>
        <w:pStyle w:val="ListBullet"/>
      </w:pPr>
      <w:r>
        <w:t>Data table with column sorting</w:t>
      </w:r>
    </w:p>
    <w:p>
      <w:pPr>
        <w:pStyle w:val="ListBullet"/>
      </w:pPr>
      <w:r>
        <w:t>Pagination at bottom (10/25/50 rows per page)</w:t>
      </w:r>
    </w:p>
    <w:p>
      <w:pPr>
        <w:pStyle w:val="ListBullet"/>
      </w:pPr>
      <w:r>
        <w:t>Bulk actions toolbar (appears when rows selected)</w:t>
      </w:r>
    </w:p>
    <w:p>
      <w:pPr>
        <w:pStyle w:val="Heading2"/>
      </w:pPr>
      <w:r>
        <w:rPr>
          <w:color w:val="2F6BFF"/>
        </w:rPr>
        <w:t>5.4 Detail/Profile View</w:t>
      </w:r>
    </w:p>
    <w:p>
      <w:pPr>
        <w:pStyle w:val="ListBullet"/>
      </w:pPr>
      <w:r>
        <w:t>Hero header: Avatar (lg), name, title, department</w:t>
      </w:r>
    </w:p>
    <w:p>
      <w:pPr>
        <w:pStyle w:val="ListBullet"/>
      </w:pPr>
      <w:r>
        <w:t>Tab navigation: Personal, Employment, Compensation, Documents, History</w:t>
      </w:r>
    </w:p>
    <w:p>
      <w:pPr>
        <w:pStyle w:val="ListBullet"/>
      </w:pPr>
      <w:r>
        <w:t>Content per tab scrolls independently</w:t>
      </w:r>
    </w:p>
    <w:p>
      <w:pPr>
        <w:pStyle w:val="ListBullet"/>
      </w:pPr>
      <w:r>
        <w:t>Sticky footer with Save/Discard buttons</w:t>
      </w:r>
    </w:p>
    <w:p>
      <w:pPr>
        <w:pStyle w:val="Heading2"/>
      </w:pPr>
      <w:r>
        <w:rPr>
          <w:color w:val="2F6BFF"/>
        </w:rPr>
        <w:t>5.5 Form Layout (Multi-Step Wizard)</w:t>
      </w:r>
    </w:p>
    <w:p>
      <w:pPr>
        <w:pStyle w:val="ListBullet"/>
      </w:pPr>
      <w:r>
        <w:t>Progress indicator at top (step X of Y)</w:t>
      </w:r>
    </w:p>
    <w:p>
      <w:pPr>
        <w:pStyle w:val="ListBullet"/>
      </w:pPr>
      <w:r>
        <w:t>Step title and description</w:t>
      </w:r>
    </w:p>
    <w:p>
      <w:pPr>
        <w:pStyle w:val="ListBullet"/>
      </w:pPr>
      <w:r>
        <w:t>Form fields in logical groupings</w:t>
      </w:r>
    </w:p>
    <w:p>
      <w:pPr>
        <w:pStyle w:val="ListBullet"/>
      </w:pPr>
      <w:r>
        <w:t>Previous/Next buttons at bottom</w:t>
      </w:r>
    </w:p>
    <w:p>
      <w:pPr>
        <w:pStyle w:val="ListBullet"/>
      </w:pPr>
      <w:r>
        <w:t>Optional: Save as draft</w:t>
      </w:r>
    </w:p>
    <w:p>
      <w:r>
        <w:br w:type="page"/>
      </w:r>
    </w:p>
    <w:p>
      <w:pPr>
        <w:pStyle w:val="Heading1"/>
      </w:pPr>
      <w:r>
        <w:rPr>
          <w:color w:val="0B1437"/>
        </w:rPr>
        <w:t>6. Domain-Specific Components</w:t>
      </w:r>
    </w:p>
    <w:p>
      <w:pPr>
        <w:pStyle w:val="Heading2"/>
      </w:pPr>
      <w:r>
        <w:rPr>
          <w:color w:val="2F6BFF"/>
        </w:rPr>
        <w:t>6.1 Leave Balance Card</w:t>
      </w:r>
    </w:p>
    <w:p>
      <w:pPr>
        <w:pStyle w:val="ListBullet"/>
      </w:pPr>
      <w:r>
        <w:t>Leave type label (badge)</w:t>
      </w:r>
    </w:p>
    <w:p>
      <w:pPr>
        <w:pStyle w:val="ListBullet"/>
      </w:pPr>
      <w:r>
        <w:t>Days remaining (large number)</w:t>
      </w:r>
    </w:p>
    <w:p>
      <w:pPr>
        <w:pStyle w:val="ListBullet"/>
      </w:pPr>
      <w:r>
        <w:t>Stacked progress bar: used (signal), carried (teal), available (muted)</w:t>
      </w:r>
    </w:p>
    <w:p>
      <w:pPr>
        <w:pStyle w:val="ListBullet"/>
      </w:pPr>
      <w:r>
        <w:t>Stats row: Used / Carried / Available</w:t>
      </w:r>
    </w:p>
    <w:p>
      <w:pPr>
        <w:pStyle w:val="Heading2"/>
      </w:pPr>
      <w:r>
        <w:rPr>
          <w:color w:val="2F6BFF"/>
        </w:rPr>
        <w:t>6.2 Document Expiry Meter</w:t>
      </w:r>
    </w:p>
    <w:p>
      <w:pPr>
        <w:pStyle w:val="ListBullet"/>
      </w:pPr>
      <w:r>
        <w:t>Ring progress indicator (color shifts: green to amber to red)</w:t>
      </w:r>
    </w:p>
    <w:p>
      <w:pPr>
        <w:pStyle w:val="ListBullet"/>
      </w:pPr>
      <w:r>
        <w:t>Document type label</w:t>
      </w:r>
    </w:p>
    <w:p>
      <w:pPr>
        <w:pStyle w:val="ListBullet"/>
      </w:pPr>
      <w:r>
        <w:t>Expiry date (with relative time: 'in 45 days')</w:t>
      </w:r>
    </w:p>
    <w:p>
      <w:pPr>
        <w:pStyle w:val="ListBullet"/>
      </w:pPr>
      <w:r>
        <w:t>Action: Renew button (if expiring within 30 days)</w:t>
      </w:r>
    </w:p>
    <w:p>
      <w:pPr>
        <w:pStyle w:val="Heading2"/>
      </w:pPr>
      <w:r>
        <w:rPr>
          <w:color w:val="2F6BFF"/>
        </w:rPr>
        <w:t>6.3 PII Masking Indicator</w:t>
      </w:r>
    </w:p>
    <w:p>
      <w:pPr>
        <w:pStyle w:val="ListBullet"/>
      </w:pPr>
      <w:r>
        <w:t>Split view: HR | Client side-by-side</w:t>
      </w:r>
    </w:p>
    <w:p>
      <w:pPr>
        <w:pStyle w:val="ListBullet"/>
      </w:pPr>
      <w:r>
        <w:t>HR side shows full data</w:t>
      </w:r>
    </w:p>
    <w:p>
      <w:pPr>
        <w:pStyle w:val="ListBullet"/>
      </w:pPr>
      <w:r>
        <w:t>Client side masks sensitive fields (SSN, salary, birthdate)</w:t>
      </w:r>
    </w:p>
    <w:p>
      <w:pPr>
        <w:pStyle w:val="ListBullet"/>
      </w:pPr>
      <w:r>
        <w:t>Toggle to switch views</w:t>
      </w:r>
    </w:p>
    <w:p>
      <w:pPr>
        <w:pStyle w:val="Heading2"/>
      </w:pPr>
      <w:r>
        <w:rPr>
          <w:color w:val="2F6BFF"/>
        </w:rPr>
        <w:t>6.4 Approval Chain</w:t>
      </w:r>
    </w:p>
    <w:p>
      <w:pPr>
        <w:pStyle w:val="ListBullet"/>
      </w:pPr>
      <w:r>
        <w:t>Horizontal flow: Requester to Approver 1 to Approver 2 to Final</w:t>
      </w:r>
    </w:p>
    <w:p>
      <w:pPr>
        <w:pStyle w:val="ListBullet"/>
      </w:pPr>
      <w:r>
        <w:t>Status badges on each step (pending, approved, rejected, escalated)</w:t>
      </w:r>
    </w:p>
    <w:p>
      <w:pPr>
        <w:pStyle w:val="ListBullet"/>
      </w:pPr>
      <w:r>
        <w:t>Click to view/add comments on each step</w:t>
      </w:r>
    </w:p>
    <w:p>
      <w:pPr>
        <w:pStyle w:val="Heading2"/>
      </w:pPr>
      <w:r>
        <w:rPr>
          <w:color w:val="2F6BFF"/>
        </w:rPr>
        <w:t>6.5 Org Chart Node</w:t>
      </w:r>
    </w:p>
    <w:p>
      <w:pPr>
        <w:pStyle w:val="ListBullet"/>
      </w:pPr>
      <w:r>
        <w:t>Avatar (md), name (bold), title, department</w:t>
      </w:r>
    </w:p>
    <w:p>
      <w:pPr>
        <w:pStyle w:val="ListBullet"/>
      </w:pPr>
      <w:r>
        <w:t>Expandable children (chevron icon)</w:t>
      </w:r>
    </w:p>
    <w:p>
      <w:pPr>
        <w:pStyle w:val="ListBullet"/>
      </w:pPr>
      <w:r>
        <w:t>Hover: Shows quick actions (contact, profile, direct reports)</w:t>
      </w:r>
    </w:p>
    <w:p>
      <w:r>
        <w:br w:type="page"/>
      </w:r>
    </w:p>
    <w:p>
      <w:pPr>
        <w:pStyle w:val="Heading1"/>
      </w:pPr>
      <w:r>
        <w:rPr>
          <w:color w:val="0B1437"/>
        </w:rPr>
        <w:t>7. RTL and Internationalization</w:t>
      </w:r>
    </w:p>
    <w:p>
      <w:pPr>
        <w:pStyle w:val="Heading2"/>
      </w:pPr>
      <w:r>
        <w:rPr>
          <w:color w:val="2F6BFF"/>
        </w:rPr>
        <w:t>Directional Layouts</w:t>
      </w:r>
    </w:p>
    <w:p>
      <w:pPr>
        <w:pStyle w:val="ListBullet"/>
      </w:pPr>
      <w:r>
        <w:t>CSS logical properties: margin-inline-start (not margin-left), padding-inline-end (not padding-right)</w:t>
      </w:r>
    </w:p>
    <w:p>
      <w:pPr>
        <w:pStyle w:val="ListBullet"/>
      </w:pPr>
      <w:r>
        <w:t>dir='rtl' attribute on html element flips entire layout automatically</w:t>
      </w:r>
    </w:p>
    <w:p>
      <w:pPr>
        <w:pStyle w:val="ListBullet"/>
      </w:pPr>
      <w:r>
        <w:t>Sidebar moves from left (LTR) to right (RTL)</w:t>
      </w:r>
    </w:p>
    <w:p>
      <w:pPr>
        <w:pStyle w:val="ListBullet"/>
      </w:pPr>
      <w:r>
        <w:t>Directional icons (chevrons, arrows) must mirror in RTL via CSS transform</w:t>
      </w:r>
    </w:p>
    <w:p>
      <w:pPr>
        <w:pStyle w:val="Heading2"/>
      </w:pPr>
      <w:r>
        <w:rPr>
          <w:color w:val="2F6BFF"/>
        </w:rPr>
        <w:t>Bilingual Content</w:t>
      </w:r>
    </w:p>
    <w:p>
      <w:pPr>
        <w:pStyle w:val="ListBullet"/>
      </w:pPr>
      <w:r>
        <w:t>Field naming convention: name_en, name_ar</w:t>
      </w:r>
    </w:p>
    <w:p>
      <w:pPr>
        <w:pStyle w:val="ListBullet"/>
      </w:pPr>
      <w:r>
        <w:t>Database: Store both language versions</w:t>
      </w:r>
    </w:p>
    <w:p>
      <w:pPr>
        <w:pStyle w:val="ListBullet"/>
      </w:pPr>
      <w:r>
        <w:t>UI rendering: Detect user locale, render appropriate field</w:t>
      </w:r>
    </w:p>
    <w:p>
      <w:pPr>
        <w:pStyle w:val="ListBullet"/>
      </w:pPr>
      <w:r>
        <w:t>Placeholders: 'Please enter your name' (English) vs. 'أدخل اسمك' (Arabic)</w:t>
      </w:r>
    </w:p>
    <w:p>
      <w:pPr>
        <w:pStyle w:val="Heading2"/>
      </w:pPr>
      <w:r>
        <w:rPr>
          <w:color w:val="2F6BFF"/>
        </w:rPr>
        <w:t>Calendar and Date Systems</w:t>
      </w:r>
    </w:p>
    <w:p>
      <w:pPr>
        <w:pStyle w:val="ListBullet"/>
      </w:pPr>
      <w:r>
        <w:t>Gregorian calendar: Default for international compliance</w:t>
      </w:r>
    </w:p>
    <w:p>
      <w:pPr>
        <w:pStyle w:val="ListBullet"/>
      </w:pPr>
      <w:r>
        <w:t>Hijri calendar: Toggle option in settings for Arabic-speaking users</w:t>
      </w:r>
    </w:p>
    <w:p>
      <w:pPr>
        <w:pStyle w:val="ListBullet"/>
      </w:pPr>
      <w:r>
        <w:t>Date format: Locale-aware (12/31/2026 for en-US, 31/12/2026 for en-GB, etc.)</w:t>
      </w:r>
    </w:p>
    <w:p>
      <w:pPr>
        <w:pStyle w:val="ListBullet"/>
      </w:pPr>
      <w:r>
        <w:t>Working week: Configurable (Sun-Thu for Middle East, Mon-Fri elsewhere)</w:t>
      </w:r>
    </w:p>
    <w:p>
      <w:pPr>
        <w:pStyle w:val="Heading2"/>
      </w:pPr>
      <w:r>
        <w:rPr>
          <w:color w:val="2F6BFF"/>
        </w:rPr>
        <w:t>Currency</w:t>
      </w:r>
    </w:p>
    <w:p>
      <w:pPr>
        <w:pStyle w:val="ListBullet"/>
      </w:pPr>
      <w:r>
        <w:t>EGP (Egyptian Pound) primary currency</w:t>
      </w:r>
    </w:p>
    <w:p>
      <w:pPr>
        <w:pStyle w:val="ListBullet"/>
      </w:pPr>
      <w:r>
        <w:t>Format: 'EGP 1,234.50' (no currency symbol before, comma separator)</w:t>
      </w:r>
    </w:p>
    <w:p>
      <w:pPr>
        <w:pStyle w:val="ListBullet"/>
      </w:pPr>
      <w:r>
        <w:t>Exchange rate updates: Daily, cached locally</w:t>
      </w:r>
    </w:p>
    <w:p>
      <w:r>
        <w:br w:type="page"/>
      </w:r>
    </w:p>
    <w:p>
      <w:pPr>
        <w:pStyle w:val="Heading1"/>
      </w:pPr>
      <w:r>
        <w:rPr>
          <w:color w:val="0B1437"/>
        </w:rPr>
        <w:t>8. Accessibility Guidelines</w:t>
      </w:r>
    </w:p>
    <w:p>
      <w:pPr>
        <w:pStyle w:val="Heading2"/>
      </w:pPr>
      <w:r>
        <w:rPr>
          <w:color w:val="2F6BFF"/>
        </w:rPr>
        <w:t>Color Contrast (WCAG 2.1 AA)</w:t>
      </w:r>
    </w:p>
    <w:p>
      <w:pPr>
        <w:pStyle w:val="ListBullet"/>
      </w:pPr>
      <w:r>
        <w:t>Navy on White: 16.7:1 (AAA)</w:t>
      </w:r>
    </w:p>
    <w:p>
      <w:pPr>
        <w:pStyle w:val="ListBullet"/>
      </w:pPr>
      <w:r>
        <w:t>Muted on White: 4.8:1 (AA)</w:t>
      </w:r>
    </w:p>
    <w:p>
      <w:pPr>
        <w:pStyle w:val="ListBullet"/>
      </w:pPr>
      <w:r>
        <w:t>Signal on Cloud: 8.2:1 (AAA)</w:t>
      </w:r>
    </w:p>
    <w:p>
      <w:pPr>
        <w:pStyle w:val="ListBullet"/>
      </w:pPr>
      <w:r>
        <w:t>Danger on White: 5.1:1 (AA)</w:t>
      </w:r>
    </w:p>
    <w:p>
      <w:r>
        <w:t>Never rely on color alone to convey status, always pair with icons, text, or patterns.</w:t>
      </w:r>
    </w:p>
    <w:p>
      <w:pPr>
        <w:pStyle w:val="Heading2"/>
      </w:pPr>
      <w:r>
        <w:rPr>
          <w:color w:val="2F6BFF"/>
        </w:rPr>
        <w:t>Keyboard Navigation</w:t>
      </w:r>
    </w:p>
    <w:p>
      <w:pPr>
        <w:pStyle w:val="ListBullet"/>
      </w:pPr>
      <w:r>
        <w:t>Tab: Move focus forward</w:t>
      </w:r>
    </w:p>
    <w:p>
      <w:pPr>
        <w:pStyle w:val="ListBullet"/>
      </w:pPr>
      <w:r>
        <w:t>Shift+Tab: Move focus backward</w:t>
      </w:r>
    </w:p>
    <w:p>
      <w:pPr>
        <w:pStyle w:val="ListBullet"/>
      </w:pPr>
      <w:r>
        <w:t>Enter/Space: Activate buttons, checkboxes, radio buttons</w:t>
      </w:r>
    </w:p>
    <w:p>
      <w:pPr>
        <w:pStyle w:val="ListBullet"/>
      </w:pPr>
      <w:r>
        <w:t>Escape: Close modals, popovers, command palette</w:t>
      </w:r>
    </w:p>
    <w:p>
      <w:pPr>
        <w:pStyle w:val="ListBullet"/>
      </w:pPr>
      <w:r>
        <w:t>Arrow keys: Navigate dropdowns, tabs, select options</w:t>
      </w:r>
    </w:p>
    <w:p>
      <w:pPr>
        <w:pStyle w:val="ListBullet"/>
      </w:pPr>
      <w:r>
        <w:t>Cmd+K: Open command palette</w:t>
      </w:r>
    </w:p>
    <w:p>
      <w:pPr>
        <w:pStyle w:val="Heading2"/>
      </w:pPr>
      <w:r>
        <w:rPr>
          <w:color w:val="2F6BFF"/>
        </w:rPr>
        <w:t>Focus Indicators</w:t>
      </w:r>
    </w:p>
    <w:p>
      <w:pPr>
        <w:pStyle w:val="ListBullet"/>
      </w:pPr>
      <w:r>
        <w:t>Visible focus ring (Signal blue, 3px) on all interactive elements</w:t>
      </w:r>
    </w:p>
    <w:p>
      <w:pPr>
        <w:pStyle w:val="ListBullet"/>
      </w:pPr>
      <w:r>
        <w:t>Focus ring persists even after click (visible to keyboard users)</w:t>
      </w:r>
    </w:p>
    <w:p>
      <w:pPr>
        <w:pStyle w:val="ListBullet"/>
      </w:pPr>
      <w:r>
        <w:t>No focus-visible styles removed or hidden</w:t>
      </w:r>
    </w:p>
    <w:p>
      <w:pPr>
        <w:pStyle w:val="Heading2"/>
      </w:pPr>
      <w:r>
        <w:rPr>
          <w:color w:val="2F6BFF"/>
        </w:rPr>
        <w:t>Screen Reader and ARIA</w:t>
      </w:r>
    </w:p>
    <w:p>
      <w:pPr>
        <w:pStyle w:val="ListBullet"/>
      </w:pPr>
      <w:r>
        <w:t>All interactive elements have accessible names via aria-label or text content</w:t>
      </w:r>
    </w:p>
    <w:p>
      <w:pPr>
        <w:pStyle w:val="ListBullet"/>
      </w:pPr>
      <w:r>
        <w:t>Buttons: aria-label if icon-only</w:t>
      </w:r>
    </w:p>
    <w:p>
      <w:pPr>
        <w:pStyle w:val="ListBullet"/>
      </w:pPr>
      <w:r>
        <w:t>Form inputs: &lt;label&gt; associated via 'for' attribute</w:t>
      </w:r>
    </w:p>
    <w:p>
      <w:pPr>
        <w:pStyle w:val="ListBullet"/>
      </w:pPr>
      <w:r>
        <w:t>Tables: &lt;caption&gt; or ARIA labels</w:t>
      </w:r>
    </w:p>
    <w:p>
      <w:pPr>
        <w:pStyle w:val="ListBullet"/>
      </w:pPr>
      <w:r>
        <w:t>Status updates: aria-live='polite' regions for notifications</w:t>
      </w:r>
    </w:p>
    <w:p>
      <w:pPr>
        <w:pStyle w:val="ListBullet"/>
      </w:pPr>
      <w:r>
        <w:t>Modal dialogs: role='dialog', aria-labelledby, aria-describedby</w:t>
      </w:r>
    </w:p>
    <w:p>
      <w:pPr>
        <w:pStyle w:val="ListBullet"/>
      </w:pPr>
      <w:r>
        <w:t>Icons: aria-hidden='true' if decorative, aria-label if meaningful</w:t>
      </w:r>
    </w:p>
    <w:p>
      <w:r>
        <w:br w:type="page"/>
      </w:r>
    </w:p>
    <w:p>
      <w:pPr>
        <w:pStyle w:val="Heading1"/>
      </w:pPr>
      <w:r>
        <w:rPr>
          <w:color w:val="0B1437"/>
        </w:rPr>
        <w:t>9. CSS Modules Implementation</w:t>
      </w:r>
    </w:p>
    <w:p>
      <w:pPr>
        <w:pStyle w:val="Heading2"/>
      </w:pPr>
      <w:r>
        <w:rPr>
          <w:color w:val="2F6BFF"/>
        </w:rPr>
        <w:t>Token System</w:t>
      </w:r>
    </w:p>
    <w:p>
      <w:r>
        <w:t>Create a global tokens.css file with CSS custom properties:</w:t>
      </w:r>
    </w:p>
    <w:p>
      <w:r>
        <w:rPr>
          <w:rFonts w:ascii="Courier New" w:hAnsi="Courier New"/>
          <w:sz w:val="22"/>
        </w:rPr>
        <w:t>:root { --color-navy: #0B1437; --color-signal: #2F6BFF; --spacing-xs: 4px; --font-inter: 'Inter', sans-serif; }</w:t>
      </w:r>
    </w:p>
    <w:p/>
    <w:p>
      <w:pPr>
        <w:pStyle w:val="Heading2"/>
      </w:pPr>
      <w:r>
        <w:rPr>
          <w:color w:val="2F6BFF"/>
        </w:rPr>
        <w:t>Component Pattern</w:t>
      </w:r>
    </w:p>
    <w:p>
      <w:r>
        <w:t>Each component follows this structure:</w:t>
      </w:r>
    </w:p>
    <w:p>
      <w:pPr>
        <w:pStyle w:val="ListBullet"/>
      </w:pPr>
      <w:r>
        <w:t>Component.tsx: React component with props, defaults, JSDoc</w:t>
      </w:r>
    </w:p>
    <w:p>
      <w:pPr>
        <w:pStyle w:val="ListBullet"/>
      </w:pPr>
      <w:r>
        <w:t>Component.module.css: Scoped styles using CSS custom properties</w:t>
      </w:r>
    </w:p>
    <w:p>
      <w:pPr>
        <w:pStyle w:val="ListBullet"/>
      </w:pPr>
      <w:r>
        <w:t>Example: Button.tsx imports Button.module.css, applies className conditionally</w:t>
      </w:r>
    </w:p>
    <w:p>
      <w:pPr>
        <w:pStyle w:val="Heading2"/>
      </w:pPr>
      <w:r>
        <w:rPr>
          <w:color w:val="2F6BFF"/>
        </w:rPr>
        <w:t>CSS Modules Example</w:t>
      </w:r>
    </w:p>
    <w:p>
      <w:r>
        <w:rPr>
          <w:rFonts w:ascii="Courier New" w:hAnsi="Courier New"/>
          <w:sz w:val="22"/>
        </w:rPr>
        <w:t>/* Button.module.css */</w:t>
        <w:br/>
        <w:t>.button {</w:t>
        <w:br/>
        <w:t xml:space="preserve">  font-family: var(--font-inter);</w:t>
        <w:br/>
        <w:t xml:space="preserve">  padding: var(--spacing-md) var(--spacing-lg);</w:t>
        <w:br/>
        <w:t xml:space="preserve">  border-radius: 8px;</w:t>
        <w:br/>
        <w:t xml:space="preserve">  cursor: pointer;</w:t>
        <w:br/>
        <w:t xml:space="preserve">  transition: all 200ms;</w:t>
        <w:br/>
        <w:t>}</w:t>
        <w:br/>
        <w:t>.button.primary { background-color: var(--color-signal); color: white; }</w:t>
      </w:r>
    </w:p>
    <w:p/>
    <w:p>
      <w:r>
        <w:t>This modular approach ensures tokens are maintainable, reusable, and scale across hundreds of components.</w:t>
      </w:r>
    </w:p>
    <w:p>
      <w:r>
        <w:br w:type="page"/>
      </w:r>
    </w:p>
    <w:p>
      <w:pPr>
        <w:jc w:val="center"/>
      </w:pPr>
      <w:r>
        <w:rPr>
          <w:b/>
          <w:color w:val="0B1437"/>
          <w:sz w:val="48"/>
        </w:rPr>
        <w:t>Praxion HROS Design System v1.0</w:t>
      </w:r>
    </w:p>
    <w:p>
      <w:pPr>
        <w:jc w:val="center"/>
      </w:pPr>
      <w:r>
        <w:rPr>
          <w:color w:val="6B7A99"/>
          <w:sz w:val="28"/>
        </w:rPr>
        <w:t>April 2026 | Phase 1: Core HRIS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