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aps/>
          <w:color w:val="2F6BFF"/>
          <w:spacing w:val="40"/>
          <w:sz w:val="24"/>
          <w:szCs w:val="24"/>
        </w:rPr>
        <w:t xml:space="preserve">Praxion HROS</w:t>
      </w:r>
    </w:p>
    <w:p>
      <w:pPr>
        <w:spacing w:after="80"/>
        <w:jc w:val="left"/>
      </w:pPr>
      <w:r>
        <w:rPr>
          <w:b/>
          <w:bCs/>
          <w:color w:val="0B1437"/>
          <w:sz w:val="52"/>
          <w:szCs w:val="52"/>
        </w:rPr>
        <w:t xml:space="preserve">Master Wireframe — Specification</w:t>
      </w:r>
    </w:p>
    <w:p>
      <w:pPr>
        <w:spacing w:after="280"/>
        <w:jc w:val="left"/>
      </w:pPr>
      <w:r>
        <w:rPr>
          <w:color w:val="6B7A99"/>
          <w:sz w:val="22"/>
          <w:szCs w:val="22"/>
        </w:rPr>
        <w:t xml:space="preserve">Portal bar · Login · HR OS shell · Platform Admin shell · M1 Employees view</w:t>
      </w:r>
    </w:p>
    <w:p>
      <w:pPr>
        <w:spacing w:after="360"/>
        <w:jc w:val="left"/>
      </w:pPr>
      <w:r>
        <w:rPr>
          <w:color w:val="6B7A99"/>
          <w:sz w:val="20"/>
          <w:szCs w:val="20"/>
        </w:rPr>
        <w:t xml:space="preserve">Owner: Sabry  ·  </w:t>
      </w:r>
      <w:r>
        <w:rPr>
          <w:color w:val="6B7A99"/>
          <w:sz w:val="20"/>
          <w:szCs w:val="20"/>
        </w:rPr>
        <w:t xml:space="preserve">Companion file: </w:t>
      </w:r>
      <w:r>
        <w:rPr>
          <w:rFonts w:ascii="Menlo" w:cs="Menlo" w:eastAsia="Menlo" w:hAnsi="Menlo"/>
          <w:color w:val="1E293B"/>
          <w:sz w:val="20"/>
          <w:szCs w:val="20"/>
        </w:rPr>
        <w:t xml:space="preserve">Praxion_Master_Wireframe.html</w:t>
      </w:r>
      <w:r>
        <w:rPr>
          <w:color w:val="6B7A99"/>
          <w:sz w:val="20"/>
          <w:szCs w:val="20"/>
        </w:rPr>
        <w:t xml:space="preserve">  ·  Rebuilt: 2026-04-17</w:t>
      </w:r>
    </w:p>
    <w:p>
      <w:pPr>
        <w:pBdr>
          <w:bottom w:val="single" w:color="2F6BFF" w:sz="8" w:space="1"/>
        </w:pBdr>
        <w:spacing w:after="280" w:before="0"/>
      </w:pPr>
    </w:p>
    <w:p>
      <w:pPr>
        <w:pStyle w:val="Heading1"/>
        <w:spacing w:after="180" w:before="360"/>
      </w:pPr>
      <w:r>
        <w:t xml:space="preserve">1. Purpose &amp; scope</w:t>
      </w:r>
    </w:p>
    <w:p>
      <w:pPr>
        <w:spacing w:after="120" w:line="300"/>
      </w:pPr>
      <w:r>
        <w:t xml:space="preserve">This document is the authoritative specification for the Praxion master wireframe. It describes every visible surface, every token value, every interaction and every role-based variation that exists in Praxion_Master_Wireframe.html.</w:t>
      </w:r>
    </w:p>
    <w:p>
      <w:pPr>
        <w:spacing w:after="120" w:line="300"/>
      </w:pPr>
      <w:r>
        <w:t xml:space="preserve">The wireframe is deliberately a shell: portal bar, login screen, an HR OS application shell and a Platform Admin application shell — each with topbar, collapsible sidebar and an empty canvas. Module-specific content (M1 Core HRIS, M2, …) slots into the canvas in later phases.</w:t>
      </w:r>
    </w:p>
    <w:p>
      <w:pPr>
        <w:pStyle w:val="Heading3"/>
        <w:spacing w:after="100" w:before="200"/>
      </w:pPr>
      <w:r>
        <w:t xml:space="preserve">What this spec 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single source of truth for tokens, components, interactions and role visibility.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one-to-one map of the HTML: every component name, data attribute and selector in the HTML appears here.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 handoff contract for any future UI work — Figma, React, or additional wireframes.</w:t>
      </w:r>
    </w:p>
    <w:p>
      <w:pPr>
        <w:pStyle w:val="Heading3"/>
        <w:spacing w:after="100" w:before="200"/>
      </w:pPr>
      <w:r>
        <w:t xml:space="preserve">What this spec is not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It is not a BRD. Module requirements live in the BRDs under /BRDs.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It is not a final visual design. Type sizes, illustrations and micro-copy are provisional.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It is not a routing plan. The app is a single HTML file for review purposes; real routes will land when Phase 1 starts.</w:t>
      </w:r>
    </w:p>
    <w:p>
      <w:pPr>
        <w:pStyle w:val="Heading1"/>
        <w:spacing w:after="180" w:before="360"/>
      </w:pPr>
      <w:r>
        <w:t xml:space="preserve">2. Design tokens</w:t>
      </w:r>
    </w:p>
    <w:p>
      <w:pPr>
        <w:spacing w:after="120" w:line="300"/>
      </w:pPr>
      <w:r>
        <w:t xml:space="preserve">All tokens are defined once in :root in the HTML. No hex values appear inline. These map directly to the Praxion brand guidelines.</w:t>
      </w:r>
    </w:p>
    <w:p>
      <w:pPr>
        <w:pStyle w:val="Heading2"/>
        <w:spacing w:after="140" w:before="280"/>
      </w:pPr>
      <w:r>
        <w:t xml:space="preserve">2.1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/ Key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--navy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#0B1437 — primary brand, sidebar / portal / dark surfaces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--navy-2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#1E2A5E — elevated dark surface, sidebar accents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--signal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#2F6BFF — primary action (CTAs, links, focus ring)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--signal-2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#5A8FFF — hover/disabled tint of Signal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--ion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#19D3C5 — secondary accent, graph 2nd series, success-lean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--ion-2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#80F2E6 — Ion wash for chips / pills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--orange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#F97316 — alert/attention accent, used sparingly</w:t>
            </w:r>
          </w:p>
        </w:tc>
      </w:tr>
    </w:tbl>
    <w:p>
      <w:pPr>
        <w:pStyle w:val="Heading2"/>
        <w:spacing w:after="140" w:before="280"/>
      </w:pPr>
      <w:r>
        <w:t xml:space="preserve">2.2 Neutrals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/ Key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--white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#FFFFFF — canvas, cards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--cloud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#F5F7FA — page background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--mist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#E8ECF3 — subtle fills (hover rows, table stripes)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--border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#D5DBEA — 1px borders, dividers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--muted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#6B7A99 — supporting text, labels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--slate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#475569 — secondary text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--charcoal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#1E293B — body text, headings on light</w:t>
            </w:r>
          </w:p>
        </w:tc>
      </w:tr>
    </w:tbl>
    <w:p>
      <w:pPr>
        <w:pStyle w:val="Heading2"/>
        <w:spacing w:after="140" w:before="280"/>
      </w:pPr>
      <w:r>
        <w:t xml:space="preserve">2.3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/ Key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--success / --success-wash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#22C55E on #F0FDF4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--warn / --warn-wash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#F59E0B on #FFFBEB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--danger / --danger-wash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#EF4444 on #FEF2F2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--info / --info-wash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#3B82F6 on #EFF6FF</w:t>
            </w:r>
          </w:p>
        </w:tc>
      </w:tr>
    </w:tbl>
    <w:p>
      <w:pPr>
        <w:pStyle w:val="Heading2"/>
        <w:spacing w:after="140" w:before="280"/>
      </w:pPr>
      <w:r>
        <w:t xml:space="preserve">2.4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/ Key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--font-head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 — headings, nav, buttons, metric numbers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DM Sans — body copy, form labels, table cells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Base size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15px / 1.5 line-height on body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Weight scale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400 regular · 500 medium · 600 semibold · 700 bold · 800 display</w:t>
            </w:r>
          </w:p>
        </w:tc>
      </w:tr>
    </w:tbl>
    <w:p>
      <w:pPr>
        <w:pStyle w:val="Heading2"/>
        <w:spacing w:after="140" w:before="280"/>
      </w:pPr>
      <w:r>
        <w:t xml:space="preserve">2.5 Spacing, radius, shadow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/ Key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Spacing scale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4px grid: 4, 8, 12, 16, 20, 24, 32, 40, 48, 64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--r-sm / md / lg / xl / 2xl / pill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 · 8 · 12 · 16 · 20 · 9999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--sh-1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1px 2px rgba(15, 23, 42, .06) — resting card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--sh-2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4px 12px rgba(15, 23, 42, .08) — hover / popover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--sh-3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12px 32px rgba(15, 23, 42, .10) — modal / command palette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--sh-focus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0 0 3px rgba(47,107,255,.28) — keyboard focus ring</w:t>
            </w:r>
          </w:p>
        </w:tc>
      </w:tr>
    </w:tbl>
    <w:p>
      <w:pPr>
        <w:pStyle w:val="Heading2"/>
        <w:spacing w:after="140" w:before="280"/>
      </w:pPr>
      <w:r>
        <w:t xml:space="preserve">2.6 Layout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/ Key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--sidebar-w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264px — expanded sidebar width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--sidebar-collapsed-w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68px — collapsed sidebar (icon rail)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--topbar-h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56px — app topbar height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--portal-bar-h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40px — dev/portal bar above everything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Min canvas width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960px at expanded sidebar (desktop-first)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Breakpoints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≥1280 comfortable · 1024–1280 dense · &lt;1024 will require responsive pass (out of scope for v2)</w:t>
            </w:r>
          </w:p>
        </w:tc>
      </w:tr>
    </w:tbl>
    <w:p>
      <w:pPr>
        <w:pStyle w:val="Heading2"/>
        <w:spacing w:after="140" w:before="280"/>
      </w:pPr>
      <w:r>
        <w:t xml:space="preserve">2.7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 / Key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--ease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cubic-bezier(.4, 0, .2, 1) — standard easing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--dur-fast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120ms — hover, button press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--dur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180ms — sidebar collapse, tab switch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--dur-slow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280ms — screen transitions, modal enter</w:t>
            </w:r>
          </w:p>
        </w:tc>
      </w:tr>
      <w:tr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enlo" w:cs="Menlo" w:eastAsia="Menlo" w:hAnsi="Menlo"/>
                <w:color w:val="1E293B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Animate opacity and transform only. No width/height animations except the sidebar, which is the one explicit exception.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Screen inventory</w:t>
      </w:r>
    </w:p>
    <w:p>
      <w:pPr>
        <w:spacing w:after="120" w:line="300"/>
      </w:pPr>
      <w:r>
        <w:t xml:space="preserve">The document body exposes two state attributes that drive which screen and which role is shown:</w:t>
      </w:r>
    </w:p>
    <w:p>
      <w:pPr>
        <w:spacing w:after="160"/>
      </w:pPr>
      <w:r>
        <w:rPr>
          <w:rFonts w:ascii="Menlo" w:cs="Menlo" w:eastAsia="Menlo" w:hAnsi="Menlo"/>
          <w:color w:val="1E293B"/>
          <w:sz w:val="20"/>
          <w:szCs w:val="20"/>
        </w:rPr>
        <w:t xml:space="preserve">&lt;body data-portal="login|hros|platform" data-role="admin|hr|emp|client"&gt;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Selector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[data-screen="login"]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SSO + email/password entry, legal footer.</w:t>
            </w:r>
          </w:p>
        </w:tc>
        <w:tc>
          <w:tcPr>
            <w:tcW w:type="dxa" w:w="1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Everyone before sign-in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OS shell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[data-screen="hros"]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product shell. Sidebar + topbar + canvas. Nav swaps by role.</w:t>
            </w:r>
          </w:p>
        </w:tc>
        <w:tc>
          <w:tcPr>
            <w:tcW w:type="dxa" w:w="1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Admin, HR, Employee, Client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 shell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[data-screen="platform"]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Internal Praxion ops: tenants, billing, feature flags, security.</w:t>
            </w:r>
          </w:p>
        </w:tc>
        <w:tc>
          <w:tcPr>
            <w:tcW w:type="dxa" w:w="1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Praxion platform staff only</w:t>
            </w:r>
          </w:p>
        </w:tc>
      </w:tr>
    </w:tbl>
    <w:p>
      <w:pPr>
        <w:pStyle w:val="Heading1"/>
        <w:spacing w:after="180" w:before="360"/>
      </w:pPr>
      <w:r>
        <w:t xml:space="preserve">4. Global chrome</w:t>
      </w:r>
    </w:p>
    <w:p>
      <w:pPr>
        <w:pStyle w:val="Heading2"/>
        <w:spacing w:after="140" w:before="280"/>
      </w:pPr>
      <w:r>
        <w:t xml:space="preserve">4.1 Portal bar</w:t>
      </w:r>
    </w:p>
    <w:p>
      <w:pPr>
        <w:spacing w:after="120" w:line="300"/>
      </w:pPr>
      <w:r>
        <w:t xml:space="preserve">A 40px dark bar above every screen, scoped to the wireframe only. In production only the role switcher disappears; the brand mark, env indicator and user chip remain.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/ attribute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Brand mark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.px-portal-bar__brand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Praxion hex mark in white. Non-interactive label here; links to /home in production.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Portal tabs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.px-portal-tab[data-portal-target]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tabs: Login · HR OS · Platform Admin. Click sets body[data-portal] and toggles [data-screen].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.px-portal-bar__env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Read-only chip. Shows 'Wireframe · v2' in this file; will show env (prod/stage/dev) in real app.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 switcher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.px-role-switcher[data-visible-portals='hros']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Dev-only. Visible only when data-portal='hros'. Toggles body[data-role] to Admin/HR/Employee/Client.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 chip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.px-portal-bar__user[data-signed-in]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Shows 'Sign in' before auth, user initials + name after. Stub for now.</w:t>
            </w:r>
          </w:p>
        </w:tc>
      </w:tr>
    </w:tbl>
    <w:p>
      <w:pPr>
        <w:pStyle w:val="Heading2"/>
        <w:spacing w:after="140" w:before="280"/>
      </w:pPr>
      <w:r>
        <w:t xml:space="preserve">4.2 Top bar (inside app shell)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Collapse toggle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.px-sidebar__collapse[data-action='toggle-sidebar']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Keyboard: ⌘\ / Ctrl+\. Icon rotates 180° when collapsed.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Breadcrumb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.px-crumbs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Derived from nav state. e.g. Acme Corp · Home.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Global search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.px-search[data-action='open-search']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Keyboard: ⌘K / Ctrl+K. Opens command palette (stub).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assistant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.px-icon-btn[aria-label='AI assistant']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Reserved slot for Praxion AI Copilot.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.px-icon-btn[aria-label='Notifications']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Red dot = unread. Dropdown stub.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Help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.px-icon-btn[aria-label='Help']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Docs, keyboard shortcuts, what's new.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 chip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.px-user-chip[data-action='open-user-menu']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Avatar + name + role. Opens account menu.</w:t>
            </w:r>
          </w:p>
        </w:tc>
      </w:tr>
    </w:tbl>
    <w:p>
      <w:pPr>
        <w:pStyle w:val="Heading2"/>
        <w:spacing w:after="140" w:before="280"/>
      </w:pPr>
      <w:r>
        <w:t xml:space="preserve">4.3 Sidebar</w:t>
      </w:r>
    </w:p>
    <w:p>
      <w:pPr>
        <w:spacing w:after="120" w:line="300"/>
      </w:pPr>
      <w:r>
        <w:t xml:space="preserve">264px expanded, 68px collapsed. Contains: workspace header (icon + name + plan), role-scoped nav, and a sticky footer with an upgrade / helper slot.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visibility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Workspace header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.px-sidebar__header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/ HR nav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.px-sidebar__nav[data-nav-role='admin hr']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Admin, HR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Employee nav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.px-sidebar__nav[data-nav-role='emp']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 nav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.px-sidebar__nav[data-nav-role='client']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Collapse affordance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.px-sidebar__footer .px-sidebar__collapse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Active indicator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.px-nav-item[aria-current="page"]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at a time per nav group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Tooltip (collapsed)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.px-nav-item__tip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Shown only when sidebar is collapsed; role=tooltip appearance on hover/focus</w:t>
            </w:r>
          </w:p>
        </w:tc>
      </w:tr>
    </w:tbl>
    <w:p>
      <w:pPr>
        <w:pStyle w:val="Heading2"/>
        <w:spacing w:after="140" w:before="280"/>
      </w:pPr>
      <w:r>
        <w:t xml:space="preserve">4.4 Canvas</w:t>
      </w:r>
    </w:p>
    <w:p>
      <w:pPr>
        <w:spacing w:after="120" w:line="300"/>
      </w:pPr>
      <w:r>
        <w:t xml:space="preserve">The main content area is intentionally empty in this wireframe. The placeholder component (.px-empty) states 'Module canvas — Phase 1 M1 Core HRIS lands here' with a secondary CTA. Real modules replace the placeholder when routing is added.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Login screen</w:t>
      </w:r>
    </w:p>
    <w:p>
      <w:pPr>
        <w:spacing w:after="120" w:line="300"/>
      </w:pPr>
      <w:r>
        <w:t xml:space="preserve">Centered card on a navy gradient canvas. SSO-first (per product direction), with email/password as fallback.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 card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.px-login__card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540px max-width, 32px padding, --sh-3 shadow, 20px radius.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Brand block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.px-login__brand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Praxion mark + wordmark + tagline.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SSO grid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.px-sso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 providers in a 2×2 grid: Google, Microsoft, Okta, SAML.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SSO button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.px-sso__btn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Vendor logo left, label 'Continue with X'. Min height 44px.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Divider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.px-login__divider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'or with email' — only visible when email fallback is enabled.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form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.px-login__form[data-action='enter-app']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Fields: email, password. 'Remember me' + 'Forgot password' row. Submit routes to HR OS.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Legal footer</w:t>
            </w:r>
          </w:p>
        </w:tc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.px-login__legal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Terms · Privacy · Status. Static text links.</w:t>
            </w:r>
          </w:p>
        </w:tc>
      </w:tr>
    </w:tbl>
    <w:p>
      <w:pPr>
        <w:pStyle w:val="Heading3"/>
        <w:spacing w:after="100" w:before="200"/>
      </w:pPr>
      <w:r>
        <w:t xml:space="preserve">Login behavior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On submit (stub), JS sets data-portal='hros' and clears the login screen.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SSO buttons are non-functional in the wireframe — clicking logs to console.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Email and password inputs use native validation + autocomplete attributes (username, current-password).</w:t>
      </w:r>
    </w:p>
    <w:p>
      <w:pPr>
        <w:pStyle w:val="Heading1"/>
        <w:spacing w:after="180" w:before="360"/>
      </w:pPr>
      <w:r>
        <w:t xml:space="preserve">6. Role-based navigation</w:t>
      </w:r>
    </w:p>
    <w:p>
      <w:pPr>
        <w:spacing w:after="120" w:line="300"/>
      </w:pPr>
      <w:r>
        <w:t xml:space="preserve">The HR OS shell exposes three independent &lt;nav&gt; elements. Only the one matching body[data-role] is visible. This keeps roles truly isolated — Employee never sees an admin link, even hidden.</w:t>
      </w:r>
    </w:p>
    <w:p>
      <w:pPr>
        <w:pStyle w:val="Heading2"/>
        <w:spacing w:after="140" w:before="280"/>
      </w:pPr>
      <w:r>
        <w:t xml:space="preserve">6.1 Admin / HR nav (Phase 1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Workspace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i-home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People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Employees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i-users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People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 Chart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i-org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People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Departments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i-building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People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Positions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i-briefcase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Attendance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i-check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 off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i-calendar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Shifts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i-clock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Money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Payroll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i-dollar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Money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Compensation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i-star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Money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Benefits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i-heart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i-bar-chart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M8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Learning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i-book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M7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Recruiting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i-check-list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M6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Docs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Documents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i-file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Docs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Letters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i-mail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Setup</w:t>
            </w:r>
          </w:p>
        </w:tc>
        <w:tc>
          <w:tcPr>
            <w:tcW w:type="dxa" w:w="2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i-settings</w:t>
            </w:r>
          </w:p>
        </w:tc>
        <w:tc>
          <w:tcPr>
            <w:tcW w:type="dxa" w:w="3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</w:tr>
    </w:tbl>
    <w:p>
      <w:pPr>
        <w:pStyle w:val="Heading2"/>
        <w:spacing w:after="140" w:before="280"/>
      </w:pPr>
      <w:r>
        <w:t xml:space="preserve">6.2 Employee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i-home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 profile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i-user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 documents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i-file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 attendance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i-check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 off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i-calendar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 shifts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i-clock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 stubs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i-dollar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Benefits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i-heart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i-bar-chart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Learning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i-book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Support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Requests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i-life-buoy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Support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Directory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i-contact</w:t>
            </w:r>
          </w:p>
        </w:tc>
      </w:tr>
    </w:tbl>
    <w:p>
      <w:pPr>
        <w:pStyle w:val="Heading2"/>
        <w:spacing w:after="140" w:before="280"/>
      </w:pPr>
      <w:r>
        <w:t xml:space="preserve">6.3 Client nav (multi-employer portals)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Overview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i-home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Overview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 companies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i-building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Services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Payroll run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i-dollar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Services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Invoices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i-file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Services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i-bar-chart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Support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Requests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i-life-buoy</w:t>
            </w:r>
          </w:p>
        </w:tc>
      </w:tr>
    </w:tbl>
    <w:p>
      <w:pPr>
        <w:pStyle w:val="Heading2"/>
        <w:spacing w:after="140" w:before="280"/>
      </w:pPr>
      <w:r>
        <w:t xml:space="preserve">6.4 Platform Admin nav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i-home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Tenants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i-building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Modules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i-package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i-sparkles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Billing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i-credit-card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i-shield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 log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i-file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i-settings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7. Role visibility matrix</w:t>
      </w:r>
    </w:p>
    <w:p>
      <w:pPr>
        <w:spacing w:after="120" w:line="300"/>
      </w:pPr>
      <w:r>
        <w:t xml:space="preserve">Which users can reach which screen. The role switcher in the portal bar is a dev-only accelerator; in production the server decides which portal a user lands on based on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400"/>
        <w:gridCol w:w="1200"/>
        <w:gridCol w:w="1360"/>
      </w:tblGrid>
      <w:tr>
        <w:trPr>
          <w:tblHeader/>
        </w:trPr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1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OS · Admin nav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OS · Employee nav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HR OS · Client nav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 role switcher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N/A (wireframe only)</w:t>
            </w:r>
          </w:p>
        </w:tc>
      </w:tr>
    </w:tbl>
    <w:p>
      <w:pPr>
        <w:pStyle w:val="Heading1"/>
        <w:spacing w:after="180" w:before="360"/>
      </w:pPr>
      <w:r>
        <w:t xml:space="preserve">8. Interactions &amp; keyboard</w:t>
      </w:r>
    </w:p>
    <w:p>
      <w:pPr>
        <w:pStyle w:val="Heading2"/>
        <w:spacing w:after="140" w:before="280"/>
      </w:pPr>
      <w:r>
        <w:t xml:space="preserve">8.1 Event model</w:t>
      </w:r>
    </w:p>
    <w:p>
      <w:pPr>
        <w:spacing w:after="120" w:line="300"/>
      </w:pPr>
      <w:r>
        <w:t xml:space="preserve">One delegated listener on document handles every click. No inline onclick anywhere. Targets are identified by data-* attributes.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attribute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Portal tab click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[data-portal-target]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 body[data-portal] to target. Toggle [hidden] on the matching [data-screen].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 switcher click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[data-role-target]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 body[data-role]. Toggle [hidden] on matching [data-nav-role] nav inside the HR OS screen.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Sidebar collapse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[data-action='toggle-sidebar']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Toggle .px-sidebar--collapsed on the current sidebar.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 submit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form[data-action='enter-app']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preventDefault; set data-portal='hros'.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Nav item click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.px-nav-item (no data-attr)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Set aria-current='page' on self; clear on siblings within same nav.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[data-action='open-search']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Stub — logs to console.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 menu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[data-action='open-user-menu']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Stub — logs to console.</w:t>
            </w:r>
          </w:p>
        </w:tc>
      </w:tr>
    </w:tbl>
    <w:p>
      <w:pPr>
        <w:pStyle w:val="Heading2"/>
        <w:spacing w:after="140" w:before="280"/>
      </w:pPr>
      <w:r>
        <w:t xml:space="preserve">8.2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7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⌘ \ / Ctrl \</w:t>
            </w:r>
          </w:p>
        </w:tc>
        <w:tc>
          <w:tcPr>
            <w:tcW w:type="dxa" w:w="7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Toggle sidebar collapse.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⌘ K / Ctrl K</w:t>
            </w:r>
          </w:p>
        </w:tc>
        <w:tc>
          <w:tcPr>
            <w:tcW w:type="dxa" w:w="7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 command palette (stub).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Normal focus traversal. Focus ring = --sh-focus.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Escape</w:t>
            </w:r>
          </w:p>
        </w:tc>
        <w:tc>
          <w:tcPr>
            <w:tcW w:type="dxa" w:w="7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Close any open menu / modal (reserved — modals not in v2).</w:t>
            </w:r>
          </w:p>
        </w:tc>
      </w:tr>
    </w:tbl>
    <w:p>
      <w:pPr>
        <w:pStyle w:val="Heading2"/>
        <w:spacing w:after="140" w:before="280"/>
      </w:pPr>
      <w:r>
        <w:t xml:space="preserve">8.3 Sidebar collapse behavior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Expanded → collapsed: width animates from 264 to 68 over 180ms. Labels, group labels and badges fade out; icons remain centered.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On collapsed state, hover/focus on a nav item reveals a .px-nav-item__tip — a right-floating tooltip with the item label.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Active indicator bar (::before, --signal) is preserved in collapsed state.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Collapse state is not persisted in this wireframe; production will persist to user preferences.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Component reference</w:t>
      </w:r>
    </w:p>
    <w:p>
      <w:pPr>
        <w:spacing w:after="120" w:line="300"/>
      </w:pPr>
      <w:r>
        <w:t xml:space="preserve">BEM naming: .px-&lt;block&gt;__&lt;element&gt;--&lt;modifier&gt;. All classes are prefixed px- to avoid collisions when this shell is dropped into an external host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 class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Anatomy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Button · primary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.px-btn-primary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Signal bg · white text · 12px radius · 40px min height · hover lifts via --sh-2.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Button · ghost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.px-btn-ghost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Transparent bg · border var(--border) · text var(--charcoal).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Icon button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.px-icon-btn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36×36 · 10px radius · centered 18px icon · hover fill var(--mist).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Text input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.px-input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1px border var(--border) · 10px radius · 15px · focus ring --sh-focus.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.px-field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Label + input stack with 6px gap; required markers via native validation.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Checkbox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.px-checkbox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Native input + custom box (16×16, 4px radius, Signal when checked).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Nav item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.px-nav-item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Icon + label + optional badge + tip; [aria-current=page] marks active.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Workspace chip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.px-ws-icon/meta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Square initial tile + 2-line meta (name, plan).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Breadcrumb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.px-crumbs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Slash-separated anchors; last is bold --charcoal; earlier --muted.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Empty state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.px-empty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Icon + heading + sub + CTA, centered in canvas.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Toast (reserved)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.px-toast</w:t>
            </w:r>
          </w:p>
        </w:tc>
        <w:tc>
          <w:tcPr>
            <w:tcW w:type="dxa" w:w="4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Not used in v2; token-level specification only.</w:t>
            </w:r>
          </w:p>
        </w:tc>
      </w:tr>
    </w:tbl>
    <w:p>
      <w:pPr>
        <w:pStyle w:val="Heading1"/>
        <w:spacing w:after="180" w:before="360"/>
      </w:pPr>
      <w:r>
        <w:t xml:space="preserve">10. Accessibility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All interactive elements are &lt;button&gt; or &lt;a&gt;. No div-as-button.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Visible focus for every focusable control via :focus-visible { box-shadow: var(--sh-focus) }.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Portal tab active state uses aria-current='true'; role switcher uses aria-pressed='true'.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Sidebar nav exposes aria-label ('HR navigation', 'Employee navigation', 'Client navigation', 'Platform navigation').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Active nav item: aria-current='page'.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Decorative SVG icons carry aria-hidden='true'. Icon-only buttons have aria-label.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Color contrast: body text (--charcoal on --white) ≥ 12:1; muted text (--muted on --white) ≥ 4.6:1; Signal button label (white on Signal) ≥ 4.7:1 — all above WCAG AA.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Tooltips on collapsed nav items appear on both hover AND keyboard focus, not hover only.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Screen-reader-only label helper .px-sr-only clips to 1×1 when visual label is hidden.</w:t>
      </w:r>
    </w:p>
    <w:p>
      <w:pPr>
        <w:pStyle w:val="Heading1"/>
        <w:spacing w:after="180" w:before="360"/>
      </w:pPr>
      <w:r>
        <w:t xml:space="preserve">11. File structure</w:t>
      </w:r>
    </w:p>
    <w:p>
      <w:pPr>
        <w:spacing w:after="120" w:line="300"/>
      </w:pPr>
      <w:r>
        <w:t xml:space="preserve">Everything lives in a single HTML file for the wireframe phase. Structure inside the file: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&lt;head&gt;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Meta + fonts + &lt;style&gt;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 Fonts: Inter, DM Sans. All CSS inline.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:root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--tokens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 single source of color / spacing / motion tokens.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Global reset + utilities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.px-sr-only, * reset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Light reset + focus-visible defaults.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Components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.px-portal-bar, .px-sidebar, .px-topbar, .px-login, …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Each component grouped and commented.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&lt;body&gt;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data-portal, data-role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Drives screen + role visibility.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SVG sprite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&lt;svg&gt;&lt;defs&gt;&lt;symbol&gt;&lt;/defs&gt;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icons defined once, used via &lt;use href='#id'&gt;.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Portal bar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&lt;header class='px-portal-bar'&gt;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Sticky top.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 screens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&lt;section class='px-screen' data-screen='…'&gt;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Login, HR OS, Platform Admin.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&lt;script&gt;</w:t>
            </w:r>
          </w:p>
        </w:tc>
        <w:tc>
          <w:tcPr>
            <w:tcW w:type="dxa" w:w="2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Delegated event handler</w:t>
            </w:r>
          </w:p>
        </w:tc>
        <w:tc>
          <w:tcPr>
            <w:tcW w:type="dxa" w:w="4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~100 lines, no external JS.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12. M1 · Employees view</w:t>
      </w:r>
    </w:p>
    <w:p>
      <w:pPr>
        <w:spacing w:after="120" w:line="300"/>
      </w:pPr>
      <w:r>
        <w:t xml:space="preserve">The first M1 Core HRIS screen built on top of the master shell. Lives in the Admin + HR canvas as data-view="employees". The module is lazy-initialised the first time the Employees nav item is activated, then reused across subsequent visits.</w:t>
      </w:r>
    </w:p>
    <w:p>
      <w:pPr>
        <w:pStyle w:val="Heading2"/>
        <w:spacing w:after="140" w:before="280"/>
      </w:pPr>
      <w:r>
        <w:t xml:space="preserve">12.1 Anatomy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0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View head</w:t>
            </w:r>
          </w:p>
        </w:tc>
        <w:tc>
          <w:tcPr>
            <w:tcW w:type="dxa" w:w="2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.px-view-head</w:t>
            </w:r>
          </w:p>
        </w:tc>
        <w:tc>
          <w:tcPr>
            <w:tcW w:type="dxa" w:w="50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H1 title + count chip + subtitle on the left; Import / Export / Add employee buttons right-aligned.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Toolbar</w:t>
            </w:r>
          </w:p>
        </w:tc>
        <w:tc>
          <w:tcPr>
            <w:tcW w:type="dxa" w:w="2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.px-toolbar</w:t>
            </w:r>
          </w:p>
        </w:tc>
        <w:tc>
          <w:tcPr>
            <w:tcW w:type="dxa" w:w="50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Search field + filter chips. Collapses to hidden when ≥1 row is selected — the bulk action bar takes its place.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Bulk bar</w:t>
            </w:r>
          </w:p>
        </w:tc>
        <w:tc>
          <w:tcPr>
            <w:tcW w:type="dxa" w:w="2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.px-bulk-bar</w:t>
            </w:r>
          </w:p>
        </w:tc>
        <w:tc>
          <w:tcPr>
            <w:tcW w:type="dxa" w:w="50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Navy floating bar with chip-count, action buttons (Add tag, Change dept, Export, Offboard–danger) and a clear-selection close button. Animated in with px-bulk-in keyframe.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2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.px-table</w:t>
            </w:r>
          </w:p>
        </w:tc>
        <w:tc>
          <w:tcPr>
            <w:tcW w:type="dxa" w:w="50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Sticky-header scrollable table. 9 columns: tri-state select, Name (avatar + email), Title, Department tag, Location, Status pill, Type tag, Start date, row kebab.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Empty state</w:t>
            </w:r>
          </w:p>
        </w:tc>
        <w:tc>
          <w:tcPr>
            <w:tcW w:type="dxa" w:w="2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.px-empty</w:t>
            </w:r>
          </w:p>
        </w:tc>
        <w:tc>
          <w:tcPr>
            <w:tcW w:type="dxa" w:w="50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Shown when filters produce no matches — icon + headline + reset button.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Pagination</w:t>
            </w:r>
          </w:p>
        </w:tc>
        <w:tc>
          <w:tcPr>
            <w:tcW w:type="dxa" w:w="2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.px-pagination</w:t>
            </w:r>
          </w:p>
        </w:tc>
        <w:tc>
          <w:tcPr>
            <w:tcW w:type="dxa" w:w="50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Info ("X–Y of N"), page-size select, First / Prev / page numbers with ellipses / Next / Last.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Detail drawer</w:t>
            </w:r>
          </w:p>
        </w:tc>
        <w:tc>
          <w:tcPr>
            <w:tcW w:type="dxa" w:w="2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.px-drawer</w:t>
            </w:r>
          </w:p>
        </w:tc>
        <w:tc>
          <w:tcPr>
            <w:tcW w:type="dxa" w:w="50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Slide-out from the right; 520px wide (max 92vw). Anchored below the portal bar. Overview / Job / Documents tabs. Closes on Esc, backdrop click, or the header close button.</w:t>
            </w:r>
          </w:p>
        </w:tc>
      </w:tr>
    </w:tbl>
    <w:p>
      <w:pPr>
        <w:pStyle w:val="Heading2"/>
        <w:spacing w:after="140" w:before="280"/>
      </w:pPr>
      <w:r>
        <w:t xml:space="preserve">12.2 Data model</w:t>
      </w:r>
    </w:p>
    <w:p>
      <w:pPr>
        <w:spacing w:after="120" w:line="300"/>
      </w:pPr>
      <w:r>
        <w:t xml:space="preserve">30 sample records back the table. Each employee carries the following fields — the wireframe treats them as the minimum set every row must expose in Core HRIS: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derivation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Stable identifier. Format ACM-#### in the sample data.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firstName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+ avatar initial.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lastName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Display + avatar initial.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 title rendered in the Title column and drawer subtitle.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dept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Drives the coloured department tag and the department filter chips.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"City, Country". Used for Location column and drawer Contact block.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 | ""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References another employee's id. Rendered as a resolved name in the drawer Job tab.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active · leave · probation · offboarded. Drives the status pill and the Status filter chips.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Full-time · Part-time · Contract. Rendered as a neutral tag.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startDate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ISO date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Formatted as "Mon D, YYYY" in the table; drives Tenure calculation in the drawer.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International format. Rendered in the drawer Contact block.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band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 band / level code (e.g. IC5, M5). Rendered in the drawer Job tab.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hours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Weekly hours expression (e.g. "40 h/wk"). Rendered in the drawer Job tab.</w:t>
            </w:r>
          </w:p>
        </w:tc>
      </w:tr>
    </w:tbl>
    <w:p>
      <w:pPr>
        <w:spacing w:after="120" w:line="300"/>
      </w:pPr>
      <w:r>
        <w:t xml:space="preserve">Derived values: email is produced as firstname.lastname@acme.corp (sample tenant); avatar initials are the first letter of firstName + lastName; tenure is computed against the current date and rendered as "Yy Mm"; avatar background colour is a deterministic hash of id against a 12-colour palette so a given person always receives the same swatch.</w:t>
      </w:r>
    </w:p>
    <w:p>
      <w:pPr>
        <w:pStyle w:val="Heading2"/>
        <w:spacing w:after="140" w:before="280"/>
      </w:pPr>
      <w:r>
        <w:t xml:space="preserve">12.3 Columns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400"/>
        <w:gridCol w:w="5660"/>
      </w:tblGrid>
      <w:tr>
        <w:trPr>
          <w:tblHeader/>
        </w:trPr>
        <w:tc>
          <w:tcPr>
            <w:tcW w:type="dxa" w:w="1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Sortable</w:t>
            </w:r>
          </w:p>
        </w:tc>
        <w:tc>
          <w:tcPr>
            <w:tcW w:type="dxa" w:w="56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Cell content</w:t>
            </w:r>
          </w:p>
        </w:tc>
      </w:tr>
      <w:tr>
        <w:tc>
          <w:tcPr>
            <w:tcW w:type="dxa" w:w="1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Select</w:t>
            </w:r>
          </w:p>
        </w:tc>
        <w:tc>
          <w:tcPr>
            <w:tcW w:type="dxa" w:w="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40px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Checkbox; header is a tri-state that reflects 0 / some / all rows selected.</w:t>
            </w:r>
          </w:p>
        </w:tc>
      </w:tr>
      <w:tr>
        <w:tc>
          <w:tcPr>
            <w:tcW w:type="dxa" w:w="1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flex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asc → desc</w:t>
            </w:r>
          </w:p>
        </w:tc>
        <w:tc>
          <w:tcPr>
            <w:tcW w:type="dxa" w:w="56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Circular avatar (deterministic colour, initials) + two-line stack: Name (bold) / email (muted). Whole row is clickable to open the drawer.</w:t>
            </w:r>
          </w:p>
        </w:tc>
      </w:tr>
      <w:tr>
        <w:tc>
          <w:tcPr>
            <w:tcW w:type="dxa" w:w="1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flex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asc → desc</w:t>
            </w:r>
          </w:p>
        </w:tc>
        <w:tc>
          <w:tcPr>
            <w:tcW w:type="dxa" w:w="56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Plain text.</w:t>
            </w:r>
          </w:p>
        </w:tc>
      </w:tr>
      <w:tr>
        <w:tc>
          <w:tcPr>
            <w:tcW w:type="dxa" w:w="1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asc → desc</w:t>
            </w:r>
          </w:p>
        </w:tc>
        <w:tc>
          <w:tcPr>
            <w:tcW w:type="dxa" w:w="56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Coloured tag — ion-wash / signal-wash / orange-wash depending on department.</w:t>
            </w:r>
          </w:p>
        </w:tc>
      </w:tr>
      <w:tr>
        <w:tc>
          <w:tcPr>
            <w:tcW w:type="dxa" w:w="1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asc → desc</w:t>
            </w:r>
          </w:p>
        </w:tc>
        <w:tc>
          <w:tcPr>
            <w:tcW w:type="dxa" w:w="56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City, Country.</w:t>
            </w:r>
          </w:p>
        </w:tc>
      </w:tr>
      <w:tr>
        <w:tc>
          <w:tcPr>
            <w:tcW w:type="dxa" w:w="1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asc → desc</w:t>
            </w:r>
          </w:p>
        </w:tc>
        <w:tc>
          <w:tcPr>
            <w:tcW w:type="dxa" w:w="56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Dot-prefixed pill. Colour maps: active = success, leave = orange, probation = signal, offboarded = muted.</w:t>
            </w:r>
          </w:p>
        </w:tc>
      </w:tr>
      <w:tr>
        <w:tc>
          <w:tcPr>
            <w:tcW w:type="dxa" w:w="1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asc → desc</w:t>
            </w:r>
          </w:p>
        </w:tc>
        <w:tc>
          <w:tcPr>
            <w:tcW w:type="dxa" w:w="56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Neutral tag.</w:t>
            </w:r>
          </w:p>
        </w:tc>
      </w:tr>
      <w:tr>
        <w:tc>
          <w:tcPr>
            <w:tcW w:type="dxa" w:w="1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Start date</w:t>
            </w:r>
          </w:p>
        </w:tc>
        <w:tc>
          <w:tcPr>
            <w:tcW w:type="dxa" w:w="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asc → desc</w:t>
            </w:r>
          </w:p>
        </w:tc>
        <w:tc>
          <w:tcPr>
            <w:tcW w:type="dxa" w:w="56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"Mon D, YYYY" format.</w:t>
            </w:r>
          </w:p>
        </w:tc>
      </w:tr>
      <w:tr>
        <w:tc>
          <w:tcPr>
            <w:tcW w:type="dxa" w:w="13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Actions</w:t>
            </w:r>
          </w:p>
        </w:tc>
        <w:tc>
          <w:tcPr>
            <w:tcW w:type="dxa" w:w="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40px</w:t>
            </w:r>
          </w:p>
        </w:tc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56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Kebab (⋯) — placeholder for per-row menu (Open, Message, Edit, Offboard, etc.).</w:t>
            </w:r>
          </w:p>
        </w:tc>
      </w:tr>
    </w:tbl>
    <w:p>
      <w:pPr>
        <w:spacing w:after="120" w:line="300"/>
      </w:pPr>
      <w:r>
        <w:t xml:space="preserve">Sort uses a three-way cycle: click a header to sort ascending, click again for descending, click a different column to switch. The active column shows a chevron, with the direction indicated by rotation.</w:t>
      </w:r>
    </w:p>
    <w:p>
      <w:pPr>
        <w:pStyle w:val="Heading2"/>
        <w:spacing w:after="140" w:before="280"/>
      </w:pPr>
      <w:r>
        <w:t xml:space="preserve">12.4 Filters &amp; search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5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Debounced 120ms</w:t>
            </w:r>
          </w:p>
        </w:tc>
        <w:tc>
          <w:tcPr>
            <w:tcW w:type="dxa" w:w="5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Case-insensitive substring match against a per-row haystack of name, email, title, department, location.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Status chips</w:t>
            </w:r>
          </w:p>
        </w:tc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Toggle — multi-select</w:t>
            </w:r>
          </w:p>
        </w:tc>
        <w:tc>
          <w:tcPr>
            <w:tcW w:type="dxa" w:w="5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aria-pressed="true" when active. Each chip carries a count of matching rows pre-filter.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Dept chips</w:t>
            </w:r>
          </w:p>
        </w:tc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Toggle — multi-select</w:t>
            </w:r>
          </w:p>
        </w:tc>
        <w:tc>
          <w:tcPr>
            <w:tcW w:type="dxa" w:w="5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pattern. Chips are an OR within the group; combined with status via AND.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Reset</w:t>
            </w:r>
          </w:p>
        </w:tc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Empty-state button</w:t>
            </w:r>
          </w:p>
        </w:tc>
        <w:tc>
          <w:tcPr>
            <w:tcW w:type="dxa" w:w="5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Clears search string, status Set, dept Set, and returns to page 1.</w:t>
            </w:r>
          </w:p>
        </w:tc>
      </w:tr>
    </w:tbl>
    <w:p>
      <w:pPr>
        <w:pStyle w:val="Heading2"/>
        <w:spacing w:after="140" w:before="280"/>
      </w:pPr>
      <w:r>
        <w:t xml:space="preserve">12.5 Selection &amp; bulk actions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rPr>
          <w:tblHeader/>
        </w:trP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Row checkbox</w:t>
            </w:r>
          </w:p>
        </w:tc>
        <w:tc>
          <w:tcPr>
            <w:tcW w:type="dxa" w:w="6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 / remove that row's id from the selection Set.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Header checkbox</w:t>
            </w:r>
          </w:p>
        </w:tc>
        <w:tc>
          <w:tcPr>
            <w:tcW w:type="dxa" w:w="6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If any-but-not-all are selected → aria-checked="mixed" and clicking fills all visible. If all selected → clicking empties. If none selected → clicking fills all visible.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Bulk bar appearance</w:t>
            </w:r>
          </w:p>
        </w:tc>
        <w:tc>
          <w:tcPr>
            <w:tcW w:type="dxa" w:w="6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Toolbar hides, bulk bar appears with slide-in, chip count updates live as the Set changes.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 tag / Change dept</w:t>
            </w:r>
          </w:p>
        </w:tc>
        <w:tc>
          <w:tcPr>
            <w:tcW w:type="dxa" w:w="6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Placeholder action buttons — emit console stubs in the wireframe; destined for a modal in build.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6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Placeholder — intended to export the current selection as CSV.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Offboard</w:t>
            </w:r>
          </w:p>
        </w:tc>
        <w:tc>
          <w:tcPr>
            <w:tcW w:type="dxa" w:w="6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Danger-tinted button. Intended to open a confirm modal in build.</w:t>
            </w:r>
          </w:p>
        </w:tc>
      </w:tr>
      <w:tr>
        <w:tc>
          <w:tcPr>
            <w:tcW w:type="dxa" w:w="2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Close</w:t>
            </w:r>
          </w:p>
        </w:tc>
        <w:tc>
          <w:tcPr>
            <w:tcW w:type="dxa" w:w="69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X button clears the selection Set and restores the toolbar.</w:t>
            </w:r>
          </w:p>
        </w:tc>
      </w:tr>
    </w:tbl>
    <w:p>
      <w:pPr>
        <w:pStyle w:val="Heading2"/>
        <w:spacing w:after="140" w:before="280"/>
      </w:pPr>
      <w:r>
        <w:t xml:space="preserve">12.6 Pagination</w:t>
      </w:r>
    </w:p>
    <w:p>
      <w:pPr>
        <w:spacing w:after="120" w:line="300"/>
      </w:pPr>
      <w:r>
        <w:t xml:space="preserve">The list uses fixed-window pagination. Default page size is 20. A size selector offers 10 / 20 / 50 / 100. The window renderer (compactPageList) emits at most 7 entries: always page 1, the current page ±1, the last page, and gap tokens for anything collapsed. First / Prev / Next / Last buttons disable automatically at the ends of the list. Any change to filters, search, sort or size clamps the current page back into range.</w:t>
      </w:r>
    </w:p>
    <w:p>
      <w:pPr>
        <w:pStyle w:val="Heading2"/>
        <w:spacing w:after="140" w:before="280"/>
      </w:pPr>
      <w:r>
        <w:t xml:space="preserve">12.7 Detail drawer</w:t>
      </w:r>
    </w:p>
    <w:p>
      <w:pPr>
        <w:spacing w:after="120" w:line="300"/>
      </w:pPr>
      <w:r>
        <w:t xml:space="preserve">Clicking any non-checkbox cell in a row opens the drawer for that employee. The drawer is rendered once, outside .px-app so no ancestor transform clips it, and is populated via data-field attributes on mount.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560"/>
      </w:tblGrid>
      <w:tr>
        <w:trPr>
          <w:tblHeader/>
        </w:trP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Overview</w:t>
            </w:r>
          </w:p>
        </w:tc>
        <w:tc>
          <w:tcPr>
            <w:tcW w:type="dxa" w:w="7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Contact block (email, phone, location) and Personal block (employee id, status pill, tenure calculated from startDate).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</w:t>
            </w:r>
          </w:p>
        </w:tc>
        <w:tc>
          <w:tcPr>
            <w:tcW w:type="dxa" w:w="7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Title, department, manager (resolved by id), band, type, hours, start date.</w:t>
            </w:r>
          </w:p>
        </w:tc>
      </w:tr>
      <w:tr>
        <w:tc>
          <w:tcPr>
            <w:tcW w:type="dxa" w:w="16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Documents</w:t>
            </w:r>
          </w:p>
        </w:tc>
        <w:tc>
          <w:tcPr>
            <w:tcW w:type="dxa" w:w="75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File list with document name, type chip, last-modified timestamp, and a three-dot menu. Wireframe content is sample only.</w:t>
            </w:r>
          </w:p>
        </w:tc>
      </w:tr>
    </w:tbl>
    <w:p>
      <w:pPr>
        <w:spacing w:after="120" w:line="300"/>
      </w:pPr>
      <w:r>
        <w:t xml:space="preserve">Drawer behaviours: opens with transform: translateX(0) using a 360ms ease transition (requestAnimationFrame kick after the hidden attribute is removed, so the browser can register the starting transform). Closes with an inverse transition then sets hidden=true after 300ms. The backdrop fades in/out over the same duration. Escape key and clicks on the backdrop both close it. Focus moves to the close button on open; returning focus to the originating row is not yet implemented.</w:t>
      </w:r>
    </w:p>
    <w:p>
      <w:pPr>
        <w:pStyle w:val="Heading2"/>
        <w:spacing w:after="140" w:before="280"/>
      </w:pPr>
      <w:r>
        <w:t xml:space="preserve">12.8 Keyboard &amp; accessibility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60"/>
      </w:tblGrid>
      <w:tr>
        <w:trPr>
          <w:tblHeader/>
        </w:trP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7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Keyboard / A11y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Search</w:t>
            </w:r>
          </w:p>
        </w:tc>
        <w:tc>
          <w:tcPr>
            <w:tcW w:type="dxa" w:w="7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Standard text input. Clear-on-Esc is not wired yet.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Filter chips</w:t>
            </w:r>
          </w:p>
        </w:tc>
        <w:tc>
          <w:tcPr>
            <w:tcW w:type="dxa" w:w="7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Native &lt;button&gt; with aria-pressed. Space / Enter toggles.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Sortable headers</w:t>
            </w:r>
          </w:p>
        </w:tc>
        <w:tc>
          <w:tcPr>
            <w:tcW w:type="dxa" w:w="7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Click to sort. aria-sort is updated to ascending / descending / none on the active column.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Select all</w:t>
            </w:r>
          </w:p>
        </w:tc>
        <w:tc>
          <w:tcPr>
            <w:tcW w:type="dxa" w:w="7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aria-checked="true" | "false" | "mixed" reflects selection state.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Row</w:t>
            </w:r>
          </w:p>
        </w:tc>
        <w:tc>
          <w:tcPr>
            <w:tcW w:type="dxa" w:w="7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Whole row has role="button" behaviour via a click handler; Enter on the focused row-check is distinct.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Drawer</w:t>
            </w:r>
          </w:p>
        </w:tc>
        <w:tc>
          <w:tcPr>
            <w:tcW w:type="dxa" w:w="7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role="dialog", aria-modal="true", aria-labelledby references the rendered employee name.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Drawer tabs</w:t>
            </w:r>
          </w:p>
        </w:tc>
        <w:tc>
          <w:tcPr>
            <w:tcW w:type="dxa" w:w="7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role="tab" on each control, aria-selected="true" on the active one, panels hidden via hidden attribute.</w:t>
            </w:r>
          </w:p>
        </w:tc>
      </w:tr>
      <w:tr>
        <w:tc>
          <w:tcPr>
            <w:tcW w:type="dxa" w:w="18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Escape</w:t>
            </w:r>
          </w:p>
        </w:tc>
        <w:tc>
          <w:tcPr>
            <w:tcW w:type="dxa" w:w="73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Closes the drawer when it is the top-most open surface.</w:t>
            </w:r>
          </w:p>
        </w:tc>
      </w:tr>
    </w:tbl>
    <w:p>
      <w:pPr>
        <w:pStyle w:val="Heading2"/>
        <w:spacing w:after="140" w:before="280"/>
      </w:pPr>
      <w:r>
        <w:t xml:space="preserve">12.9 State shape</w:t>
      </w:r>
    </w:p>
    <w:p>
      <w:pPr>
        <w:spacing w:after="120" w:line="300"/>
      </w:pPr>
      <w:r>
        <w:t xml:space="preserve">All view state is held in a single local object, reset when the module is re-initialised:</w:t>
      </w:r>
    </w:p>
    <w:p>
      <w:pPr>
        <w:spacing w:after="120" w:line="300"/>
      </w:pPr>
      <w:r>
        <w:t xml:space="preserve">state = { search: '', filters: { status: Set, dept: Set }, sort: { col, dir }, page, pageSize, selection: Set, rows: EMPLOYEES }. applyFilters() rebuilds the visible rows array and clamps page; renderTable() redraws innerHTML from the visible slice and reconciles checkboxes, aria-sort, chip counts, pagination controls, and bulk bar visibility.</w:t>
      </w:r>
    </w:p>
    <w:p>
      <w:pPr>
        <w:pStyle w:val="Heading1"/>
        <w:spacing w:after="180" w:before="360"/>
      </w:pPr>
      <w:r>
        <w:t xml:space="preserve">13. Open items &amp; next steps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Build the remaining M1 views: Org Chart, Departments, Jobs &amp; Pipeline, Onboarding.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Wire real per-row actions (Message, Edit, Offboard) via a context menu; currently the kebab is inert.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Return focus to the originating row when the drawer closes — small but important for keyboard users.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Add a responsive pass for &lt;1024px widths — sidebar becomes drawer, topbar compresses.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Persist sidebar collapse state and the user's last Employees filter set to the user preferences endpoint.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Wire SSO providers to the real auth service. Decide whether Okta or SAML is primary for enterprise tenants.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Promote this wireframe into Figma components once the M1 BRD is signed off — design tokens already align.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Decide whether the dev role switcher becomes a hidden ?role= query param in staging builds, or is removed entirely in production builds.</w:t>
      </w:r>
    </w:p>
    <w:p>
      <w:pPr>
        <w:pStyle w:val="Heading1"/>
        <w:spacing w:after="180" w:before="360"/>
      </w:pPr>
      <w:r>
        <w:t xml:space="preserve">14.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760"/>
        <w:gridCol w:w="1200"/>
      </w:tblGrid>
      <w:tr>
        <w:trPr>
          <w:tblHeader/>
        </w:trP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0B143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2026-04-17</w:t>
            </w:r>
          </w:p>
        </w:tc>
        <w:tc>
          <w:tcPr>
            <w:tcW w:type="dxa" w:w="67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Added Section 12 — M1 Employees view. Built the employees list + toolbar + bulk bar + drawer into the canvas; wired search, filter chips, sort, selection, pagination and row drawer. Added CSS guards so [hidden] overrides display:flex on interactive toolbar and bulk bar.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2026-04-17</w:t>
            </w:r>
          </w:p>
        </w:tc>
        <w:tc>
          <w:tcPr>
            <w:tcW w:type="dxa" w:w="67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rebuild of the wireframe + spec pair. Replaced the previous output after it was flagged as messy. All tokens normalized, nav data-attributes introduced, role isolation tightened.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2026-04-16</w:t>
            </w:r>
          </w:p>
        </w:tc>
        <w:tc>
          <w:tcPr>
            <w:tcW w:type="dxa" w:w="676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Initial wireframe + spec (deprecated).</w:t>
            </w:r>
          </w:p>
        </w:tc>
        <w:tc>
          <w:tcPr>
            <w:tcW w:type="dxa" w:w="1200"/>
            <w:tcBorders>
              <w:top w:val="single" w:color="D5DBEA" w:sz="4"/>
              <w:left w:val="single" w:color="D5DBEA" w:sz="4"/>
              <w:bottom w:val="single" w:color="D5DBEA" w:sz="4"/>
              <w:right w:val="single" w:color="D5DBEA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Prior session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left"/>
    </w:pPr>
    <w:r>
      <w:rPr>
        <w:color w:val="6B7A99"/>
        <w:sz w:val="18"/>
        <w:szCs w:val="18"/>
      </w:rPr>
      <w:t xml:space="preserve">Rebuilt 2026-04-17</w:t>
    </w:r>
    <w:r>
      <w:rPr>
        <w:color w:val="6B7A99"/>
        <w:sz w:val="18"/>
        <w:szCs w:val="18"/>
      </w:rPr>
      <w:t xml:space="preserve">	Page </w:t>
    </w:r>
    <w:r>
      <w:rPr>
        <w:color w:val="6B7A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A99"/>
        <w:sz w:val="18"/>
        <w:szCs w:val="18"/>
      </w:rPr>
      <w:t xml:space="preserve"> of </w:t>
    </w:r>
    <w:r>
      <w:rPr>
        <w:color w:val="6B7A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BEA" w:sz="4" w:space="4"/>
      </w:pBdr>
      <w:jc w:val="left"/>
    </w:pPr>
    <w:r>
      <w:rPr>
        <w:b/>
        <w:bCs/>
        <w:color w:val="0B1437"/>
        <w:sz w:val="18"/>
        <w:szCs w:val="18"/>
      </w:rPr>
      <w:t xml:space="preserve">Praxion HROS</w:t>
    </w:r>
    <w:r>
      <w:rPr>
        <w:color w:val="6B7A99"/>
        <w:sz w:val="18"/>
        <w:szCs w:val="18"/>
      </w:rPr>
      <w:t xml:space="preserve">    Master Wireframe ·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Inter" w:cs="Inter" w:eastAsia="Inter" w:hAnsi="Inter"/>
      <w:b/>
      <w:bCs/>
      <w:color w:val="0B14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Inter" w:cs="Inter" w:eastAsia="Inter" w:hAnsi="Inter"/>
      <w:b/>
      <w:bCs/>
      <w:color w:val="0B14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nter" w:cs="Inter" w:eastAsia="Inter" w:hAnsi="Inter"/>
      <w:b/>
      <w:bCs/>
      <w:color w:val="2F6B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Praxion Master Wireframe — Specification</dc:title>
  <dc:creator>Praxion HROS</dc:creator>
  <cp:lastModifiedBy>Un-named</cp:lastModifiedBy>
  <cp:revision>1</cp:revision>
  <dcterms:created xsi:type="dcterms:W3CDTF">2026-04-17T10:14:39.426Z</dcterms:created>
  <dcterms:modified xsi:type="dcterms:W3CDTF">2026-04-17T10:14:39.426Z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