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val="0"/>
          <w:color w:val="19D3C5"/>
          <w:sz w:val="12"/>
        </w:rPr>
        <w:t>━━━━━━━━━━━━━━━━━━━━━━━━━━━━━━━━━━━━━━━━━━━━━━━━━━━━━━━━━━━━━━━━━━━━━━━━━━━━━━━━</w:t>
      </w:r>
    </w:p>
    <w:p>
      <w:pPr>
        <w:spacing w:before="0" w:after="800"/>
        <w:jc w:val="left"/>
      </w:pPr>
      <w:r>
        <w:rPr>
          <w:rFonts w:ascii="Calibri" w:hAnsi="Calibri"/>
          <w:b w:val="0"/>
          <w:color w:val="0B1437"/>
          <w:sz w:val="12"/>
        </w:rPr>
      </w:r>
    </w:p>
    <w:p>
      <w:pPr>
        <w:spacing w:before="0" w:after="80"/>
        <w:jc w:val="left"/>
      </w:pPr>
      <w:r>
        <w:rPr>
          <w:rFonts w:ascii="Calibri" w:hAnsi="Calibri"/>
          <w:b/>
          <w:color w:val="19D3C5"/>
          <w:sz w:val="28"/>
        </w:rPr>
        <w:t>PRAXION HROS</w:t>
      </w:r>
    </w:p>
    <w:p>
      <w:pPr>
        <w:spacing w:before="0" w:after="40"/>
        <w:jc w:val="left"/>
      </w:pPr>
      <w:r>
        <w:rPr>
          <w:rFonts w:ascii="Calibri" w:hAnsi="Calibri"/>
          <w:b/>
          <w:color w:val="0B1437"/>
          <w:sz w:val="56"/>
        </w:rPr>
        <w:t>Discovery Phase Validation</w:t>
      </w:r>
    </w:p>
    <w:p>
      <w:pPr>
        <w:spacing w:before="0" w:after="400"/>
        <w:jc w:val="left"/>
      </w:pPr>
      <w:r>
        <w:rPr>
          <w:rFonts w:ascii="Calibri" w:hAnsi="Calibri"/>
          <w:b w:val="0"/>
          <w:color w:val="1E2A5E"/>
          <w:sz w:val="40"/>
        </w:rPr>
        <w:t>Stakeholder Questionnaire</w:t>
      </w:r>
    </w:p>
    <w:tbl>
      <w:tblPr>
        <w:tblStyle w:val="TableGrid"/>
        <w:tblW w:type="auto" w:w="0"/>
        <w:tblLook w:firstColumn="1" w:firstRow="1" w:lastColumn="0" w:lastRow="0" w:noHBand="0" w:noVBand="1" w:val="04A0"/>
      </w:tblPr>
      <w:tblGrid>
        <w:gridCol w:w="4824"/>
        <w:gridCol w:w="4824"/>
      </w:tblGrid>
      <w:tr>
        <w:tc>
          <w:tcPr>
            <w:tcW w:type="dxa" w:w="2592"/>
            <w:shd w:val="clear" w:color="auto" w:fill="E8ECF3"/>
          </w:tcPr>
          <w:p>
            <w:r>
              <w:rPr>
                <w:rFonts w:ascii="Calibri" w:hAnsi="Calibri"/>
                <w:b/>
                <w:color w:val="0B1437"/>
                <w:sz w:val="20"/>
              </w:rPr>
              <w:t>Department:</w:t>
            </w:r>
          </w:p>
        </w:tc>
        <w:tc>
          <w:tcPr>
            <w:tcW w:type="dxa" w:w="7200"/>
          </w:tcPr>
          <w:p>
            <w:r>
              <w:rPr>
                <w:rFonts w:ascii="Calibri" w:hAnsi="Calibri"/>
                <w:b w:val="0"/>
                <w:color w:val="0B1437"/>
                <w:sz w:val="20"/>
              </w:rPr>
              <w:t>Finance</w:t>
            </w:r>
          </w:p>
        </w:tc>
      </w:tr>
      <w:tr>
        <w:tc>
          <w:tcPr>
            <w:tcW w:type="dxa" w:w="2592"/>
            <w:shd w:val="clear" w:color="auto" w:fill="E8ECF3"/>
          </w:tcPr>
          <w:p>
            <w:r>
              <w:rPr>
                <w:rFonts w:ascii="Calibri" w:hAnsi="Calibri"/>
                <w:b/>
                <w:color w:val="0B1437"/>
                <w:sz w:val="20"/>
              </w:rPr>
              <w:t>Addressed To:</w:t>
            </w:r>
          </w:p>
        </w:tc>
        <w:tc>
          <w:tcPr>
            <w:tcW w:type="dxa" w:w="7200"/>
          </w:tcPr>
          <w:p>
            <w:r>
              <w:rPr>
                <w:rFonts w:ascii="Calibri" w:hAnsi="Calibri"/>
                <w:b w:val="0"/>
                <w:color w:val="0B1437"/>
                <w:sz w:val="20"/>
              </w:rPr>
              <w:t>Head of Finance / CFO</w:t>
            </w:r>
          </w:p>
        </w:tc>
      </w:tr>
      <w:tr>
        <w:tc>
          <w:tcPr>
            <w:tcW w:type="dxa" w:w="2592"/>
            <w:shd w:val="clear" w:color="auto" w:fill="E8ECF3"/>
          </w:tcPr>
          <w:p>
            <w:r>
              <w:rPr>
                <w:rFonts w:ascii="Calibri" w:hAnsi="Calibri"/>
                <w:b/>
                <w:color w:val="0B1437"/>
                <w:sz w:val="20"/>
              </w:rPr>
              <w:t>Modules Covered:</w:t>
            </w:r>
          </w:p>
        </w:tc>
        <w:tc>
          <w:tcPr>
            <w:tcW w:type="dxa" w:w="7200"/>
          </w:tcPr>
          <w:p>
            <w:r>
              <w:rPr>
                <w:rFonts w:ascii="Calibri" w:hAnsi="Calibri"/>
                <w:b w:val="0"/>
                <w:color w:val="0B1437"/>
                <w:sz w:val="20"/>
              </w:rPr>
              <w:t>M6 Payroll &amp; Compensation, M13 Billing &amp; Invoicing</w:t>
            </w:r>
          </w:p>
        </w:tc>
      </w:tr>
      <w:tr>
        <w:tc>
          <w:tcPr>
            <w:tcW w:type="dxa" w:w="2592"/>
            <w:shd w:val="clear" w:color="auto" w:fill="E8ECF3"/>
          </w:tcPr>
          <w:p>
            <w:r>
              <w:rPr>
                <w:rFonts w:ascii="Calibri" w:hAnsi="Calibri"/>
                <w:b/>
                <w:color w:val="0B1437"/>
                <w:sz w:val="20"/>
              </w:rPr>
              <w:t>Date:</w:t>
            </w:r>
          </w:p>
        </w:tc>
        <w:tc>
          <w:tcPr>
            <w:tcW w:type="dxa" w:w="7200"/>
          </w:tcPr>
          <w:p>
            <w:r>
              <w:rPr>
                <w:rFonts w:ascii="Calibri" w:hAnsi="Calibri"/>
                <w:b w:val="0"/>
                <w:color w:val="0B1437"/>
                <w:sz w:val="20"/>
              </w:rPr>
              <w:t>April 2026</w:t>
            </w:r>
          </w:p>
        </w:tc>
      </w:tr>
    </w:tbl>
    <w:p>
      <w:pPr>
        <w:spacing w:before="0" w:after="240"/>
        <w:jc w:val="left"/>
      </w:pPr>
      <w:r>
        <w:rPr>
          <w:rFonts w:ascii="Calibri" w:hAnsi="Calibri"/>
          <w:b w:val="0"/>
          <w:color w:val="0B1437"/>
          <w:sz w:val="12"/>
        </w:rPr>
      </w:r>
    </w:p>
    <w:p>
      <w:pPr>
        <w:pStyle w:val="Heading1"/>
      </w:pPr>
      <w:r>
        <w:rPr>
          <w:rFonts w:ascii="Calibri" w:hAnsi="Calibri"/>
          <w:color w:val="0B1437"/>
        </w:rPr>
        <w:t>Introduction</w:t>
      </w:r>
    </w:p>
    <w:p>
      <w:pPr>
        <w:spacing w:before="0" w:after="160"/>
        <w:jc w:val="left"/>
      </w:pPr>
      <w:r>
        <w:rPr>
          <w:rFonts w:ascii="Calibri" w:hAnsi="Calibri"/>
          <w:b w:val="0"/>
          <w:color w:val="6B7A99"/>
          <w:sz w:val="21"/>
        </w:rPr>
        <w:t>As part of the Praxion HROS discovery phase completion, we are seeking your validation and input on the requirements, user stories, and priorities defined for your area of responsibility. Your feedback is critical to ensure we have accurately captured your needs before we proceed to the build phase.</w:t>
      </w:r>
    </w:p>
    <w:p>
      <w:pPr>
        <w:spacing w:before="0" w:after="240"/>
        <w:jc w:val="left"/>
      </w:pPr>
      <w:r>
        <w:rPr>
          <w:rFonts w:ascii="Calibri" w:hAnsi="Calibri"/>
          <w:b w:val="0"/>
          <w:color w:val="6B7A99"/>
          <w:sz w:val="21"/>
        </w:rPr>
        <w:t>Please review each section carefully and provide your confirmation or suggested changes. Where you agree with the current definition, mark 'Y' in the Confirmed column. Where you have changes or additions, mark 'N' and provide details in the Comments column.</w:t>
      </w:r>
    </w:p>
    <w:p>
      <w:r>
        <w:br w:type="page"/>
      </w:r>
    </w:p>
    <w:p>
      <w:pPr>
        <w:pStyle w:val="Heading1"/>
      </w:pPr>
      <w:r>
        <w:rPr>
          <w:rFonts w:ascii="Calibri" w:hAnsi="Calibri"/>
          <w:color w:val="0B1437"/>
        </w:rPr>
        <w:t>M6: Payroll &amp; Compensation</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0B1437"/>
          </w:tcPr>
          <w:p>
            <w:pPr>
              <w:jc w:val="center"/>
            </w:pPr>
            <w:r>
              <w:rPr>
                <w:rFonts w:ascii="Calibri" w:hAnsi="Calibri"/>
                <w:b/>
                <w:color w:val="FFFFFF"/>
                <w:sz w:val="20"/>
              </w:rPr>
              <w:t>15 User Stories</w:t>
            </w:r>
          </w:p>
        </w:tc>
        <w:tc>
          <w:tcPr>
            <w:tcW w:type="dxa" w:w="3216"/>
            <w:shd w:val="clear" w:color="auto" w:fill="0B1437"/>
          </w:tcPr>
          <w:p>
            <w:pPr>
              <w:jc w:val="center"/>
            </w:pPr>
            <w:r>
              <w:rPr>
                <w:rFonts w:ascii="Calibri" w:hAnsi="Calibri"/>
                <w:b/>
                <w:color w:val="FFFFFF"/>
                <w:sz w:val="20"/>
              </w:rPr>
              <w:t>120 Story Points</w:t>
            </w:r>
          </w:p>
        </w:tc>
        <w:tc>
          <w:tcPr>
            <w:tcW w:type="dxa" w:w="3216"/>
            <w:shd w:val="clear" w:color="auto" w:fill="0B1437"/>
          </w:tcPr>
          <w:p>
            <w:pPr>
              <w:jc w:val="center"/>
            </w:pPr>
            <w:r>
              <w:rPr>
                <w:rFonts w:ascii="Calibri" w:hAnsi="Calibri"/>
                <w:b/>
                <w:color w:val="FFFFFF"/>
                <w:sz w:val="20"/>
              </w:rPr>
              <w:t>BRD: Praxion-BRD-M6</w:t>
            </w:r>
          </w:p>
        </w:tc>
      </w:tr>
    </w:tbl>
    <w:p>
      <w:pPr>
        <w:spacing w:before="0" w:after="160"/>
        <w:jc w:val="left"/>
      </w:pPr>
      <w:r>
        <w:rPr>
          <w:rFonts w:ascii="Calibri" w:hAnsi="Calibri"/>
          <w:b w:val="0"/>
          <w:color w:val="0B1437"/>
          <w:sz w:val="8"/>
        </w:rPr>
      </w:r>
    </w:p>
    <w:p>
      <w:pPr>
        <w:pStyle w:val="Heading2"/>
      </w:pPr>
      <w:r>
        <w:rPr>
          <w:rFonts w:ascii="Calibri" w:hAnsi="Calibri"/>
          <w:color w:val="0B1437"/>
        </w:rPr>
        <w:t>A. Functional Scope Confirmation</w:t>
      </w:r>
    </w:p>
    <w:p>
      <w:pPr>
        <w:spacing w:before="0" w:after="80"/>
        <w:jc w:val="left"/>
      </w:pPr>
      <w:r>
        <w:rPr>
          <w:rFonts w:ascii="Calibri" w:hAnsi="Calibri"/>
          <w:b w:val="0"/>
          <w:color w:val="6B7A99"/>
          <w:sz w:val="20"/>
        </w:rPr>
        <w:t>The following scope has been defined for Payroll &amp; Compensation:</w:t>
      </w:r>
    </w:p>
    <w:p>
      <w:pPr>
        <w:spacing w:before="80" w:after="160"/>
        <w:jc w:val="left"/>
      </w:pPr>
      <w:r>
        <w:rPr>
          <w:rFonts w:ascii="Calibri" w:hAnsi="Calibri"/>
          <w:b/>
          <w:color w:val="0B1437"/>
          <w:sz w:val="21"/>
        </w:rPr>
        <w:t>Salary processing, tax calculations, Egyptian labour law compliance, compensation bands, payslips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The functional scope above accurately represents our requirements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The module boundaries (what is included vs excluded) are correct</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Integration points with other modules are properly identified</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Additional scope items or changes needed: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B. Key User Stories Validation</w:t>
      </w:r>
    </w:p>
    <w:p>
      <w:pPr>
        <w:spacing w:before="0" w:after="120"/>
        <w:jc w:val="left"/>
      </w:pPr>
      <w:r>
        <w:rPr>
          <w:rFonts w:ascii="Calibri" w:hAnsi="Calibri"/>
          <w:b w:val="0"/>
          <w:color w:val="6B7A99"/>
          <w:sz w:val="20"/>
        </w:rPr>
        <w:t>Please confirm the following key user stories represent your actual workflows: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As a Payroll Admin, I can process monthly payroll with automatic tax and social insurance calculations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As a Payroll Admin, I can manage salary structures with grades, bands, and allowances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As an Employee, I can view and download my payslips through self-service</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4</w:t>
            </w:r>
          </w:p>
        </w:tc>
        <w:tc>
          <w:tcPr>
            <w:tcW w:type="dxa" w:w="5184"/>
          </w:tcPr>
          <w:p>
            <w:pPr>
              <w:spacing w:after="40" w:before="40"/>
            </w:pPr>
            <w:r>
              <w:rPr>
                <w:rFonts w:ascii="Calibri" w:hAnsi="Calibri"/>
                <w:sz w:val="18"/>
              </w:rPr>
              <w:t>As a Payroll Admin, I can handle overtime, deductions, and variable pay components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5</w:t>
            </w:r>
          </w:p>
        </w:tc>
        <w:tc>
          <w:tcPr>
            <w:tcW w:type="dxa" w:w="5184"/>
          </w:tcPr>
          <w:p>
            <w:pPr>
              <w:spacing w:after="40" w:before="40"/>
            </w:pPr>
            <w:r>
              <w:rPr>
                <w:rFonts w:ascii="Calibri" w:hAnsi="Calibri"/>
                <w:sz w:val="18"/>
              </w:rPr>
              <w:t>As a Finance Manager, I can generate payroll reports for accounting and auditing purposes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Missing user stories or workflows not captured: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C. Priority &amp; Phasing</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The priority assignments (P0/P1/P2) reflect business criticality</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The delivery phase assignment for this module is appropriate</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No critical features have been incorrectly deprioritised</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Priority changes or re-phasing suggestions: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D. Additional Input</w:t>
      </w:r>
    </w:p>
    <w:p>
      <w:pPr>
        <w:spacing w:before="120" w:after="120"/>
        <w:jc w:val="left"/>
      </w:pPr>
      <w:r>
        <w:rPr>
          <w:rFonts w:ascii="Calibri" w:hAnsi="Calibri"/>
          <w:b/>
          <w:color w:val="2F6BFF"/>
          <w:sz w:val="20"/>
        </w:rPr>
        <w:t>Are there any business rules, regulatory requirements, or edge cases we may have missed?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120" w:after="120"/>
        <w:jc w:val="left"/>
      </w:pPr>
      <w:r>
        <w:rPr>
          <w:rFonts w:ascii="Calibri" w:hAnsi="Calibri"/>
          <w:b/>
          <w:color w:val="2F6BFF"/>
          <w:sz w:val="20"/>
        </w:rPr>
        <w:t>Are there specific pain points in your current process that must be addressed?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120" w:after="120"/>
        <w:jc w:val="left"/>
      </w:pPr>
      <w:r>
        <w:rPr>
          <w:rFonts w:ascii="Calibri" w:hAnsi="Calibri"/>
          <w:b/>
          <w:color w:val="2F6BFF"/>
          <w:sz w:val="20"/>
        </w:rPr>
        <w:t>Any concerns about the proposed timeline or resource allocation for this module?</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r>
        <w:br w:type="page"/>
      </w:r>
    </w:p>
    <w:p>
      <w:pPr>
        <w:pStyle w:val="Heading1"/>
      </w:pPr>
      <w:r>
        <w:rPr>
          <w:rFonts w:ascii="Calibri" w:hAnsi="Calibri"/>
          <w:color w:val="0B1437"/>
        </w:rPr>
        <w:t>M13: Billing &amp; Invoicing</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0B1437"/>
          </w:tcPr>
          <w:p>
            <w:pPr>
              <w:jc w:val="center"/>
            </w:pPr>
            <w:r>
              <w:rPr>
                <w:rFonts w:ascii="Calibri" w:hAnsi="Calibri"/>
                <w:b/>
                <w:color w:val="FFFFFF"/>
                <w:sz w:val="20"/>
              </w:rPr>
              <w:t>15 User Stories</w:t>
            </w:r>
          </w:p>
        </w:tc>
        <w:tc>
          <w:tcPr>
            <w:tcW w:type="dxa" w:w="3216"/>
            <w:shd w:val="clear" w:color="auto" w:fill="0B1437"/>
          </w:tcPr>
          <w:p>
            <w:pPr>
              <w:jc w:val="center"/>
            </w:pPr>
            <w:r>
              <w:rPr>
                <w:rFonts w:ascii="Calibri" w:hAnsi="Calibri"/>
                <w:b/>
                <w:color w:val="FFFFFF"/>
                <w:sz w:val="20"/>
              </w:rPr>
              <w:t>120 Story Points</w:t>
            </w:r>
          </w:p>
        </w:tc>
        <w:tc>
          <w:tcPr>
            <w:tcW w:type="dxa" w:w="3216"/>
            <w:shd w:val="clear" w:color="auto" w:fill="0B1437"/>
          </w:tcPr>
          <w:p>
            <w:pPr>
              <w:jc w:val="center"/>
            </w:pPr>
            <w:r>
              <w:rPr>
                <w:rFonts w:ascii="Calibri" w:hAnsi="Calibri"/>
                <w:b/>
                <w:color w:val="FFFFFF"/>
                <w:sz w:val="20"/>
              </w:rPr>
              <w:t>BRD: Praxion-BRD-M13</w:t>
            </w:r>
          </w:p>
        </w:tc>
      </w:tr>
    </w:tbl>
    <w:p>
      <w:pPr>
        <w:spacing w:before="0" w:after="160"/>
        <w:jc w:val="left"/>
      </w:pPr>
      <w:r>
        <w:rPr>
          <w:rFonts w:ascii="Calibri" w:hAnsi="Calibri"/>
          <w:b w:val="0"/>
          <w:color w:val="0B1437"/>
          <w:sz w:val="8"/>
        </w:rPr>
      </w:r>
    </w:p>
    <w:p>
      <w:pPr>
        <w:pStyle w:val="Heading2"/>
      </w:pPr>
      <w:r>
        <w:rPr>
          <w:rFonts w:ascii="Calibri" w:hAnsi="Calibri"/>
          <w:color w:val="0B1437"/>
        </w:rPr>
        <w:t>A. Functional Scope Confirmation</w:t>
      </w:r>
    </w:p>
    <w:p>
      <w:pPr>
        <w:spacing w:before="0" w:after="80"/>
        <w:jc w:val="left"/>
      </w:pPr>
      <w:r>
        <w:rPr>
          <w:rFonts w:ascii="Calibri" w:hAnsi="Calibri"/>
          <w:b w:val="0"/>
          <w:color w:val="6B7A99"/>
          <w:sz w:val="20"/>
        </w:rPr>
        <w:t>The following scope has been defined for Billing &amp; Invoicing:</w:t>
      </w:r>
    </w:p>
    <w:p>
      <w:pPr>
        <w:spacing w:before="80" w:after="160"/>
        <w:jc w:val="left"/>
      </w:pPr>
      <w:r>
        <w:rPr>
          <w:rFonts w:ascii="Calibri" w:hAnsi="Calibri"/>
          <w:b/>
          <w:color w:val="0B1437"/>
          <w:sz w:val="21"/>
        </w:rPr>
        <w:t>Client billing, invoice generation, payment tracking, revenue recognition, multi-currency</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The functional scope above accurately represents our requirements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The module boundaries (what is included vs excluded) are correct</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Integration points with other modules are properly identified</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Additional scope items or changes needed: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B. Key User Stories Validation</w:t>
      </w:r>
    </w:p>
    <w:p>
      <w:pPr>
        <w:spacing w:before="0" w:after="120"/>
        <w:jc w:val="left"/>
      </w:pPr>
      <w:r>
        <w:rPr>
          <w:rFonts w:ascii="Calibri" w:hAnsi="Calibri"/>
          <w:b w:val="0"/>
          <w:color w:val="6B7A99"/>
          <w:sz w:val="20"/>
        </w:rPr>
        <w:t>Please confirm the following key user stories represent your actual workflows: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As a Finance Admin, I can generate invoices based on client contracts and service levels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As a Finance Admin, I can track payment status and send automated payment reminders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As a Finance Admin, I can manage multi-currency billing with exchange rate handling</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4</w:t>
            </w:r>
          </w:p>
        </w:tc>
        <w:tc>
          <w:tcPr>
            <w:tcW w:type="dxa" w:w="5184"/>
          </w:tcPr>
          <w:p>
            <w:pPr>
              <w:spacing w:after="40" w:before="40"/>
            </w:pPr>
            <w:r>
              <w:rPr>
                <w:rFonts w:ascii="Calibri" w:hAnsi="Calibri"/>
                <w:sz w:val="18"/>
              </w:rPr>
              <w:t>As a Client, I can view and download invoices through the client portal</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5</w:t>
            </w:r>
          </w:p>
        </w:tc>
        <w:tc>
          <w:tcPr>
            <w:tcW w:type="dxa" w:w="5184"/>
          </w:tcPr>
          <w:p>
            <w:pPr>
              <w:spacing w:after="40" w:before="40"/>
            </w:pPr>
            <w:r>
              <w:rPr>
                <w:rFonts w:ascii="Calibri" w:hAnsi="Calibri"/>
                <w:sz w:val="18"/>
              </w:rPr>
              <w:t>As a Finance Admin, I can generate revenue reports by client, service, and period</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Missing user stories or workflows not captured: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C. Priority &amp; Phasing</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The priority assignments (P0/P1/P2) reflect business criticality</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The delivery phase assignment for this module is appropriate</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No critical features have been incorrectly deprioritised</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Priority changes or re-phasing suggestions: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D. Additional Input</w:t>
      </w:r>
    </w:p>
    <w:p>
      <w:pPr>
        <w:spacing w:before="120" w:after="120"/>
        <w:jc w:val="left"/>
      </w:pPr>
      <w:r>
        <w:rPr>
          <w:rFonts w:ascii="Calibri" w:hAnsi="Calibri"/>
          <w:b/>
          <w:color w:val="2F6BFF"/>
          <w:sz w:val="20"/>
        </w:rPr>
        <w:t>Are there any business rules, regulatory requirements, or edge cases we may have missed?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120" w:after="120"/>
        <w:jc w:val="left"/>
      </w:pPr>
      <w:r>
        <w:rPr>
          <w:rFonts w:ascii="Calibri" w:hAnsi="Calibri"/>
          <w:b/>
          <w:color w:val="2F6BFF"/>
          <w:sz w:val="20"/>
        </w:rPr>
        <w:t>Are there specific pain points in your current process that must be addressed?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120" w:after="120"/>
        <w:jc w:val="left"/>
      </w:pPr>
      <w:r>
        <w:rPr>
          <w:rFonts w:ascii="Calibri" w:hAnsi="Calibri"/>
          <w:b/>
          <w:color w:val="2F6BFF"/>
          <w:sz w:val="20"/>
        </w:rPr>
        <w:t>Any concerns about the proposed timeline or resource allocation for this module?</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r>
        <w:br w:type="page"/>
      </w:r>
    </w:p>
    <w:p>
      <w:pPr>
        <w:pStyle w:val="Heading1"/>
      </w:pPr>
      <w:r>
        <w:rPr>
          <w:rFonts w:ascii="Calibri" w:hAnsi="Calibri"/>
          <w:color w:val="0B1437"/>
        </w:rPr>
        <w:t>General Feedback</w:t>
      </w:r>
    </w:p>
    <w:p>
      <w:pPr>
        <w:pStyle w:val="Heading2"/>
      </w:pPr>
      <w:r>
        <w:rPr>
          <w:rFonts w:ascii="Calibri" w:hAnsi="Calibri"/>
          <w:color w:val="0B1437"/>
        </w:rPr>
        <w:t>Cross-Module Dependencies</w:t>
      </w:r>
    </w:p>
    <w:p>
      <w:pPr>
        <w:spacing w:before="120" w:after="120"/>
        <w:jc w:val="left"/>
      </w:pPr>
      <w:r>
        <w:rPr>
          <w:rFonts w:ascii="Calibri" w:hAnsi="Calibri"/>
          <w:b/>
          <w:color w:val="2F6BFF"/>
          <w:sz w:val="20"/>
        </w:rPr>
        <w:t>Are there any cross-module workflows or dependencies we should be aware of?</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pStyle w:val="Heading2"/>
      </w:pPr>
      <w:r>
        <w:rPr>
          <w:rFonts w:ascii="Calibri" w:hAnsi="Calibri"/>
          <w:color w:val="0B1437"/>
        </w:rPr>
        <w:t>Data Migration</w:t>
      </w:r>
    </w:p>
    <w:p>
      <w:pPr>
        <w:spacing w:before="120" w:after="120"/>
        <w:jc w:val="left"/>
      </w:pPr>
      <w:r>
        <w:rPr>
          <w:rFonts w:ascii="Calibri" w:hAnsi="Calibri"/>
          <w:b/>
          <w:color w:val="2F6BFF"/>
          <w:sz w:val="20"/>
        </w:rPr>
        <w:t>What existing systems or data sources will need to be migrated? Any data quality concerns?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pStyle w:val="Heading2"/>
      </w:pPr>
      <w:r>
        <w:rPr>
          <w:rFonts w:ascii="Calibri" w:hAnsi="Calibri"/>
          <w:color w:val="0B1437"/>
        </w:rPr>
        <w:t>Change Management</w:t>
      </w:r>
    </w:p>
    <w:p>
      <w:pPr>
        <w:spacing w:before="120" w:after="120"/>
        <w:jc w:val="left"/>
      </w:pPr>
      <w:r>
        <w:rPr>
          <w:rFonts w:ascii="Calibri" w:hAnsi="Calibri"/>
          <w:b/>
          <w:color w:val="2F6BFF"/>
          <w:sz w:val="20"/>
        </w:rPr>
        <w:t>What are your concerns about user adoption? Any training requirements or change management needs?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pStyle w:val="Heading2"/>
      </w:pPr>
      <w:r>
        <w:rPr>
          <w:rFonts w:ascii="Calibri" w:hAnsi="Calibri"/>
          <w:color w:val="0B1437"/>
        </w:rPr>
        <w:t>Overall Risk or Concern</w:t>
      </w:r>
    </w:p>
    <w:p>
      <w:pPr>
        <w:spacing w:before="120" w:after="120"/>
        <w:jc w:val="left"/>
      </w:pPr>
      <w:r>
        <w:rPr>
          <w:rFonts w:ascii="Calibri" w:hAnsi="Calibri"/>
          <w:b/>
          <w:color w:val="2F6BFF"/>
          <w:sz w:val="20"/>
        </w:rPr>
        <w:t>Any other risks, concerns, or items not covered above?</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r>
        <w:br w:type="page"/>
      </w:r>
    </w:p>
    <w:p>
      <w:pPr>
        <w:pStyle w:val="Heading1"/>
      </w:pPr>
      <w:r>
        <w:rPr>
          <w:rFonts w:ascii="Calibri" w:hAnsi="Calibri"/>
          <w:color w:val="0B1437"/>
        </w:rPr>
        <w:t>Sign-Off</w:t>
      </w:r>
    </w:p>
    <w:p>
      <w:pPr>
        <w:spacing w:before="0" w:after="320"/>
        <w:jc w:val="left"/>
      </w:pPr>
      <w:r>
        <w:rPr>
          <w:rFonts w:ascii="Calibri" w:hAnsi="Calibri"/>
          <w:b w:val="0"/>
          <w:color w:val="6B7A99"/>
          <w:sz w:val="21"/>
        </w:rPr>
        <w:t>By signing below, I confirm that I have reviewed the discovery phase outputs for the modules listed above and provided my feedback. I understand that approved items will proceed to the build phase as defined.</w:t>
      </w:r>
    </w:p>
    <w:tbl>
      <w:tblPr>
        <w:tblStyle w:val="TableGrid"/>
        <w:tblW w:type="auto" w:w="0"/>
        <w:tblLook w:firstColumn="1" w:firstRow="1" w:lastColumn="0" w:lastRow="0" w:noHBand="0" w:noVBand="1" w:val="04A0"/>
      </w:tblPr>
      <w:tblGrid>
        <w:gridCol w:w="4824"/>
        <w:gridCol w:w="4824"/>
      </w:tblGrid>
      <w:tr>
        <w:tc>
          <w:tcPr>
            <w:tcW w:type="dxa" w:w="2160"/>
            <w:shd w:val="clear" w:color="auto" w:fill="E8ECF3"/>
          </w:tcPr>
          <w:p>
            <w:r>
              <w:rPr>
                <w:rFonts w:ascii="Calibri" w:hAnsi="Calibri"/>
                <w:b/>
                <w:sz w:val="20"/>
              </w:rPr>
              <w:t>Name:</w:t>
            </w:r>
          </w:p>
        </w:tc>
        <w:tc>
          <w:tcPr>
            <w:tcW w:type="dxa" w:w="7488"/>
          </w:tcPr>
          <w:p>
            <w:r/>
          </w:p>
        </w:tc>
      </w:tr>
      <w:tr>
        <w:tc>
          <w:tcPr>
            <w:tcW w:type="dxa" w:w="2160"/>
            <w:shd w:val="clear" w:color="auto" w:fill="E8ECF3"/>
          </w:tcPr>
          <w:p>
            <w:r>
              <w:rPr>
                <w:rFonts w:ascii="Calibri" w:hAnsi="Calibri"/>
                <w:b/>
                <w:sz w:val="20"/>
              </w:rPr>
              <w:t>Title / Role:</w:t>
            </w:r>
          </w:p>
        </w:tc>
        <w:tc>
          <w:tcPr>
            <w:tcW w:type="dxa" w:w="7488"/>
          </w:tcPr>
          <w:p>
            <w:r/>
          </w:p>
        </w:tc>
      </w:tr>
      <w:tr>
        <w:tc>
          <w:tcPr>
            <w:tcW w:type="dxa" w:w="2160"/>
            <w:shd w:val="clear" w:color="auto" w:fill="E8ECF3"/>
          </w:tcPr>
          <w:p>
            <w:r>
              <w:rPr>
                <w:rFonts w:ascii="Calibri" w:hAnsi="Calibri"/>
                <w:b/>
                <w:sz w:val="20"/>
              </w:rPr>
              <w:t>Signature:</w:t>
            </w:r>
          </w:p>
        </w:tc>
        <w:tc>
          <w:tcPr>
            <w:tcW w:type="dxa" w:w="7488"/>
          </w:tcPr>
          <w:p>
            <w:pPr>
              <w:spacing w:after="600"/>
            </w:pPr>
            <w:r/>
          </w:p>
        </w:tc>
      </w:tr>
      <w:tr>
        <w:tc>
          <w:tcPr>
            <w:tcW w:type="dxa" w:w="2160"/>
            <w:shd w:val="clear" w:color="auto" w:fill="E8ECF3"/>
          </w:tcPr>
          <w:p>
            <w:r>
              <w:rPr>
                <w:rFonts w:ascii="Calibri" w:hAnsi="Calibri"/>
                <w:b/>
                <w:sz w:val="20"/>
              </w:rPr>
              <w:t>Date:</w:t>
            </w:r>
          </w:p>
        </w:tc>
        <w:tc>
          <w:tcPr>
            <w:tcW w:type="dxa" w:w="7488"/>
          </w:tcPr>
          <w:p>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14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