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val="0"/>
          <w:color w:val="19D3C5"/>
          <w:sz w:val="12"/>
        </w:rPr>
        <w:t>━━━━━━━━━━━━━━━━━━━━━━━━━━━━━━━━━━━━━━━━━━━━━━━━━━━━━━━━━━━━━━━━━━━━━━━━━━━━━━━━</w:t>
      </w:r>
    </w:p>
    <w:p>
      <w:pPr>
        <w:spacing w:before="0" w:after="800"/>
        <w:jc w:val="left"/>
      </w:pPr>
      <w:r>
        <w:rPr>
          <w:rFonts w:ascii="Calibri" w:hAnsi="Calibri"/>
          <w:b w:val="0"/>
          <w:color w:val="0B1437"/>
          <w:sz w:val="12"/>
        </w:rPr>
      </w:r>
    </w:p>
    <w:p>
      <w:pPr>
        <w:spacing w:before="0" w:after="80"/>
        <w:jc w:val="left"/>
      </w:pPr>
      <w:r>
        <w:rPr>
          <w:rFonts w:ascii="Calibri" w:hAnsi="Calibri"/>
          <w:b/>
          <w:color w:val="19D3C5"/>
          <w:sz w:val="28"/>
        </w:rPr>
        <w:t>PRAXION HROS</w:t>
      </w:r>
    </w:p>
    <w:p>
      <w:pPr>
        <w:spacing w:before="0" w:after="40"/>
        <w:jc w:val="left"/>
      </w:pPr>
      <w:r>
        <w:rPr>
          <w:rFonts w:ascii="Calibri" w:hAnsi="Calibri"/>
          <w:b/>
          <w:color w:val="0B1437"/>
          <w:sz w:val="56"/>
        </w:rPr>
        <w:t>Discovery Phase Validation</w:t>
      </w:r>
    </w:p>
    <w:p>
      <w:pPr>
        <w:spacing w:before="0" w:after="400"/>
        <w:jc w:val="left"/>
      </w:pPr>
      <w:r>
        <w:rPr>
          <w:rFonts w:ascii="Calibri" w:hAnsi="Calibri"/>
          <w:b w:val="0"/>
          <w:color w:val="1E2A5E"/>
          <w:sz w:val="40"/>
        </w:rPr>
        <w:t>Stakeholder Questionnaire</w:t>
      </w:r>
    </w:p>
    <w:tbl>
      <w:tblPr>
        <w:tblStyle w:val="TableGrid"/>
        <w:tblW w:type="auto" w:w="0"/>
        <w:tblLook w:firstColumn="1" w:firstRow="1" w:lastColumn="0" w:lastRow="0" w:noHBand="0" w:noVBand="1" w:val="04A0"/>
      </w:tblPr>
      <w:tblGrid>
        <w:gridCol w:w="4824"/>
        <w:gridCol w:w="4824"/>
      </w:tblGrid>
      <w:tr>
        <w:tc>
          <w:tcPr>
            <w:tcW w:type="dxa" w:w="2592"/>
            <w:shd w:val="clear" w:color="auto" w:fill="E8ECF3"/>
          </w:tcPr>
          <w:p>
            <w:r>
              <w:rPr>
                <w:rFonts w:ascii="Calibri" w:hAnsi="Calibri"/>
                <w:b/>
                <w:color w:val="0B1437"/>
                <w:sz w:val="20"/>
              </w:rPr>
              <w:t>Department:</w:t>
            </w:r>
          </w:p>
        </w:tc>
        <w:tc>
          <w:tcPr>
            <w:tcW w:type="dxa" w:w="7200"/>
          </w:tcPr>
          <w:p>
            <w:r>
              <w:rPr>
                <w:rFonts w:ascii="Calibri" w:hAnsi="Calibri"/>
                <w:b w:val="0"/>
                <w:color w:val="0B1437"/>
                <w:sz w:val="20"/>
              </w:rPr>
              <w:t>Recruitment &amp; Client Services</w:t>
            </w:r>
          </w:p>
        </w:tc>
      </w:tr>
      <w:tr>
        <w:tc>
          <w:tcPr>
            <w:tcW w:type="dxa" w:w="2592"/>
            <w:shd w:val="clear" w:color="auto" w:fill="E8ECF3"/>
          </w:tcPr>
          <w:p>
            <w:r>
              <w:rPr>
                <w:rFonts w:ascii="Calibri" w:hAnsi="Calibri"/>
                <w:b/>
                <w:color w:val="0B1437"/>
                <w:sz w:val="20"/>
              </w:rPr>
              <w:t>Addressed To:</w:t>
            </w:r>
          </w:p>
        </w:tc>
        <w:tc>
          <w:tcPr>
            <w:tcW w:type="dxa" w:w="7200"/>
          </w:tcPr>
          <w:p>
            <w:r>
              <w:rPr>
                <w:rFonts w:ascii="Calibri" w:hAnsi="Calibri"/>
                <w:b w:val="0"/>
                <w:color w:val="0B1437"/>
                <w:sz w:val="20"/>
              </w:rPr>
              <w:t>Head of Recruitment / Client Services Manager</w:t>
            </w:r>
          </w:p>
        </w:tc>
      </w:tr>
      <w:tr>
        <w:tc>
          <w:tcPr>
            <w:tcW w:type="dxa" w:w="2592"/>
            <w:shd w:val="clear" w:color="auto" w:fill="E8ECF3"/>
          </w:tcPr>
          <w:p>
            <w:r>
              <w:rPr>
                <w:rFonts w:ascii="Calibri" w:hAnsi="Calibri"/>
                <w:b/>
                <w:color w:val="0B1437"/>
                <w:sz w:val="20"/>
              </w:rPr>
              <w:t>Modules Covered:</w:t>
            </w:r>
          </w:p>
        </w:tc>
        <w:tc>
          <w:tcPr>
            <w:tcW w:type="dxa" w:w="7200"/>
          </w:tcPr>
          <w:p>
            <w:r>
              <w:rPr>
                <w:rFonts w:ascii="Calibri" w:hAnsi="Calibri"/>
                <w:b w:val="0"/>
                <w:color w:val="0B1437"/>
                <w:sz w:val="20"/>
              </w:rPr>
              <w:t>M2 Recruitment &amp; ATS, M8 Contractor Management, M12 Client Portal</w:t>
            </w:r>
          </w:p>
        </w:tc>
      </w:tr>
      <w:tr>
        <w:tc>
          <w:tcPr>
            <w:tcW w:type="dxa" w:w="2592"/>
            <w:shd w:val="clear" w:color="auto" w:fill="E8ECF3"/>
          </w:tcPr>
          <w:p>
            <w:r>
              <w:rPr>
                <w:rFonts w:ascii="Calibri" w:hAnsi="Calibri"/>
                <w:b/>
                <w:color w:val="0B1437"/>
                <w:sz w:val="20"/>
              </w:rPr>
              <w:t>Date:</w:t>
            </w:r>
          </w:p>
        </w:tc>
        <w:tc>
          <w:tcPr>
            <w:tcW w:type="dxa" w:w="7200"/>
          </w:tcPr>
          <w:p>
            <w:r>
              <w:rPr>
                <w:rFonts w:ascii="Calibri" w:hAnsi="Calibri"/>
                <w:b w:val="0"/>
                <w:color w:val="0B1437"/>
                <w:sz w:val="20"/>
              </w:rPr>
              <w:t>April 2026</w:t>
            </w:r>
          </w:p>
        </w:tc>
      </w:tr>
    </w:tbl>
    <w:p>
      <w:pPr>
        <w:spacing w:before="0" w:after="240"/>
        <w:jc w:val="left"/>
      </w:pPr>
      <w:r>
        <w:rPr>
          <w:rFonts w:ascii="Calibri" w:hAnsi="Calibri"/>
          <w:b w:val="0"/>
          <w:color w:val="0B1437"/>
          <w:sz w:val="12"/>
        </w:rPr>
      </w:r>
    </w:p>
    <w:p>
      <w:pPr>
        <w:pStyle w:val="Heading1"/>
      </w:pPr>
      <w:r>
        <w:rPr>
          <w:rFonts w:ascii="Calibri" w:hAnsi="Calibri"/>
          <w:color w:val="0B1437"/>
        </w:rPr>
        <w:t>Introduction</w:t>
      </w:r>
    </w:p>
    <w:p>
      <w:pPr>
        <w:spacing w:before="0" w:after="160"/>
        <w:jc w:val="left"/>
      </w:pPr>
      <w:r>
        <w:rPr>
          <w:rFonts w:ascii="Calibri" w:hAnsi="Calibri"/>
          <w:b w:val="0"/>
          <w:color w:val="6B7A99"/>
          <w:sz w:val="21"/>
        </w:rPr>
        <w:t>As part of the Praxion HROS discovery phase completion, we are seeking your validation and input on the requirements, user stories, and priorities defined for your area of responsibility. Your feedback is critical to ensure we have accurately captured your needs before we proceed to the build phase.</w:t>
      </w:r>
    </w:p>
    <w:p>
      <w:pPr>
        <w:spacing w:before="0" w:after="240"/>
        <w:jc w:val="left"/>
      </w:pPr>
      <w:r>
        <w:rPr>
          <w:rFonts w:ascii="Calibri" w:hAnsi="Calibri"/>
          <w:b w:val="0"/>
          <w:color w:val="6B7A99"/>
          <w:sz w:val="21"/>
        </w:rPr>
        <w:t>Please review each section carefully and provide your confirmation or suggested changes. Where you agree with the current definition, mark 'Y' in the Confirmed column. Where you have changes or additions, mark 'N' and provide details in the Comments column.</w:t>
      </w:r>
    </w:p>
    <w:p>
      <w:r>
        <w:br w:type="page"/>
      </w:r>
    </w:p>
    <w:p>
      <w:pPr>
        <w:pStyle w:val="Heading1"/>
      </w:pPr>
      <w:r>
        <w:rPr>
          <w:rFonts w:ascii="Calibri" w:hAnsi="Calibri"/>
          <w:color w:val="0B1437"/>
        </w:rPr>
        <w:t>M2: Recruitment &amp; ATS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B1437"/>
          </w:tcPr>
          <w:p>
            <w:pPr>
              <w:jc w:val="center"/>
            </w:pPr>
            <w:r>
              <w:rPr>
                <w:rFonts w:ascii="Calibri" w:hAnsi="Calibri"/>
                <w:b/>
                <w:color w:val="FFFFFF"/>
                <w:sz w:val="20"/>
              </w:rPr>
              <w:t>15 User Stories</w:t>
            </w:r>
          </w:p>
        </w:tc>
        <w:tc>
          <w:tcPr>
            <w:tcW w:type="dxa" w:w="3216"/>
            <w:shd w:val="clear" w:color="auto" w:fill="0B1437"/>
          </w:tcPr>
          <w:p>
            <w:pPr>
              <w:jc w:val="center"/>
            </w:pPr>
            <w:r>
              <w:rPr>
                <w:rFonts w:ascii="Calibri" w:hAnsi="Calibri"/>
                <w:b/>
                <w:color w:val="FFFFFF"/>
                <w:sz w:val="20"/>
              </w:rPr>
              <w:t>88 Story Points</w:t>
            </w:r>
          </w:p>
        </w:tc>
        <w:tc>
          <w:tcPr>
            <w:tcW w:type="dxa" w:w="3216"/>
            <w:shd w:val="clear" w:color="auto" w:fill="0B1437"/>
          </w:tcPr>
          <w:p>
            <w:pPr>
              <w:jc w:val="center"/>
            </w:pPr>
            <w:r>
              <w:rPr>
                <w:rFonts w:ascii="Calibri" w:hAnsi="Calibri"/>
                <w:b/>
                <w:color w:val="FFFFFF"/>
                <w:sz w:val="20"/>
              </w:rPr>
              <w:t>BRD: Praxion-BRD-M2</w:t>
            </w:r>
          </w:p>
        </w:tc>
      </w:tr>
    </w:tbl>
    <w:p>
      <w:pPr>
        <w:spacing w:before="0" w:after="160"/>
        <w:jc w:val="left"/>
      </w:pPr>
      <w:r>
        <w:rPr>
          <w:rFonts w:ascii="Calibri" w:hAnsi="Calibri"/>
          <w:b w:val="0"/>
          <w:color w:val="0B1437"/>
          <w:sz w:val="8"/>
        </w:rPr>
      </w:r>
    </w:p>
    <w:p>
      <w:pPr>
        <w:pStyle w:val="Heading2"/>
      </w:pPr>
      <w:r>
        <w:rPr>
          <w:rFonts w:ascii="Calibri" w:hAnsi="Calibri"/>
          <w:color w:val="0B1437"/>
        </w:rPr>
        <w:t>A. Functional Scope Confirmation</w:t>
      </w:r>
    </w:p>
    <w:p>
      <w:pPr>
        <w:spacing w:before="0" w:after="80"/>
        <w:jc w:val="left"/>
      </w:pPr>
      <w:r>
        <w:rPr>
          <w:rFonts w:ascii="Calibri" w:hAnsi="Calibri"/>
          <w:b w:val="0"/>
          <w:color w:val="6B7A99"/>
          <w:sz w:val="20"/>
        </w:rPr>
        <w:t>The following scope has been defined for Recruitment &amp; ATS:</w:t>
      </w:r>
    </w:p>
    <w:p>
      <w:pPr>
        <w:spacing w:before="80" w:after="160"/>
        <w:jc w:val="left"/>
      </w:pPr>
      <w:r>
        <w:rPr>
          <w:rFonts w:ascii="Calibri" w:hAnsi="Calibri"/>
          <w:b/>
          <w:color w:val="0B1437"/>
          <w:sz w:val="21"/>
        </w:rPr>
        <w:t>Job postings, applicant tracking, interview scheduling, offer management, candidate pipeline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functional scope above accurately represents our requirements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module boundaries (what is included vs excluded) are correct</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Integration points with other modules are properly identified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Additional scope items or changes needed: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B. Key User Stories Validation</w:t>
      </w:r>
    </w:p>
    <w:p>
      <w:pPr>
        <w:spacing w:before="0" w:after="120"/>
        <w:jc w:val="left"/>
      </w:pPr>
      <w:r>
        <w:rPr>
          <w:rFonts w:ascii="Calibri" w:hAnsi="Calibri"/>
          <w:b w:val="0"/>
          <w:color w:val="6B7A99"/>
          <w:sz w:val="20"/>
        </w:rPr>
        <w:t>Please confirm the following key user stories represent your actual workflows: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As a Recruiter, I can create job requisitions with role details and required approvals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As a Recruiter, I can track candidates through configurable recruitment pipeline stages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As a Hiring Manager, I can schedule and conduct structured interviews with scorecards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4</w:t>
            </w:r>
          </w:p>
        </w:tc>
        <w:tc>
          <w:tcPr>
            <w:tcW w:type="dxa" w:w="5184"/>
          </w:tcPr>
          <w:p>
            <w:pPr>
              <w:spacing w:after="40" w:before="40"/>
            </w:pPr>
            <w:r>
              <w:rPr>
                <w:rFonts w:ascii="Calibri" w:hAnsi="Calibri"/>
                <w:sz w:val="18"/>
              </w:rPr>
              <w:t>As a Recruiter, I can generate and send offer letters with e-signature integration</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5</w:t>
            </w:r>
          </w:p>
        </w:tc>
        <w:tc>
          <w:tcPr>
            <w:tcW w:type="dxa" w:w="5184"/>
          </w:tcPr>
          <w:p>
            <w:pPr>
              <w:spacing w:after="40" w:before="40"/>
            </w:pPr>
            <w:r>
              <w:rPr>
                <w:rFonts w:ascii="Calibri" w:hAnsi="Calibri"/>
                <w:sz w:val="18"/>
              </w:rPr>
              <w:t>As an HR Admin, I can view recruitment analytics including time-to-hire and source effectiveness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Missing user stories or workflows not captured: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C. Priority &amp; Phasing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priority assignments (P0/P1/P2) reflect business criticality</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delivery phase assignment for this module is appropriate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No critical features have been incorrectly deprioritised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Priority changes or re-phasing suggestions: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D. Additional Input</w:t>
      </w:r>
    </w:p>
    <w:p>
      <w:pPr>
        <w:spacing w:before="120" w:after="120"/>
        <w:jc w:val="left"/>
      </w:pPr>
      <w:r>
        <w:rPr>
          <w:rFonts w:ascii="Calibri" w:hAnsi="Calibri"/>
          <w:b/>
          <w:color w:val="2F6BFF"/>
          <w:sz w:val="20"/>
        </w:rPr>
        <w:t>Are there any business rules, regulatory requirements, or edge cases we may have missed?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Are there specific pain points in your current process that must be addressed?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the proposed timeline or resource allocation for this module?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M8: Contractor Management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B1437"/>
          </w:tcPr>
          <w:p>
            <w:pPr>
              <w:jc w:val="center"/>
            </w:pPr>
            <w:r>
              <w:rPr>
                <w:rFonts w:ascii="Calibri" w:hAnsi="Calibri"/>
                <w:b/>
                <w:color w:val="FFFFFF"/>
                <w:sz w:val="20"/>
              </w:rPr>
              <w:t>15 User Stories</w:t>
            </w:r>
          </w:p>
        </w:tc>
        <w:tc>
          <w:tcPr>
            <w:tcW w:type="dxa" w:w="3216"/>
            <w:shd w:val="clear" w:color="auto" w:fill="0B1437"/>
          </w:tcPr>
          <w:p>
            <w:pPr>
              <w:jc w:val="center"/>
            </w:pPr>
            <w:r>
              <w:rPr>
                <w:rFonts w:ascii="Calibri" w:hAnsi="Calibri"/>
                <w:b/>
                <w:color w:val="FFFFFF"/>
                <w:sz w:val="20"/>
              </w:rPr>
              <w:t>75 Story Points</w:t>
            </w:r>
          </w:p>
        </w:tc>
        <w:tc>
          <w:tcPr>
            <w:tcW w:type="dxa" w:w="3216"/>
            <w:shd w:val="clear" w:color="auto" w:fill="0B1437"/>
          </w:tcPr>
          <w:p>
            <w:pPr>
              <w:jc w:val="center"/>
            </w:pPr>
            <w:r>
              <w:rPr>
                <w:rFonts w:ascii="Calibri" w:hAnsi="Calibri"/>
                <w:b/>
                <w:color w:val="FFFFFF"/>
                <w:sz w:val="20"/>
              </w:rPr>
              <w:t>BRD: Praxion-BRD-M8</w:t>
            </w:r>
          </w:p>
        </w:tc>
      </w:tr>
    </w:tbl>
    <w:p>
      <w:pPr>
        <w:spacing w:before="0" w:after="160"/>
        <w:jc w:val="left"/>
      </w:pPr>
      <w:r>
        <w:rPr>
          <w:rFonts w:ascii="Calibri" w:hAnsi="Calibri"/>
          <w:b w:val="0"/>
          <w:color w:val="0B1437"/>
          <w:sz w:val="8"/>
        </w:rPr>
      </w:r>
    </w:p>
    <w:p>
      <w:pPr>
        <w:pStyle w:val="Heading2"/>
      </w:pPr>
      <w:r>
        <w:rPr>
          <w:rFonts w:ascii="Calibri" w:hAnsi="Calibri"/>
          <w:color w:val="0B1437"/>
        </w:rPr>
        <w:t>A. Functional Scope Confirmation</w:t>
      </w:r>
    </w:p>
    <w:p>
      <w:pPr>
        <w:spacing w:before="0" w:after="80"/>
        <w:jc w:val="left"/>
      </w:pPr>
      <w:r>
        <w:rPr>
          <w:rFonts w:ascii="Calibri" w:hAnsi="Calibri"/>
          <w:b w:val="0"/>
          <w:color w:val="6B7A99"/>
          <w:sz w:val="20"/>
        </w:rPr>
        <w:t>The following scope has been defined for Contractor Management:</w:t>
      </w:r>
    </w:p>
    <w:p>
      <w:pPr>
        <w:spacing w:before="80" w:after="160"/>
        <w:jc w:val="left"/>
      </w:pPr>
      <w:r>
        <w:rPr>
          <w:rFonts w:ascii="Calibri" w:hAnsi="Calibri"/>
          <w:b/>
          <w:color w:val="0B1437"/>
          <w:sz w:val="21"/>
        </w:rPr>
        <w:t>Contractor onboarding, timesheet tracking, contract lifecycle, compliance, rate management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functional scope above accurately represents our requirements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module boundaries (what is included vs excluded) are correct</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Integration points with other modules are properly identified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Additional scope items or changes needed: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B. Key User Stories Validation</w:t>
      </w:r>
    </w:p>
    <w:p>
      <w:pPr>
        <w:spacing w:before="0" w:after="120"/>
        <w:jc w:val="left"/>
      </w:pPr>
      <w:r>
        <w:rPr>
          <w:rFonts w:ascii="Calibri" w:hAnsi="Calibri"/>
          <w:b w:val="0"/>
          <w:color w:val="6B7A99"/>
          <w:sz w:val="20"/>
        </w:rPr>
        <w:t>Please confirm the following key user stories represent your actual workflows: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As an HR Admin, I can onboard contractors with separate profiles and contract details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As a Contractor, I can submit timesheets for approval by my project manager</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As an HR Admin, I can manage contract lifecycle including renewals and terminations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4</w:t>
            </w:r>
          </w:p>
        </w:tc>
        <w:tc>
          <w:tcPr>
            <w:tcW w:type="dxa" w:w="5184"/>
          </w:tcPr>
          <w:p>
            <w:pPr>
              <w:spacing w:after="40" w:before="40"/>
            </w:pPr>
            <w:r>
              <w:rPr>
                <w:rFonts w:ascii="Calibri" w:hAnsi="Calibri"/>
                <w:sz w:val="18"/>
              </w:rPr>
              <w:t>As a Manager, I can track contractor hours and costs against project budgets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5</w:t>
            </w:r>
          </w:p>
        </w:tc>
        <w:tc>
          <w:tcPr>
            <w:tcW w:type="dxa" w:w="5184"/>
          </w:tcPr>
          <w:p>
            <w:pPr>
              <w:spacing w:after="40" w:before="40"/>
            </w:pPr>
            <w:r>
              <w:rPr>
                <w:rFonts w:ascii="Calibri" w:hAnsi="Calibri"/>
                <w:sz w:val="18"/>
              </w:rPr>
              <w:t>As an HR Admin, I can ensure contractor compliance with required documentation and certifications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Missing user stories or workflows not captured: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C. Priority &amp; Phasing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priority assignments (P0/P1/P2) reflect business criticality</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delivery phase assignment for this module is appropriate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No critical features have been incorrectly deprioritised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Priority changes or re-phasing suggestions: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D. Additional Input</w:t>
      </w:r>
    </w:p>
    <w:p>
      <w:pPr>
        <w:spacing w:before="120" w:after="120"/>
        <w:jc w:val="left"/>
      </w:pPr>
      <w:r>
        <w:rPr>
          <w:rFonts w:ascii="Calibri" w:hAnsi="Calibri"/>
          <w:b/>
          <w:color w:val="2F6BFF"/>
          <w:sz w:val="20"/>
        </w:rPr>
        <w:t>Are there any business rules, regulatory requirements, or edge cases we may have missed?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Are there specific pain points in your current process that must be addressed?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the proposed timeline or resource allocation for this module?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M12: Client Portal</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B1437"/>
          </w:tcPr>
          <w:p>
            <w:pPr>
              <w:jc w:val="center"/>
            </w:pPr>
            <w:r>
              <w:rPr>
                <w:rFonts w:ascii="Calibri" w:hAnsi="Calibri"/>
                <w:b/>
                <w:color w:val="FFFFFF"/>
                <w:sz w:val="20"/>
              </w:rPr>
              <w:t>15 User Stories</w:t>
            </w:r>
          </w:p>
        </w:tc>
        <w:tc>
          <w:tcPr>
            <w:tcW w:type="dxa" w:w="3216"/>
            <w:shd w:val="clear" w:color="auto" w:fill="0B1437"/>
          </w:tcPr>
          <w:p>
            <w:pPr>
              <w:jc w:val="center"/>
            </w:pPr>
            <w:r>
              <w:rPr>
                <w:rFonts w:ascii="Calibri" w:hAnsi="Calibri"/>
                <w:b/>
                <w:color w:val="FFFFFF"/>
                <w:sz w:val="20"/>
              </w:rPr>
              <w:t>78 Story Points</w:t>
            </w:r>
          </w:p>
        </w:tc>
        <w:tc>
          <w:tcPr>
            <w:tcW w:type="dxa" w:w="3216"/>
            <w:shd w:val="clear" w:color="auto" w:fill="0B1437"/>
          </w:tcPr>
          <w:p>
            <w:pPr>
              <w:jc w:val="center"/>
            </w:pPr>
            <w:r>
              <w:rPr>
                <w:rFonts w:ascii="Calibri" w:hAnsi="Calibri"/>
                <w:b/>
                <w:color w:val="FFFFFF"/>
                <w:sz w:val="20"/>
              </w:rPr>
              <w:t>BRD: Praxion-BRD-M12</w:t>
            </w:r>
          </w:p>
        </w:tc>
      </w:tr>
    </w:tbl>
    <w:p>
      <w:pPr>
        <w:spacing w:before="0" w:after="160"/>
        <w:jc w:val="left"/>
      </w:pPr>
      <w:r>
        <w:rPr>
          <w:rFonts w:ascii="Calibri" w:hAnsi="Calibri"/>
          <w:b w:val="0"/>
          <w:color w:val="0B1437"/>
          <w:sz w:val="8"/>
        </w:rPr>
      </w:r>
    </w:p>
    <w:p>
      <w:pPr>
        <w:pStyle w:val="Heading2"/>
      </w:pPr>
      <w:r>
        <w:rPr>
          <w:rFonts w:ascii="Calibri" w:hAnsi="Calibri"/>
          <w:color w:val="0B1437"/>
        </w:rPr>
        <w:t>A. Functional Scope Confirmation</w:t>
      </w:r>
    </w:p>
    <w:p>
      <w:pPr>
        <w:spacing w:before="0" w:after="80"/>
        <w:jc w:val="left"/>
      </w:pPr>
      <w:r>
        <w:rPr>
          <w:rFonts w:ascii="Calibri" w:hAnsi="Calibri"/>
          <w:b w:val="0"/>
          <w:color w:val="6B7A99"/>
          <w:sz w:val="20"/>
        </w:rPr>
        <w:t>The following scope has been defined for Client Portal:</w:t>
      </w:r>
    </w:p>
    <w:p>
      <w:pPr>
        <w:spacing w:before="80" w:after="160"/>
        <w:jc w:val="left"/>
      </w:pPr>
      <w:r>
        <w:rPr>
          <w:rFonts w:ascii="Calibri" w:hAnsi="Calibri"/>
          <w:b/>
          <w:color w:val="0B1437"/>
          <w:sz w:val="21"/>
        </w:rPr>
        <w:t>Client dashboards, employee directory, document sharing, SLA tracking, self-service tools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functional scope above accurately represents our requirements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module boundaries (what is included vs excluded) are correct</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Integration points with other modules are properly identified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Additional scope items or changes needed: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B. Key User Stories Validation</w:t>
      </w:r>
    </w:p>
    <w:p>
      <w:pPr>
        <w:spacing w:before="0" w:after="120"/>
        <w:jc w:val="left"/>
      </w:pPr>
      <w:r>
        <w:rPr>
          <w:rFonts w:ascii="Calibri" w:hAnsi="Calibri"/>
          <w:b w:val="0"/>
          <w:color w:val="6B7A99"/>
          <w:sz w:val="20"/>
        </w:rPr>
        <w:t>Please confirm the following key user stories represent your actual workflows: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As a Client Admin, I can view their organisation's dashboard with key HR metrics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As a Client Admin, I can access and manage their employee directory</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As a Client Admin, I can view and download shared HR documents and reports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4</w:t>
            </w:r>
          </w:p>
        </w:tc>
        <w:tc>
          <w:tcPr>
            <w:tcW w:type="dxa" w:w="5184"/>
          </w:tcPr>
          <w:p>
            <w:pPr>
              <w:spacing w:after="40" w:before="40"/>
            </w:pPr>
            <w:r>
              <w:rPr>
                <w:rFonts w:ascii="Calibri" w:hAnsi="Calibri"/>
                <w:sz w:val="18"/>
              </w:rPr>
              <w:t>As a Client Admin, I can track SLA compliance and raise support tickets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5</w:t>
            </w:r>
          </w:p>
        </w:tc>
        <w:tc>
          <w:tcPr>
            <w:tcW w:type="dxa" w:w="5184"/>
          </w:tcPr>
          <w:p>
            <w:pPr>
              <w:spacing w:after="40" w:before="40"/>
            </w:pPr>
            <w:r>
              <w:rPr>
                <w:rFonts w:ascii="Calibri" w:hAnsi="Calibri"/>
                <w:sz w:val="18"/>
              </w:rPr>
              <w:t>As a Client Admin, I can configure self-service options for their employees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Missing user stories or workflows not captured: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C. Priority &amp; Phasing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priority assignments (P0/P1/P2) reflect business criticality</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delivery phase assignment for this module is appropriate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No critical features have been incorrectly deprioritised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Priority changes or re-phasing suggestions: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D. Additional Input</w:t>
      </w:r>
    </w:p>
    <w:p>
      <w:pPr>
        <w:spacing w:before="120" w:after="120"/>
        <w:jc w:val="left"/>
      </w:pPr>
      <w:r>
        <w:rPr>
          <w:rFonts w:ascii="Calibri" w:hAnsi="Calibri"/>
          <w:b/>
          <w:color w:val="2F6BFF"/>
          <w:sz w:val="20"/>
        </w:rPr>
        <w:t>Are there any business rules, regulatory requirements, or edge cases we may have missed?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Are there specific pain points in your current process that must be addressed?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the proposed timeline or resource allocation for this module?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General Feedback</w:t>
      </w:r>
    </w:p>
    <w:p>
      <w:pPr>
        <w:pStyle w:val="Heading2"/>
      </w:pPr>
      <w:r>
        <w:rPr>
          <w:rFonts w:ascii="Calibri" w:hAnsi="Calibri"/>
          <w:color w:val="0B1437"/>
        </w:rPr>
        <w:t>Cross-Module Dependencies</w:t>
      </w:r>
    </w:p>
    <w:p>
      <w:pPr>
        <w:spacing w:before="120" w:after="120"/>
        <w:jc w:val="left"/>
      </w:pPr>
      <w:r>
        <w:rPr>
          <w:rFonts w:ascii="Calibri" w:hAnsi="Calibri"/>
          <w:b/>
          <w:color w:val="2F6BFF"/>
          <w:sz w:val="20"/>
        </w:rPr>
        <w:t>Are there any cross-module workflows or dependencies we should be aware of?</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pStyle w:val="Heading2"/>
      </w:pPr>
      <w:r>
        <w:rPr>
          <w:rFonts w:ascii="Calibri" w:hAnsi="Calibri"/>
          <w:color w:val="0B1437"/>
        </w:rPr>
        <w:t>Data Migration</w:t>
      </w:r>
    </w:p>
    <w:p>
      <w:pPr>
        <w:spacing w:before="120" w:after="120"/>
        <w:jc w:val="left"/>
      </w:pPr>
      <w:r>
        <w:rPr>
          <w:rFonts w:ascii="Calibri" w:hAnsi="Calibri"/>
          <w:b/>
          <w:color w:val="2F6BFF"/>
          <w:sz w:val="20"/>
        </w:rPr>
        <w:t>What existing systems or data sources will need to be migrated? Any data quality concerns?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pStyle w:val="Heading2"/>
      </w:pPr>
      <w:r>
        <w:rPr>
          <w:rFonts w:ascii="Calibri" w:hAnsi="Calibri"/>
          <w:color w:val="0B1437"/>
        </w:rPr>
        <w:t>Change Management</w:t>
      </w:r>
    </w:p>
    <w:p>
      <w:pPr>
        <w:spacing w:before="120" w:after="120"/>
        <w:jc w:val="left"/>
      </w:pPr>
      <w:r>
        <w:rPr>
          <w:rFonts w:ascii="Calibri" w:hAnsi="Calibri"/>
          <w:b/>
          <w:color w:val="2F6BFF"/>
          <w:sz w:val="20"/>
        </w:rPr>
        <w:t>What are your concerns about user adoption? Any training requirements or change management needs?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pStyle w:val="Heading2"/>
      </w:pPr>
      <w:r>
        <w:rPr>
          <w:rFonts w:ascii="Calibri" w:hAnsi="Calibri"/>
          <w:color w:val="0B1437"/>
        </w:rPr>
        <w:t>Overall Risk or Concern</w:t>
      </w:r>
    </w:p>
    <w:p>
      <w:pPr>
        <w:spacing w:before="120" w:after="120"/>
        <w:jc w:val="left"/>
      </w:pPr>
      <w:r>
        <w:rPr>
          <w:rFonts w:ascii="Calibri" w:hAnsi="Calibri"/>
          <w:b/>
          <w:color w:val="2F6BFF"/>
          <w:sz w:val="20"/>
        </w:rPr>
        <w:t>Any other risks, concerns, or items not covered above?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r>
        <w:br w:type="page"/>
      </w:r>
    </w:p>
    <w:p>
      <w:pPr>
        <w:pStyle w:val="Heading1"/>
      </w:pPr>
      <w:r>
        <w:rPr>
          <w:rFonts w:ascii="Calibri" w:hAnsi="Calibri"/>
          <w:color w:val="0B1437"/>
        </w:rPr>
        <w:t>Sign-Off</w:t>
      </w:r>
    </w:p>
    <w:p>
      <w:pPr>
        <w:spacing w:before="0" w:after="320"/>
        <w:jc w:val="left"/>
      </w:pPr>
      <w:r>
        <w:rPr>
          <w:rFonts w:ascii="Calibri" w:hAnsi="Calibri"/>
          <w:b w:val="0"/>
          <w:color w:val="6B7A99"/>
          <w:sz w:val="21"/>
        </w:rPr>
        <w:t>By signing below, I confirm that I have reviewed the discovery phase outputs for the modules listed above and provided my feedback. I understand that approved items will proceed to the build phase as defined.</w:t>
      </w:r>
    </w:p>
    <w:tbl>
      <w:tblPr>
        <w:tblStyle w:val="TableGrid"/>
        <w:tblW w:type="auto" w:w="0"/>
        <w:tblLook w:firstColumn="1" w:firstRow="1" w:lastColumn="0" w:lastRow="0" w:noHBand="0" w:noVBand="1" w:val="04A0"/>
      </w:tblPr>
      <w:tblGrid>
        <w:gridCol w:w="4824"/>
        <w:gridCol w:w="4824"/>
      </w:tblGrid>
      <w:tr>
        <w:tc>
          <w:tcPr>
            <w:tcW w:type="dxa" w:w="2160"/>
            <w:shd w:val="clear" w:color="auto" w:fill="E8ECF3"/>
          </w:tcPr>
          <w:p>
            <w:r>
              <w:rPr>
                <w:rFonts w:ascii="Calibri" w:hAnsi="Calibri"/>
                <w:b/>
                <w:sz w:val="20"/>
              </w:rPr>
              <w:t>Name:</w:t>
            </w:r>
          </w:p>
        </w:tc>
        <w:tc>
          <w:tcPr>
            <w:tcW w:type="dxa" w:w="7488"/>
          </w:tcPr>
          <w:p>
            <w:r/>
          </w:p>
        </w:tc>
      </w:tr>
      <w:tr>
        <w:tc>
          <w:tcPr>
            <w:tcW w:type="dxa" w:w="2160"/>
            <w:shd w:val="clear" w:color="auto" w:fill="E8ECF3"/>
          </w:tcPr>
          <w:p>
            <w:r>
              <w:rPr>
                <w:rFonts w:ascii="Calibri" w:hAnsi="Calibri"/>
                <w:b/>
                <w:sz w:val="20"/>
              </w:rPr>
              <w:t>Title / Role:</w:t>
            </w:r>
          </w:p>
        </w:tc>
        <w:tc>
          <w:tcPr>
            <w:tcW w:type="dxa" w:w="7488"/>
          </w:tcPr>
          <w:p>
            <w:r/>
          </w:p>
        </w:tc>
      </w:tr>
      <w:tr>
        <w:tc>
          <w:tcPr>
            <w:tcW w:type="dxa" w:w="2160"/>
            <w:shd w:val="clear" w:color="auto" w:fill="E8ECF3"/>
          </w:tcPr>
          <w:p>
            <w:r>
              <w:rPr>
                <w:rFonts w:ascii="Calibri" w:hAnsi="Calibri"/>
                <w:b/>
                <w:sz w:val="20"/>
              </w:rPr>
              <w:t>Signature:</w:t>
            </w:r>
          </w:p>
        </w:tc>
        <w:tc>
          <w:tcPr>
            <w:tcW w:type="dxa" w:w="7488"/>
          </w:tcPr>
          <w:p>
            <w:pPr>
              <w:spacing w:after="600"/>
            </w:pPr>
            <w:r/>
          </w:p>
        </w:tc>
      </w:tr>
      <w:tr>
        <w:tc>
          <w:tcPr>
            <w:tcW w:type="dxa" w:w="2160"/>
            <w:shd w:val="clear" w:color="auto" w:fill="E8ECF3"/>
          </w:tcPr>
          <w:p>
            <w:r>
              <w:rPr>
                <w:rFonts w:ascii="Calibri" w:hAnsi="Calibri"/>
                <w:b/>
                <w:sz w:val="20"/>
              </w:rPr>
              <w:t>Date:</w:t>
            </w:r>
          </w:p>
        </w:tc>
        <w:tc>
          <w:tcPr>
            <w:tcW w:type="dxa" w:w="7488"/>
          </w:tcPr>
          <w:p>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14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