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TESTING PHASE</w:t>
      </w:r>
    </w:p>
    <w:p>
      <w:pPr>
        <w:jc w:val="center"/>
      </w:pPr>
      <w:r>
        <w:rPr>
          <w:b/>
          <w:sz w:val="36"/>
        </w:rPr>
        <w:t>User Acceptance Testing (UAT)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30 September 2026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SWTID-2026-2273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AI StudyBuddy – AI Assistant for Smarter Learning and Study Support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Size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</w:tr>
    </w:tbl>
    <w:p>
      <w:pPr>
        <w:jc w:val="center"/>
      </w:pPr>
      <w:r>
        <w:t>Team Leader: KISHORE.T   |   Team Members: LOGESH.D, MANIKANDAN.M, MOHAMED SAFIR.M</w:t>
      </w:r>
    </w:p>
    <w:p/>
    <w:p>
      <w:r>
        <w:t>Project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AI StudyBuddy – AI Assistant for Smarter Learning and Study Support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Project Description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Secure AI-powered learning assistant for uploading study material and generating summaries, flashcards, quizzes and personalized study plans.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Project Version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Testing Period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30 September 2026 to 30 September 2026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Testing Scope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Registration, login/JWT, protected routes, study-material upload, summary generation, flashcards, quizzes, study plans, resource persistence/retrieval and role-based administration.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Testing Environment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Local Node.js/Express backend with MongoDB and Google Gemini API; APIs can be exercised through Postman or Thunder Client.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Credentials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Test credentials to be supplied by the project team; no credentials are included in this document.</w:t>
            </w:r>
          </w:p>
        </w:tc>
      </w:tr>
    </w:tbl>
    <w:p>
      <w:r>
        <w:rPr>
          <w:b/>
          <w:sz w:val="26"/>
        </w:rP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9"/>
        <w:gridCol w:w="1649"/>
        <w:gridCol w:w="1649"/>
        <w:gridCol w:w="1649"/>
        <w:gridCol w:w="1649"/>
        <w:gridCol w:w="1649"/>
      </w:tblGrid>
      <w:tr>
        <w:tc>
          <w:tcPr>
            <w:tcW w:type="dxa" w:w="1649"/>
            <w:vAlign w:val="center"/>
            <w:shd w:fill="D9EAF7"/>
          </w:tcPr>
          <w:p>
            <w:r/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1649"/>
            <w:vAlign w:val="center"/>
            <w:shd w:fill="D9EAF7"/>
          </w:tcPr>
          <w:p>
            <w:r/>
            <w:r>
              <w:rPr>
                <w:b/>
                <w:sz w:val="17"/>
              </w:rPr>
              <w:t>Test Scenario</w:t>
            </w:r>
          </w:p>
        </w:tc>
        <w:tc>
          <w:tcPr>
            <w:tcW w:type="dxa" w:w="1649"/>
            <w:vAlign w:val="center"/>
            <w:shd w:fill="D9EAF7"/>
          </w:tcPr>
          <w:p>
            <w:r/>
            <w:r>
              <w:rPr>
                <w:b/>
                <w:sz w:val="17"/>
              </w:rPr>
              <w:t>Test Steps</w:t>
            </w:r>
          </w:p>
        </w:tc>
        <w:tc>
          <w:tcPr>
            <w:tcW w:type="dxa" w:w="1649"/>
            <w:vAlign w:val="center"/>
            <w:shd w:fill="D9EAF7"/>
          </w:tcPr>
          <w:p>
            <w:r/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1649"/>
            <w:vAlign w:val="center"/>
            <w:shd w:fill="D9EAF7"/>
          </w:tcPr>
          <w:p>
            <w:r/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1649"/>
            <w:vAlign w:val="center"/>
            <w:shd w:fill="D9EAF7"/>
          </w:tcPr>
          <w:p>
            <w:r/>
            <w:r>
              <w:rPr>
                <w:b/>
                <w:sz w:val="17"/>
              </w:rPr>
              <w:t>Pass/Fail</w:t>
            </w:r>
          </w:p>
        </w:tc>
      </w:tr>
      <w:tr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TC-001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Student registration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POST /api/auth/register with valid name, email, password and role.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Account is created; password is stored securely; response confirms registration.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 UAT execution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TC-002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Student login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POST /api/auth/login with registered credentials.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JWT access token is generated and returned.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 UAT execution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TC-003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Protected route without token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Call a protected material/AI endpoint without Authorization header.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Request is rejected as unauthenticated.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 UAT execution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TC-004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Upload valid study material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Authenticate; POST /api/material/upload with a supported .txt/.md/.pdf file.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Material is validated, stored and a successful response is returned.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 UAT execution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TC-005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Reject unsupported file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Authenticate; upload a file with an unsupported extension.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Upload is rejected with a validation error.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 UAT execution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TC-006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Generate summary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Authenticate; provide a stored material ID to the summary endpoint.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Gemini-generated concise summary is returned and associated with the material/user.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 UAT execution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TC-007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Generate flashcards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Authenticate; call POST /api/ai/flashcards for study content.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Question-answer flashcards are generated and returned.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 UAT execution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TC-008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Generate quiz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Authenticate; call POST /api/ai/quiz for study content.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Multiple-choice questions are generated for self-assessment.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 UAT execution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TC-009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Generate study plan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Authenticate; call POST /api/ai/study-plan with learning goals, available time and exam date.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Personalized study schedule is generated and returned.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 UAT execution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TC-010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Student cannot use admin-only route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Login as student; call an administrator endpoint.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Request is rejected by role-based authorization.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 UAT execution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TC-011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Admin access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Login as administrator; call an admin endpoint.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Authorized administrator can perform permitted system-level management operations.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 UAT execution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TC-012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Retrieve saved resources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Authenticate; request previously generated learning resources.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Stored summaries, flashcards, quizzes and study plans are retrievable for the authorized user.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 UAT execution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</w:tbl>
    <w:p/>
    <w:p>
      <w:r>
        <w:rPr>
          <w:b/>
          <w:sz w:val="26"/>
        </w:rPr>
        <w:t>Bug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9"/>
        <w:gridCol w:w="1649"/>
        <w:gridCol w:w="1649"/>
        <w:gridCol w:w="1649"/>
        <w:gridCol w:w="1649"/>
        <w:gridCol w:w="1649"/>
      </w:tblGrid>
      <w:tr>
        <w:tc>
          <w:tcPr>
            <w:tcW w:type="dxa" w:w="1649"/>
            <w:vAlign w:val="center"/>
            <w:shd w:fill="D9EAF7"/>
          </w:tcPr>
          <w:p>
            <w:r/>
            <w:r>
              <w:rPr>
                <w:b/>
                <w:sz w:val="17"/>
              </w:rPr>
              <w:t>Bug ID</w:t>
            </w:r>
          </w:p>
        </w:tc>
        <w:tc>
          <w:tcPr>
            <w:tcW w:type="dxa" w:w="1649"/>
            <w:vAlign w:val="center"/>
            <w:shd w:fill="D9EAF7"/>
          </w:tcPr>
          <w:p>
            <w:r/>
            <w:r>
              <w:rPr>
                <w:b/>
                <w:sz w:val="17"/>
              </w:rPr>
              <w:t>Bug Description</w:t>
            </w:r>
          </w:p>
        </w:tc>
        <w:tc>
          <w:tcPr>
            <w:tcW w:type="dxa" w:w="1649"/>
            <w:vAlign w:val="center"/>
            <w:shd w:fill="D9EAF7"/>
          </w:tcPr>
          <w:p>
            <w:r/>
            <w:r>
              <w:rPr>
                <w:b/>
                <w:sz w:val="17"/>
              </w:rPr>
              <w:t>Steps to reproduce</w:t>
            </w:r>
          </w:p>
        </w:tc>
        <w:tc>
          <w:tcPr>
            <w:tcW w:type="dxa" w:w="1649"/>
            <w:vAlign w:val="center"/>
            <w:shd w:fill="D9EAF7"/>
          </w:tcPr>
          <w:p>
            <w:r/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1649"/>
            <w:vAlign w:val="center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1649"/>
            <w:vAlign w:val="center"/>
            <w:shd w:fill="D9EAF7"/>
          </w:tcPr>
          <w:p>
            <w:r/>
            <w:r>
              <w:rPr>
                <w:b/>
                <w:sz w:val="17"/>
              </w:rPr>
              <w:t>Additional feedback</w:t>
            </w:r>
          </w:p>
        </w:tc>
      </w:tr>
      <w:tr>
        <w:tc>
          <w:tcPr>
            <w:tcW w:type="dxa" w:w="1649"/>
            <w:vAlign w:val="center"/>
          </w:tcPr>
          <w:p>
            <w:r/>
            <w:r>
              <w:rPr>
                <w:b w:val="0"/>
                <w:sz w:val="16"/>
              </w:rPr>
              <w:t>BG-001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6"/>
              </w:rPr>
              <w:t>No confirmed UAT defect recorded at document preparation time.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6"/>
              </w:rPr>
              <w:t>Execute the test cases and record any reproducible issue.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6"/>
              </w:rPr>
              <w:t>Populate this table during testing.</w:t>
            </w:r>
          </w:p>
        </w:tc>
      </w:tr>
    </w:tbl>
    <w:p>
      <w:r>
        <w:rPr>
          <w:b/>
          <w:sz w:val="26"/>
        </w:rP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Tester Name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30 September 2026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Project Manager / Product Owner Sign-off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____________________________</w:t>
            </w:r>
          </w:p>
        </w:tc>
      </w:tr>
    </w:tbl>
    <w:p>
      <w:r>
        <w:t>Note: The UAT outcomes above are intentionally marked Pending because the source project documentation demonstrates API execution but does not constitute a complete user acceptance test record.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StudyBuddy – AI Assistant for Smarter Learning and Study Support  |  Team ID: SWTID-2026-2273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