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6"/>
          <w:szCs w:val="36"/>
          <w:u w:val="none"/>
          <w:shd w:fill="auto" w:val="clear"/>
          <w:vertAlign w:val="baseline"/>
          <w:rtl w:val="0"/>
        </w:rPr>
        <w:t xml:space="preserve">Phase-1 Submission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36"/>
          <w:szCs w:val="36"/>
          <w:rtl w:val="0"/>
        </w:rPr>
        <w:t xml:space="preserve">Mohamed Saif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 Number: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712523205041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Institution: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PPG 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36"/>
          <w:szCs w:val="36"/>
          <w:rtl w:val="0"/>
        </w:rPr>
        <w:t xml:space="preserve">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Department: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 TECH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Date of Submission: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25:04:2025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63285" cy="3873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3285" cy="3873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3285" cy="387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1.Problem Statement</w:t>
      </w:r>
    </w:p>
    <w:p w:rsidR="00000000" w:rsidDel="00000000" w:rsidP="00000000" w:rsidRDefault="00000000" w:rsidRPr="00000000" w14:paraId="0000000B">
      <w:pPr>
        <w:spacing w:after="12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Stock market forecasting remains a challenging and complex task due to the volatile and non-linear nature of financial markets. Traditional prediction methods often fail to account for temporal dependencies and dynamic patterns. This project aims to develop an AI-driven time series prediction system that: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5.9999942779541" w:lineRule="auto"/>
        <w:ind w:left="46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Predicts stock prices with high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5.9999942779541" w:lineRule="auto"/>
        <w:ind w:left="46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Captures complex market patterns using deep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120" w:line="275.9999942779541" w:lineRule="auto"/>
        <w:ind w:left="46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Provides interpretable results to support informed investment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98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2.Objectives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By the end of the project, we aim to: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Build a stock price prediction model with high accuracy using time series analysis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Implement LSTM (Long Short-Term Memory) networks for sequential data forecasting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Analyze market trends and significant influencing features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8"/>
          <w:szCs w:val="28"/>
          <w:rtl w:val="0"/>
        </w:rPr>
        <w:t xml:space="preserve">Optionally deploy a Streamlit web app for real-time predictions</w:t>
        <w:br w:type="textWrapping"/>
      </w:r>
    </w:p>
    <w:p w:rsidR="00000000" w:rsidDel="00000000" w:rsidP="00000000" w:rsidRDefault="00000000" w:rsidRPr="00000000" w14:paraId="00000017">
      <w:pPr>
        <w:spacing w:after="120" w:line="275.9999942779541" w:lineRule="auto"/>
        <w:ind w:left="480" w:firstLine="0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98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3.Scope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5.9999942779541" w:lineRule="auto"/>
        <w:rPr>
          <w:rFonts w:ascii="Times New Roman" w:cs="Times New Roman" w:eastAsia="Times New Roman" w:hAnsi="Times New Roman"/>
          <w:b w:val="1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8"/>
          <w:szCs w:val="28"/>
          <w:rtl w:val="0"/>
        </w:rPr>
        <w:t xml:space="preserve">Features Included:</w:t>
      </w:r>
    </w:p>
    <w:p w:rsidR="00000000" w:rsidDel="00000000" w:rsidP="00000000" w:rsidRDefault="00000000" w:rsidRPr="00000000" w14:paraId="0000001A">
      <w:pPr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8"/>
              <w:szCs w:val="28"/>
              <w:rtl w:val="0"/>
            </w:rPr>
            <w:t xml:space="preserve">✔ Time series analysis of stock data (OHLC and volume)</w:t>
          </w:r>
        </w:sdtContent>
      </w:sdt>
    </w:p>
    <w:p w:rsidR="00000000" w:rsidDel="00000000" w:rsidP="00000000" w:rsidRDefault="00000000" w:rsidRPr="00000000" w14:paraId="0000001B">
      <w:pPr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8"/>
              <w:szCs w:val="28"/>
              <w:rtl w:val="0"/>
            </w:rPr>
            <w:t xml:space="preserve">✔ Comparative model evaluation (ARIMA vs. LSTM)</w:t>
          </w:r>
        </w:sdtContent>
      </w:sdt>
    </w:p>
    <w:p w:rsidR="00000000" w:rsidDel="00000000" w:rsidP="00000000" w:rsidRDefault="00000000" w:rsidRPr="00000000" w14:paraId="0000001C">
      <w:pPr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8"/>
              <w:szCs w:val="28"/>
              <w:rtl w:val="0"/>
            </w:rPr>
            <w:t xml:space="preserve">✔ Visual dashboards for trend and prediction analysis</w:t>
          </w:r>
        </w:sdtContent>
      </w:sdt>
    </w:p>
    <w:p w:rsidR="00000000" w:rsidDel="00000000" w:rsidP="00000000" w:rsidRDefault="00000000" w:rsidRPr="00000000" w14:paraId="0000001D">
      <w:pPr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5.9999942779541" w:lineRule="auto"/>
        <w:rPr>
          <w:rFonts w:ascii="Times New Roman" w:cs="Times New Roman" w:eastAsia="Times New Roman" w:hAnsi="Times New Roman"/>
          <w:b w:val="1"/>
          <w:color w:val="1b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8"/>
          <w:szCs w:val="28"/>
          <w:rtl w:val="0"/>
        </w:rPr>
        <w:t xml:space="preserve">Limitations:</w:t>
      </w:r>
    </w:p>
    <w:p w:rsidR="00000000" w:rsidDel="00000000" w:rsidP="00000000" w:rsidRDefault="00000000" w:rsidRPr="00000000" w14:paraId="0000001F">
      <w:pPr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8"/>
              <w:szCs w:val="28"/>
              <w:rtl w:val="0"/>
            </w:rPr>
            <w:t xml:space="preserve">✖ Focused only on select company stocks</w:t>
          </w:r>
        </w:sdtContent>
      </w:sdt>
    </w:p>
    <w:p w:rsidR="00000000" w:rsidDel="00000000" w:rsidP="00000000" w:rsidRDefault="00000000" w:rsidRPr="00000000" w14:paraId="00000020">
      <w:pPr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8"/>
              <w:szCs w:val="28"/>
              <w:rtl w:val="0"/>
            </w:rPr>
            <w:t xml:space="preserve">✖ Historical data only (no live API feeds)</w:t>
          </w:r>
        </w:sdtContent>
      </w:sdt>
    </w:p>
    <w:p w:rsidR="00000000" w:rsidDel="00000000" w:rsidP="00000000" w:rsidRDefault="00000000" w:rsidRPr="00000000" w14:paraId="00000021">
      <w:pPr>
        <w:spacing w:after="240" w:line="275.9999942779541" w:lineRule="auto"/>
        <w:rPr>
          <w:rFonts w:ascii="Times New Roman" w:cs="Times New Roman" w:eastAsia="Times New Roman" w:hAnsi="Times New Roman"/>
          <w:color w:val="1b1c1d"/>
          <w:sz w:val="28"/>
          <w:szCs w:val="28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b1c1d"/>
              <w:sz w:val="28"/>
              <w:szCs w:val="28"/>
              <w:rtl w:val="0"/>
            </w:rPr>
            <w:t xml:space="preserve">✖ Lightweight local deployment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4.Data Sources</w:t>
      </w:r>
    </w:p>
    <w:p w:rsidR="00000000" w:rsidDel="00000000" w:rsidP="00000000" w:rsidRDefault="00000000" w:rsidRPr="00000000" w14:paraId="00000024">
      <w:pPr>
        <w:widowControl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will utilize publicly available datasets such as: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Yahoo Finance historical stock data (CSV via yfinance API)</w:t>
        <w:br w:type="textWrapping"/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Optional: NSE/BSE datasets for Indian stocks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(Dataset for Stock Market Prediction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hd w:fill="ffffff" w:val="clear"/>
        <w:spacing w:after="20" w:before="480" w:lineRule="auto"/>
        <w:ind w:left="720" w:firstLine="0"/>
        <w:rPr>
          <w:rFonts w:ascii="Times New Roman" w:cs="Times New Roman" w:eastAsia="Times New Roman" w:hAnsi="Times New Roman"/>
          <w:color w:val="202124"/>
          <w:sz w:val="28"/>
          <w:szCs w:val="28"/>
        </w:rPr>
      </w:pPr>
      <w:bookmarkStart w:colFirst="0" w:colLast="0" w:name="_heading=h.8yqowm4u1v7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9">
      <w:pPr>
        <w:widowControl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datasets provide historical price, volume, and technical indicators required for training time series models.</w:t>
      </w:r>
    </w:p>
    <w:p w:rsidR="00000000" w:rsidDel="00000000" w:rsidP="00000000" w:rsidRDefault="00000000" w:rsidRPr="00000000" w14:paraId="0000002B">
      <w:pPr>
        <w:widowControl w:val="1"/>
        <w:spacing w:after="240" w:before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5.High-Level Methodology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5.9999942779541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Data Collection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Download stock data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yfinance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or from Kaggle/NSE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Data Cleaning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Handle missing entries, normalize values, convert time to proper format</w:t>
      </w:r>
    </w:p>
    <w:p w:rsidR="00000000" w:rsidDel="00000000" w:rsidP="00000000" w:rsidRDefault="00000000" w:rsidRPr="00000000" w14:paraId="00000031">
      <w:pPr>
        <w:spacing w:after="240" w:before="240" w:line="275.9999942779541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Exploratory Data Analysis (EDA)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Plot moving averages, RSI, MACD, and price trends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Feature Engineering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Generate lag features, rolling means, and technical indicators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Model Building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Baseline: ARIMA/Prophet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Advanced: LSTM/GRU using TensorFlow or PyTorch</w:t>
        <w:br w:type="textWrapping"/>
      </w:r>
    </w:p>
    <w:p w:rsidR="00000000" w:rsidDel="00000000" w:rsidP="00000000" w:rsidRDefault="00000000" w:rsidRPr="00000000" w14:paraId="00000036">
      <w:pPr>
        <w:spacing w:after="240" w:before="240" w:line="275.9999942779541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Model Evaluation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Metrics: RMSE, MAE, R² score</w:t>
        <w:br w:type="textWrapping"/>
        <w:t xml:space="preserve"> Train-test split by time sequence</w:t>
      </w:r>
    </w:p>
    <w:p w:rsidR="00000000" w:rsidDel="00000000" w:rsidP="00000000" w:rsidRDefault="00000000" w:rsidRPr="00000000" w14:paraId="00000037">
      <w:pPr>
        <w:spacing w:after="240" w:before="240" w:line="275.9999942779541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Visualization &amp; Interpretation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Plot actual vs. predicted prices</w:t>
        <w:br w:type="textWrapping"/>
        <w:t xml:space="preserve"> Include model explainability via attention scores (if applicable)</w:t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Deployment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Deploy via Streamlit for local web interface</w:t>
      </w:r>
    </w:p>
    <w:p w:rsidR="00000000" w:rsidDel="00000000" w:rsidP="00000000" w:rsidRDefault="00000000" w:rsidRPr="00000000" w14:paraId="00000039">
      <w:pPr>
        <w:spacing w:after="120" w:line="275.9999942779541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6.Tools and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3.8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IDE/Notebook: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Colab</w:t>
      </w:r>
    </w:p>
    <w:p w:rsidR="00000000" w:rsidDel="00000000" w:rsidP="00000000" w:rsidRDefault="00000000" w:rsidRPr="00000000" w14:paraId="0000003C">
      <w:pPr>
        <w:widowControl w:val="1"/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Libraries Used: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Processing: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Series: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statsmodels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yfinance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fbprophet</w:t>
        <w:br w:type="textWrapping"/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Deep Learning: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tensorflow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keras</w:t>
        <w:br w:type="textWrapping"/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Visualization: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plotly</w:t>
        <w:br w:type="textWrapping"/>
      </w:r>
    </w:p>
    <w:p w:rsidR="00000000" w:rsidDel="00000000" w:rsidP="00000000" w:rsidRDefault="00000000" w:rsidRPr="00000000" w14:paraId="00000041">
      <w:pPr>
        <w:widowControl w:val="1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Deployment: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Streamlit (for web interface)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80000"/>
          <w:sz w:val="30"/>
          <w:szCs w:val="30"/>
          <w:u w:val="none"/>
          <w:shd w:fill="auto" w:val="clear"/>
          <w:vertAlign w:val="baseline"/>
          <w:rtl w:val="0"/>
        </w:rPr>
        <w:t xml:space="preserve">7.Team Members and Roles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after="120" w:before="120" w:line="275.9999942779541" w:lineRule="auto"/>
        <w:rPr>
          <w:b w:val="1"/>
          <w:color w:val="1b1c1d"/>
          <w:sz w:val="24"/>
          <w:szCs w:val="24"/>
        </w:rPr>
      </w:pPr>
      <w:r w:rsidDel="00000000" w:rsidR="00000000" w:rsidRPr="00000000">
        <w:rPr>
          <w:b w:val="1"/>
          <w:color w:val="1b1c1d"/>
          <w:sz w:val="24"/>
          <w:szCs w:val="24"/>
          <w:rtl w:val="0"/>
        </w:rPr>
        <w:t xml:space="preserve">Team Members and Roles</w:t>
      </w:r>
    </w:p>
    <w:tbl>
      <w:tblPr>
        <w:tblStyle w:val="Table1"/>
        <w:tblW w:w="11025.0" w:type="dxa"/>
        <w:jc w:val="left"/>
        <w:tblInd w:w="-7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55"/>
        <w:gridCol w:w="3120"/>
        <w:gridCol w:w="4050"/>
        <w:tblGridChange w:id="0">
          <w:tblGrid>
            <w:gridCol w:w="3855"/>
            <w:gridCol w:w="3120"/>
            <w:gridCol w:w="4050"/>
          </w:tblGrid>
        </w:tblGridChange>
      </w:tblGrid>
      <w:tr>
        <w:trPr>
          <w:cantSplit w:val="0"/>
          <w:trHeight w:val="713.18331688519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="275.9999942779541" w:lineRule="auto"/>
              <w:rPr>
                <w:b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b1c1d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="275.9999942779541" w:lineRule="auto"/>
              <w:rPr>
                <w:b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b1c1d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="275.9999942779541" w:lineRule="auto"/>
              <w:rPr>
                <w:b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b1c1d"/>
                <w:sz w:val="20"/>
                <w:szCs w:val="20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966.54350054696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="275.9999942779541" w:lineRule="auto"/>
              <w:rPr>
                <w:b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b1c1d"/>
                <w:sz w:val="20"/>
                <w:szCs w:val="20"/>
                <w:rtl w:val="0"/>
              </w:rPr>
              <w:t xml:space="preserve">Mohamed Saif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Model architecture design and LSTM implementation</w:t>
            </w:r>
          </w:p>
        </w:tc>
      </w:tr>
      <w:tr>
        <w:trPr>
          <w:cantSplit w:val="0"/>
          <w:trHeight w:val="713.18331688519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b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b1c1d"/>
                <w:sz w:val="20"/>
                <w:szCs w:val="20"/>
                <w:rtl w:val="0"/>
              </w:rPr>
              <w:t xml:space="preserve">Diya Angelin S.P.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Data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Data acquisition, cleaning, feature engineering</w:t>
            </w:r>
          </w:p>
        </w:tc>
      </w:tr>
      <w:tr>
        <w:trPr>
          <w:cantSplit w:val="0"/>
          <w:trHeight w:val="713.18331688519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="275.9999942779541" w:lineRule="auto"/>
              <w:rPr>
                <w:b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b1c1d"/>
                <w:sz w:val="20"/>
                <w:szCs w:val="20"/>
                <w:rtl w:val="0"/>
              </w:rPr>
              <w:t xml:space="preserve">Naveen 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Visualization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EDA charts, trend visualizations, forecasting graphs</w:t>
            </w:r>
          </w:p>
        </w:tc>
      </w:tr>
      <w:tr>
        <w:trPr>
          <w:cantSplit w:val="0"/>
          <w:trHeight w:val="713.18331688519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="275.9999942779541" w:lineRule="auto"/>
              <w:rPr>
                <w:b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b1c1d"/>
                <w:sz w:val="20"/>
                <w:szCs w:val="20"/>
                <w:rtl w:val="0"/>
              </w:rPr>
              <w:t xml:space="preserve">Sanjay 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Deployment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="275.9999942779541" w:lineRule="auto"/>
              <w:rPr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color w:val="1b1c1d"/>
                <w:sz w:val="20"/>
                <w:szCs w:val="20"/>
                <w:rtl w:val="0"/>
              </w:rPr>
              <w:t xml:space="preserve">Streamlit app development and optimization</w:t>
            </w:r>
          </w:p>
        </w:tc>
      </w:tr>
    </w:tbl>
    <w:p w:rsidR="00000000" w:rsidDel="00000000" w:rsidP="00000000" w:rsidRDefault="00000000" w:rsidRPr="00000000" w14:paraId="00000054">
      <w:pPr>
        <w:spacing w:after="120" w:before="120" w:line="275.9999942779541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4848225</wp:posOffset>
          </wp:positionH>
          <wp:positionV relativeFrom="paragraph">
            <wp:posOffset>-180972</wp:posOffset>
          </wp:positionV>
          <wp:extent cx="1555750" cy="31877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5750" cy="3187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-57148</wp:posOffset>
          </wp:positionH>
          <wp:positionV relativeFrom="paragraph">
            <wp:posOffset>-238123</wp:posOffset>
          </wp:positionV>
          <wp:extent cx="753110" cy="43815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110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2505075</wp:posOffset>
          </wp:positionH>
          <wp:positionV relativeFrom="paragraph">
            <wp:posOffset>-205101</wp:posOffset>
          </wp:positionV>
          <wp:extent cx="1014730" cy="36893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4730" cy="3689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plos.figshare.com/articles/dataset/Selected_ML_models_for_stock_market_prediction_/241773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eaU6jPp9uN+8V8qcHyET9ibfi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yDmguOHlxb3dtNHUxdjd5OAByITFIMlRrUEVhLVpTYVF4Y3JNUHZxYWUxbERSX0RUaDk0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