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BD3" w:rsidRDefault="00203BD3" w:rsidP="00203BD3">
      <w:pPr>
        <w:pStyle w:val="NormalWeb"/>
        <w:spacing w:before="0" w:beforeAutospacing="0" w:after="300" w:afterAutospacing="0"/>
        <w:jc w:val="center"/>
        <w:rPr>
          <w:rFonts w:ascii="Calibri" w:hAnsi="Calibri" w:cs="Calibri"/>
          <w:b/>
          <w:bCs/>
          <w:color w:val="000000"/>
        </w:rPr>
      </w:pPr>
      <w:r>
        <w:rPr>
          <w:noProof/>
          <w:lang w:val="en-US" w:eastAsia="en-US"/>
        </w:rPr>
        <w:drawing>
          <wp:inline distT="0" distB="0" distL="0" distR="0" wp14:anchorId="1647473B" wp14:editId="47845995">
            <wp:extent cx="5334000" cy="781050"/>
            <wp:effectExtent l="0" t="0" r="0" b="0"/>
            <wp:docPr id="1"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rsidR="00203BD3" w:rsidRDefault="00203BD3" w:rsidP="00203BD3">
      <w:pPr>
        <w:pStyle w:val="NormalWeb"/>
        <w:pBdr>
          <w:bottom w:val="single" w:sz="6" w:space="1" w:color="000000"/>
        </w:pBdr>
        <w:spacing w:before="0" w:beforeAutospacing="0" w:after="120" w:afterAutospacing="0"/>
        <w:jc w:val="center"/>
        <w:rPr>
          <w:rFonts w:ascii="Calibri" w:hAnsi="Calibri" w:cs="Calibri"/>
          <w:b/>
          <w:bCs/>
          <w:color w:val="000000"/>
        </w:rPr>
      </w:pPr>
      <w:r>
        <w:rPr>
          <w:rFonts w:ascii="Calibri" w:hAnsi="Calibri" w:cs="Calibri"/>
          <w:b/>
          <w:bCs/>
          <w:color w:val="000000"/>
        </w:rPr>
        <w:t>CSA15 – CLOUD COMPUTING AND BIG DATA ANALYTICS</w:t>
      </w:r>
    </w:p>
    <w:p w:rsidR="00203BD3" w:rsidRDefault="00203BD3" w:rsidP="00203BD3">
      <w:pPr>
        <w:pStyle w:val="NormalWeb"/>
        <w:pBdr>
          <w:bottom w:val="single" w:sz="6" w:space="1" w:color="000000"/>
        </w:pBdr>
        <w:spacing w:before="0" w:beforeAutospacing="0" w:after="120" w:afterAutospacing="0"/>
        <w:jc w:val="center"/>
      </w:pPr>
    </w:p>
    <w:p w:rsidR="00203BD3" w:rsidRPr="00203BD3" w:rsidRDefault="00203BD3" w:rsidP="00203BD3">
      <w:pPr>
        <w:pStyle w:val="NormalWeb"/>
        <w:spacing w:before="0" w:beforeAutospacing="0" w:after="120" w:afterAutospacing="0"/>
        <w:jc w:val="center"/>
        <w:rPr>
          <w:b/>
          <w:sz w:val="32"/>
        </w:rPr>
      </w:pPr>
      <w:r w:rsidRPr="00203BD3">
        <w:rPr>
          <w:rFonts w:ascii="Calibri" w:hAnsi="Calibri" w:cs="Calibri"/>
          <w:b/>
          <w:bCs/>
          <w:color w:val="000000"/>
          <w:sz w:val="32"/>
        </w:rPr>
        <w:t>ASSIGNMENT 1 – CO1  </w:t>
      </w:r>
    </w:p>
    <w:p w:rsidR="00203BD3" w:rsidRPr="00203BD3" w:rsidRDefault="00203BD3" w:rsidP="00203BD3">
      <w:pPr>
        <w:pStyle w:val="NormalWeb"/>
        <w:spacing w:before="0" w:beforeAutospacing="0" w:after="120" w:afterAutospacing="0"/>
        <w:jc w:val="center"/>
        <w:rPr>
          <w:b/>
          <w:sz w:val="32"/>
        </w:rPr>
      </w:pPr>
      <w:r w:rsidRPr="00203BD3">
        <w:rPr>
          <w:rFonts w:ascii="Calibri" w:hAnsi="Calibri" w:cs="Calibri"/>
          <w:b/>
          <w:bCs/>
          <w:color w:val="000000"/>
          <w:sz w:val="32"/>
        </w:rPr>
        <w:t>Design, Analyse and Validate a Cloud-Based Solution for Migrating a Legacy University Management System</w:t>
      </w:r>
    </w:p>
    <w:p w:rsidR="00203BD3" w:rsidRPr="00203BD3" w:rsidRDefault="00203BD3" w:rsidP="00203BD3">
      <w:pPr>
        <w:pStyle w:val="NormalWeb"/>
        <w:spacing w:before="0" w:beforeAutospacing="0" w:after="0" w:afterAutospacing="0"/>
        <w:jc w:val="center"/>
      </w:pPr>
      <w:r w:rsidRPr="00203BD3">
        <w:rPr>
          <w:rFonts w:ascii="Calibri" w:hAnsi="Calibri" w:cs="Calibri"/>
          <w:i/>
          <w:iCs/>
          <w:color w:val="000000"/>
        </w:rPr>
        <w:t>CO1: Apply cloud computing technologies including hardware–software evolution, virtualization, web services, and service models to develop cloud-based solutions.</w:t>
      </w:r>
    </w:p>
    <w:p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74"/>
        <w:gridCol w:w="1809"/>
      </w:tblGrid>
      <w:tr w:rsidR="00203BD3"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bookmarkStart w:id="0" w:name="_GoBack"/>
            <w:r>
              <w:rPr>
                <w:rFonts w:ascii="Calibri" w:hAnsi="Calibri" w:cs="Calibri"/>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b/>
                <w:bCs/>
                <w:color w:val="000000"/>
              </w:rPr>
              <w:t>Details</w:t>
            </w:r>
          </w:p>
        </w:tc>
      </w:tr>
      <w:bookmarkEnd w:id="0"/>
      <w:tr w:rsidR="00203BD3"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354D26">
            <w:r>
              <w:rPr>
                <w:rFonts w:ascii="Times New Roman" w:eastAsia="Times New Roman" w:hAnsi="Times New Roman" w:cs="Times New Roman"/>
                <w:sz w:val="20"/>
              </w:rPr>
              <w:t>Mohamed saif 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r>
              <w:rPr>
                <w:rFonts w:ascii="Times New Roman" w:eastAsia="Times New Roman" w:hAnsi="Times New Roman" w:cs="Times New Roman"/>
                <w:sz w:val="20"/>
              </w:rPr>
              <w:t>192521171</w:t>
            </w:r>
          </w:p>
        </w:tc>
      </w:tr>
      <w:tr w:rsidR="00203BD3"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354D26">
            <w:r>
              <w:t>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354D26">
            <w:r>
              <w:t>2</w:t>
            </w:r>
            <w:r w:rsidR="009D21CB">
              <w:t>025</w:t>
            </w:r>
          </w:p>
        </w:tc>
      </w:tr>
      <w:tr w:rsidR="00203BD3"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354D26">
            <w:r>
              <w:t>Dr latha 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Individual</w:t>
            </w:r>
          </w:p>
        </w:tc>
      </w:tr>
      <w:tr w:rsidR="00203BD3"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50</w:t>
            </w:r>
          </w:p>
        </w:tc>
      </w:tr>
      <w:tr w:rsidR="00203BD3"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pPr>
            <w:r>
              <w:rPr>
                <w:rFonts w:ascii="Calibri" w:hAnsi="Calibri" w:cs="Calibri"/>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tc>
      </w:tr>
    </w:tbl>
    <w:p w:rsidR="00203BD3" w:rsidRDefault="00203BD3" w:rsidP="00203BD3">
      <w:pPr>
        <w:pStyle w:val="Heading1"/>
        <w:spacing w:before="480" w:after="0"/>
      </w:pPr>
      <w:r>
        <w:rPr>
          <w:rFonts w:ascii="Calibri" w:hAnsi="Calibri" w:cs="Calibri"/>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665"/>
        <w:gridCol w:w="2769"/>
        <w:gridCol w:w="655"/>
        <w:gridCol w:w="1123"/>
        <w:gridCol w:w="3804"/>
      </w:tblGrid>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Evidence / evaluation focus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Definition; characteristics; deployment models; scenario mapping</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Timeline; hardware evolution; relevance to university</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Web/software evolution; SOA; APIs; scenario relevance</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Hypervisor types; VM/container comparison; consolidation; limitations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SOA and SOAP/REST; three university APIs; request/response examples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Responsibility layers; five-application mapping; comparison; providers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Examine XaaS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Four or more variants; two justified choices; provider risks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Labelled diagram; deployment/service models; scaling; security; DR</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Running VM/container; PaaS/SaaS; tests; actual screenshots</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Three-way comparison; 3-year costs; risks; phased roadmap</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Impact; evaluation; adaptation; evidence-based defence</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rPr>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rsidP="00203BD3">
            <w:pPr>
              <w:pStyle w:val="NormalWeb"/>
              <w:spacing w:before="0" w:beforeAutospacing="0" w:after="20" w:afterAutospacing="0" w:line="0" w:lineRule="atLeast"/>
            </w:pPr>
            <w:r>
              <w:rPr>
                <w:rFonts w:ascii="Calibri" w:hAnsi="Calibri" w:cs="Calibri"/>
                <w:b/>
                <w:bCs/>
                <w:color w:val="000000"/>
              </w:rPr>
              <w:t xml:space="preserve">Percentage : </w:t>
            </w:r>
          </w:p>
        </w:tc>
      </w:tr>
    </w:tbl>
    <w:p w:rsidR="00203BD3" w:rsidRDefault="00203BD3" w:rsidP="00203BD3">
      <w:pPr>
        <w:pStyle w:val="Heading1"/>
        <w:spacing w:before="480" w:after="0"/>
      </w:pPr>
      <w:r>
        <w:rPr>
          <w:rFonts w:ascii="Calibri" w:hAnsi="Calibri" w:cs="Calibri"/>
          <w:color w:val="000000"/>
          <w:sz w:val="24"/>
          <w:szCs w:val="24"/>
        </w:rPr>
        <w:t>EVIDENCE VERIFICATION CHECKLIST</w:t>
      </w:r>
    </w:p>
    <w:p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760"/>
        <w:gridCol w:w="3718"/>
        <w:gridCol w:w="1255"/>
        <w:gridCol w:w="3283"/>
      </w:tblGrid>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Status (</w:t>
            </w:r>
            <w:r>
              <w:rPr>
                <w:rFonts w:ascii="MS Gothic" w:eastAsia="MS Gothic" w:hAnsi="MS Gothic" w:cs="MS Gothic" w:hint="eastAsia"/>
                <w:b/>
                <w:bCs/>
                <w:color w:val="000000"/>
              </w:rPr>
              <w:t>✓</w:t>
            </w:r>
            <w:r>
              <w:rPr>
                <w:rFonts w:ascii="Calibri" w:hAnsi="Calibri" w:cs="Calibri"/>
                <w:b/>
                <w:bCs/>
                <w:color w:val="000000"/>
              </w:rPr>
              <w:t xml:space="preserve"> / P / </w:t>
            </w:r>
            <w:r>
              <w:rPr>
                <w:rFonts w:ascii="MS Gothic" w:eastAsia="MS Gothic" w:hAnsi="MS Gothic" w:cs="MS Gothic" w:hint="eastAsia"/>
                <w:b/>
                <w:bCs/>
                <w:color w:val="000000"/>
              </w:rPr>
              <w:t>✗</w:t>
            </w:r>
            <w:r>
              <w:rPr>
                <w:rFonts w:ascii="Calibri" w:hAnsi="Calibri" w:cs="Calibri"/>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Evaluator note</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Explanations and relevant scenario mapping documented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Calculations present; practical capacity validation recommended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API examples, service responsibility table and justified XaaS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Required conceptual evidence documented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Architecture documented; sizing assumptions need testing</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Procedures provided; actual execution evidence not established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Estimates and rationale documented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Design analysis documented; practical validation pending</w:t>
            </w:r>
          </w:p>
        </w:tc>
      </w:tr>
    </w:tbl>
    <w:p w:rsidR="00203BD3" w:rsidRDefault="00203BD3" w:rsidP="00203BD3">
      <w:pPr>
        <w:pStyle w:val="Heading1"/>
        <w:spacing w:before="480" w:after="0"/>
      </w:pPr>
      <w:r>
        <w:rPr>
          <w:rFonts w:ascii="Calibri" w:hAnsi="Calibri" w:cs="Calibri"/>
          <w:color w:val="000000"/>
          <w:sz w:val="24"/>
          <w:szCs w:val="24"/>
        </w:rPr>
        <w:t>IMPLEMENTATION EVIDENCE CHAIN </w:t>
      </w:r>
    </w:p>
    <w:p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1692"/>
        <w:gridCol w:w="822"/>
        <w:gridCol w:w="6502"/>
      </w:tblGrid>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b/>
                <w:bCs/>
                <w:color w:val="000000"/>
              </w:rPr>
              <w:t>Observation</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Flask REST API and Dockerfile provided in the proposed implementation</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lastRenderedPageBreak/>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Docker container configuration documented; running-container evidence required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Managed web-service deployment procedure described; live deployment not verified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Expected HTTP 200 response and JSON output documented; actual output required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HTTP 404 test case documented; actual execution record required</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Screenshot requirements identified; authentic screenshots need verification</w:t>
            </w:r>
          </w:p>
        </w:tc>
      </w:tr>
      <w:tr w:rsidR="00203BD3"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Pr>
              <w:pStyle w:val="NormalWeb"/>
              <w:spacing w:before="0" w:beforeAutospacing="0" w:after="20" w:afterAutospacing="0" w:line="0" w:lineRule="atLeast"/>
            </w:pPr>
            <w:r>
              <w:rPr>
                <w:rFonts w:ascii="Calibri" w:hAnsi="Calibri" w:cs="Calibri"/>
                <w:color w:val="000000"/>
              </w:rPr>
              <w:t>Build commands, run commands, endpoints and expected results specified</w:t>
            </w:r>
          </w:p>
        </w:tc>
      </w:tr>
    </w:tbl>
    <w:p w:rsidR="00203BD3" w:rsidRDefault="00203BD3" w:rsidP="00203BD3">
      <w:pPr>
        <w:pStyle w:val="Heading1"/>
        <w:spacing w:before="480" w:after="0"/>
        <w:rPr>
          <w:rFonts w:ascii="Calibri" w:hAnsi="Calibri" w:cs="Calibri"/>
          <w:b/>
          <w:color w:val="000000"/>
          <w:sz w:val="24"/>
          <w:szCs w:val="24"/>
        </w:rPr>
      </w:pPr>
      <w:r w:rsidRPr="00693993">
        <w:rPr>
          <w:rFonts w:ascii="Calibri" w:hAnsi="Calibri" w:cs="Calibri"/>
          <w:b/>
          <w:color w:val="000000"/>
          <w:sz w:val="24"/>
          <w:szCs w:val="24"/>
        </w:rPr>
        <w:t>OVERALL REMARKS</w:t>
      </w:r>
    </w:p>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Default="002F51DC" w:rsidP="002F51DC"/>
    <w:p w:rsidR="002F51DC" w:rsidRPr="002F51DC" w:rsidRDefault="002F51DC" w:rsidP="002F51DC"/>
    <w:p w:rsidR="00203BD3" w:rsidRDefault="00203BD3" w:rsidP="00203BD3"/>
    <w:p w:rsidR="00203BD3" w:rsidRDefault="00203BD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693993" w:rsidRDefault="00693993" w:rsidP="00203BD3"/>
    <w:p w:rsidR="002F51DC" w:rsidRDefault="002F51DC" w:rsidP="00203BD3"/>
    <w:p w:rsidR="002F51DC" w:rsidRDefault="002F51DC" w:rsidP="00203BD3"/>
    <w:p w:rsidR="002F51DC" w:rsidRDefault="002F51DC" w:rsidP="00203BD3"/>
    <w:p w:rsidR="002F51DC" w:rsidRDefault="002F51DC" w:rsidP="00203BD3"/>
    <w:p w:rsidR="00203BD3" w:rsidRDefault="00203BD3" w:rsidP="00203BD3"/>
    <w:p w:rsidR="00203BD3" w:rsidRDefault="00203BD3" w:rsidP="00203BD3"/>
    <w:tbl>
      <w:tblPr>
        <w:tblW w:w="9642" w:type="dxa"/>
        <w:tblCellMar>
          <w:top w:w="15" w:type="dxa"/>
          <w:left w:w="15" w:type="dxa"/>
          <w:bottom w:w="15" w:type="dxa"/>
          <w:right w:w="15" w:type="dxa"/>
        </w:tblCellMar>
        <w:tblLook w:val="04A0" w:firstRow="1" w:lastRow="0" w:firstColumn="1" w:lastColumn="0" w:noHBand="0" w:noVBand="1"/>
      </w:tblPr>
      <w:tblGrid>
        <w:gridCol w:w="3214"/>
        <w:gridCol w:w="3214"/>
        <w:gridCol w:w="3214"/>
      </w:tblGrid>
      <w:tr w:rsidR="00203BD3"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 w:rsidR="00203BD3" w:rsidRDefault="00203BD3">
            <w:pPr>
              <w:pStyle w:val="NormalWeb"/>
              <w:spacing w:before="0" w:beforeAutospacing="0" w:after="20" w:afterAutospacing="0"/>
              <w:jc w:val="center"/>
            </w:pPr>
            <w:r>
              <w:rPr>
                <w:rFonts w:ascii="Calibri" w:hAnsi="Calibri" w:cs="Calibri"/>
                <w:b/>
                <w:bCs/>
                <w:color w:val="000000"/>
              </w:rPr>
              <w:t>_______________</w:t>
            </w:r>
          </w:p>
          <w:p w:rsidR="00203BD3" w:rsidRDefault="00203BD3">
            <w:pPr>
              <w:pStyle w:val="NormalWeb"/>
              <w:spacing w:before="0" w:beforeAutospacing="0" w:after="20" w:afterAutospacing="0"/>
              <w:jc w:val="center"/>
            </w:pPr>
            <w:r>
              <w:rPr>
                <w:rFonts w:ascii="Calibri" w:hAnsi="Calibri" w:cs="Calibri"/>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 w:rsidR="00203BD3" w:rsidRDefault="00203BD3">
            <w:pPr>
              <w:pStyle w:val="NormalWeb"/>
              <w:spacing w:before="0" w:beforeAutospacing="0" w:after="20" w:afterAutospacing="0"/>
              <w:jc w:val="center"/>
            </w:pPr>
            <w:r>
              <w:rPr>
                <w:rFonts w:ascii="Calibri" w:hAnsi="Calibri" w:cs="Calibri"/>
                <w:b/>
                <w:bCs/>
                <w:color w:val="000000"/>
              </w:rPr>
              <w:t>_______________</w:t>
            </w:r>
          </w:p>
          <w:p w:rsidR="00203BD3" w:rsidRDefault="00203BD3">
            <w:pPr>
              <w:pStyle w:val="NormalWeb"/>
              <w:spacing w:before="0" w:beforeAutospacing="0" w:after="20" w:afterAutospacing="0"/>
              <w:jc w:val="center"/>
            </w:pPr>
            <w:r>
              <w:rPr>
                <w:rFonts w:ascii="Calibri" w:hAnsi="Calibri" w:cs="Calibri"/>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203BD3" w:rsidRDefault="00203BD3"/>
          <w:p w:rsidR="00203BD3" w:rsidRDefault="00203BD3">
            <w:pPr>
              <w:pStyle w:val="NormalWeb"/>
              <w:spacing w:before="0" w:beforeAutospacing="0" w:after="20" w:afterAutospacing="0"/>
              <w:jc w:val="center"/>
            </w:pPr>
            <w:r>
              <w:rPr>
                <w:rFonts w:ascii="Calibri" w:hAnsi="Calibri" w:cs="Calibri"/>
                <w:b/>
                <w:bCs/>
                <w:color w:val="000000"/>
              </w:rPr>
              <w:t>_______________</w:t>
            </w:r>
          </w:p>
          <w:p w:rsidR="00203BD3" w:rsidRDefault="00203BD3">
            <w:pPr>
              <w:pStyle w:val="NormalWeb"/>
              <w:spacing w:before="0" w:beforeAutospacing="0" w:after="20" w:afterAutospacing="0"/>
              <w:jc w:val="center"/>
            </w:pPr>
            <w:r>
              <w:rPr>
                <w:rFonts w:ascii="Calibri" w:hAnsi="Calibri" w:cs="Calibri"/>
                <w:b/>
                <w:bCs/>
                <w:color w:val="000000"/>
              </w:rPr>
              <w:t>Program Director</w:t>
            </w:r>
          </w:p>
        </w:tc>
      </w:tr>
    </w:tbl>
    <w:p w:rsidR="00203BD3" w:rsidRDefault="00203BD3" w:rsidP="00203BD3">
      <w:pPr>
        <w:pStyle w:val="NormalWeb"/>
        <w:spacing w:before="0" w:beforeAutospacing="0" w:after="120" w:afterAutospacing="0"/>
      </w:pPr>
      <w:r>
        <w:rPr>
          <w:rFonts w:ascii="Calibri" w:hAnsi="Calibri" w:cs="Calibri"/>
          <w:b/>
          <w:bCs/>
          <w:color w:val="000000"/>
        </w:rPr>
        <w:t>MANDATORY SUBMISSION EVIDENCE CHECK</w:t>
      </w:r>
    </w:p>
    <w:p w:rsidR="00203BD3" w:rsidRDefault="00203BD3" w:rsidP="00203BD3">
      <w:pPr>
        <w:pStyle w:val="NormalWeb"/>
        <w:spacing w:before="0" w:beforeAutospacing="0" w:after="120" w:afterAutospacing="0"/>
      </w:pPr>
      <w:r>
        <w:rPr>
          <w:rFonts w:ascii="MS Gothic" w:eastAsia="MS Gothic" w:hAnsi="MS Gothic" w:cs="MS Gothic" w:hint="eastAsia"/>
          <w:color w:val="000000"/>
        </w:rPr>
        <w:t>✓</w:t>
      </w:r>
      <w:r>
        <w:rPr>
          <w:rFonts w:ascii="Calibri" w:hAnsi="Calibri" w:cs="Calibri"/>
          <w:color w:val="000000"/>
        </w:rPr>
        <w:t xml:space="preserve"> = Present in documented answer; P = Partly present; </w:t>
      </w:r>
      <w:r>
        <w:rPr>
          <w:rFonts w:ascii="MS Gothic" w:eastAsia="MS Gothic" w:hAnsi="MS Gothic" w:cs="MS Gothic" w:hint="eastAsia"/>
          <w:color w:val="000000"/>
        </w:rPr>
        <w:t>✗</w:t>
      </w:r>
      <w:r>
        <w:rPr>
          <w:rFonts w:ascii="Calibri" w:hAnsi="Calibri" w:cs="Calibri"/>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479"/>
        <w:gridCol w:w="3791"/>
        <w:gridCol w:w="653"/>
        <w:gridCol w:w="4093"/>
      </w:tblGrid>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Evaluator note</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All conceptual requirements covered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Well explained with relevant examples</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Clear explanation and scenario relevance</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Calculations included; peak-load limitations discussed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API methods and request/response examples documented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All five applications categorized with justification</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XaaS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Six variants explained; DBaaS and DRaaS recommended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Design and component justifications documented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Code and procedures provided; actual execution evidence requires verification</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Cost assumptions, calculations and recommendations included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Changed requirements evaluated; load-test evidence recommended</w:t>
            </w:r>
          </w:p>
        </w:tc>
      </w:tr>
    </w:tbl>
    <w:p w:rsidR="00203BD3" w:rsidRDefault="00203BD3" w:rsidP="00203BD3"/>
    <w:p w:rsidR="00203BD3" w:rsidRDefault="00203BD3" w:rsidP="00203BD3">
      <w:pPr>
        <w:pStyle w:val="NormalWeb"/>
        <w:spacing w:before="0" w:beforeAutospacing="0" w:after="120" w:afterAutospacing="0"/>
      </w:pPr>
      <w:r>
        <w:rPr>
          <w:rFonts w:ascii="Calibri" w:hAnsi="Calibri" w:cs="Calibri"/>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12"/>
        <w:gridCol w:w="653"/>
        <w:gridCol w:w="5951"/>
      </w:tblGrid>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Observation</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lastRenderedPageBreak/>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Python Flask REST API and Dockerfile documented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Docker build and run procedures provided; execution screenshot required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Cloud deployment steps described; actual deployment confirmation required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HTTP 200 and expected JSON response documented; actual test output required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HTTP 404 test case included; execution evidence required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Required screenshots identified but authenticity and completeness not verified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Installation, configuration, commands and testing steps documented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Technical outcomes and implementation limitations explained</w:t>
            </w:r>
          </w:p>
        </w:tc>
      </w:tr>
      <w:tr w:rsidR="00203BD3"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Proposed API, Docker configuration and testing procedure are aligned</w:t>
            </w:r>
          </w:p>
        </w:tc>
      </w:tr>
    </w:tbl>
    <w:p w:rsidR="00203BD3" w:rsidRDefault="00203BD3" w:rsidP="00203BD3"/>
    <w:p w:rsidR="00203BD3" w:rsidRDefault="00203BD3" w:rsidP="00203BD3">
      <w:pPr>
        <w:pStyle w:val="NormalWeb"/>
        <w:spacing w:before="0" w:beforeAutospacing="0" w:after="120" w:afterAutospacing="0"/>
      </w:pPr>
      <w:r>
        <w:rPr>
          <w:rFonts w:ascii="Calibri" w:hAnsi="Calibri" w:cs="Calibri"/>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72"/>
        <w:gridCol w:w="2844"/>
      </w:tblGrid>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b/>
                <w:bCs/>
                <w:color w:val="000000"/>
              </w:rPr>
              <w:t>Status</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Calibri" w:hAnsi="Calibri" w:cs="Calibri"/>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No</w:t>
            </w:r>
          </w:p>
        </w:tc>
      </w:tr>
    </w:tbl>
    <w:p w:rsidR="00203BD3" w:rsidRDefault="00203BD3">
      <w:pPr>
        <w:spacing w:after="160" w:line="259" w:lineRule="auto"/>
        <w:rPr>
          <w:b/>
          <w:bCs/>
          <w:sz w:val="28"/>
          <w:szCs w:val="28"/>
        </w:rPr>
      </w:pPr>
      <w:r>
        <w:lastRenderedPageBreak/>
        <w:br/>
      </w:r>
      <w:r>
        <w:br/>
      </w:r>
    </w:p>
    <w:p w:rsidR="00203BD3" w:rsidRDefault="00203BD3">
      <w:pPr>
        <w:spacing w:after="160" w:line="259" w:lineRule="auto"/>
        <w:rPr>
          <w:b/>
          <w:bCs/>
          <w:sz w:val="28"/>
          <w:szCs w:val="28"/>
        </w:rPr>
      </w:pPr>
      <w:r>
        <w:rPr>
          <w:b/>
          <w:bCs/>
          <w:sz w:val="28"/>
          <w:szCs w:val="28"/>
        </w:rPr>
        <w:br w:type="page"/>
      </w:r>
    </w:p>
    <w:p w:rsidR="001C7263" w:rsidRDefault="001C7263" w:rsidP="001C7263">
      <w:pPr>
        <w:spacing w:after="200"/>
        <w:rPr>
          <w:sz w:val="28"/>
          <w:szCs w:val="28"/>
        </w:rPr>
      </w:pPr>
      <w:r>
        <w:rPr>
          <w:b/>
          <w:bCs/>
          <w:sz w:val="28"/>
          <w:szCs w:val="28"/>
        </w:rPr>
        <w:lastRenderedPageBreak/>
        <w:t>CSA15 – Cloud Computing and Big Data Analytics</w:t>
      </w:r>
    </w:p>
    <w:p w:rsidR="001C7263" w:rsidRDefault="001C7263" w:rsidP="001C7263">
      <w:pPr>
        <w:spacing w:after="120"/>
        <w:rPr>
          <w:sz w:val="22"/>
          <w:szCs w:val="22"/>
        </w:rPr>
      </w:pPr>
      <w:r>
        <w:rPr>
          <w:b/>
          <w:bCs/>
        </w:rPr>
        <w:t>ASSIGNMENT 1</w:t>
      </w:r>
    </w:p>
    <w:p w:rsidR="001C7263" w:rsidRDefault="001C7263" w:rsidP="001C7263">
      <w:pPr>
        <w:spacing w:after="120" w:line="300" w:lineRule="auto"/>
        <w:rPr>
          <w:i/>
          <w:iCs/>
        </w:rPr>
      </w:pPr>
      <w:r>
        <w:rPr>
          <w:b/>
          <w:bCs/>
          <w:i/>
          <w:iCs/>
        </w:rPr>
        <w:t xml:space="preserve">CO1: </w:t>
      </w:r>
      <w:r>
        <w:rPr>
          <w:i/>
          <w:iCs/>
        </w:rPr>
        <w:t>Apply cloud computing technologies including hardware–software evolution, virtualization, web services, and service models to develop cloud-based solutions.</w:t>
      </w:r>
      <w:r>
        <w:rPr>
          <w:noProof/>
          <w:lang w:val="en-US" w:eastAsia="en-US"/>
        </w:rPr>
        <mc:AlternateContent>
          <mc:Choice Requires="wpg">
            <w:drawing>
              <wp:anchor distT="0" distB="0" distL="0" distR="0" simplePos="0" relativeHeight="251659264" behindDoc="0" locked="0" layoutInCell="1" hidden="0" allowOverlap="1" wp14:anchorId="44CF1285" wp14:editId="57064B30">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rsidR="001C7263" w:rsidRDefault="001C7263"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44CF1285"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jiEAUAAAUdAAAOAAAAZHJzL2Uyb0RvYy54bWzsWetu2zYU/j9g70Do/2JRknUx4hRD2wQD&#10;ijVouwegZdoWKokaScfO2++QFCk5tmcrSVOgMAxYInVEntt3zifp+t22KtED5aJg9dTDV76HaJ2z&#10;eVEvp94/327/SD0kJKnnpGQ1nXqPVHjvbn7/7XrTTGjAVqycU45gkVpMNs3UW0nZTEYjka9oRcQV&#10;a2gNFxeMV0TCkC9Hc042sHpVjgLfj0cbxucNZzkVAmY/mIvejV5/saC5/LxYCCpROfVAN6n/uf6f&#10;qf/RzTWZLDlpVkXeqkGeoUVFiho2dUt9IJKgNS/2lqqKnDPBFvIqZ9WILRZFTrUNYA32n1hzx9m6&#10;0bYsJ5tl49wErn3ip2cvm//9cM9RMZ96gYdqUkGI9K4oUK7ZNMsJSNzx5mtzz9uJpRkpa7cLXqkj&#10;2IG22qmPzql0K1EOk+MkjOJ07KEcrgV+GLROz1cQGXVXECVpPIbgwPUwibM0GJuw5KuPvTUSH0Ts&#10;GlpiZBUYKT2dWm7g9G8txClOozCO0njX1N78cJuN9pDlVvuota9vf5ZmTncwQyeds99Y7mb7Nu/f&#10;d9RmgI/oMkS8LEO+rkhDdeIJFX+bIX4S+RBBDMaYVPkC+CL1sqQo6K5pH+r7XNKIiYD8GZQxSZcx&#10;xmPOcjJpuJB3lFVInUw9Dlpo8JGHT0LC9iBqRdSeNbstylI7vax3JkBQzUD+WA3VmdzOtq0RMzZ/&#10;BOtFk98WsNcnIuQ94VAhsIc2UDWmnvh3TTj1UPlXDU7PcATZi2R/wPuDWX9A6nzFoBjlknvIDN5L&#10;XZyMln+uJVsU2iKll1GmVReirfL7DcKO4yDMsjiJwGYT9ltOqSrJE6QTBfUkXiP4YYTb4ONMVQ4T&#10;UVtr8rUJvnKRDTjU3bkJPcyt7Fm+re2pShHVAkrdAqSHwMvgc2gBM4PGhkh1n1pUnaKNLlxGkxWE&#10;WyuCANN8rVrd5++qzinpij3Qb0zfJ1U1g3Jn7rKVEHKskynrvmwP+ToTzbVDMn1H2Ov22OztO0xa&#10;V57e/nnJBDU+V64wcLLuAbl+AAQri7lCl3KA4MvZ+5KjBwKezm7Vr43djthZGLwADxpjigPIu9iV&#10;26e46wSGwA4yFI99WBQyFAexyX/brUJsC68++0nQM1oA7szJGbAL/SjRFtlsfjnmYMm0zV8LNXs0&#10;kHN7ni9ptbMLvQ7WPgbqd8HaWaT6MLfBY5ylfuQnwOSONLlOYgjaIDcOI22HF+MERz+z0RmGrhqd&#10;VuScRqeTXrPeDif/D7qTMDH9EMdJHJ0CniHcA0QPbL4Hvp3e/wyXqJAGwP+VVyzSj7lEVWGcwUNX&#10;T9ZWBXt0nd1JHrBiT9ipMEjY6muX23MOdH5Hki4s4A3pN46yJM3SGPrbkcrUSQypTH0eYJs9mewT&#10;ARxmic2ONyfhjgkYLc4sTK9NBXCYYE2UejTZAuUJFxggap1qV3odyF3IwIA3bIfJQIDDMA2gFR4l&#10;Az2JIZCDimzIQJxm+EK84ZnR5r5BkWmd4KXkVP83CD9f8sdg7fKQ+2Ksqbqe4SBUb0iPtLdO4nlY&#10;y/xwF2s71Nu2Pijtb97dnCJDHnU1cwzM87tN62MsU1PA0xRzl7JaTNrjLjZD+5xiL9uja4Tty3D/&#10;hGTfjnCIsDXabrzXNw/z+LPfJaio/Ggaf9o3ToVzfOOET/rmWTT+1+YU3ecj/W5df2vTbz3b74Lq&#10;Y15/rKW6r5c3/wEAAP//AwBQSwMEFAAGAAgAAAAhADUWFFjgAAAACgEAAA8AAABkcnMvZG93bnJl&#10;di54bWxMj81OwzAQhO9IvIO1SNyo8wOlhDhVVQGnCokWCfW2jbdJ1NiOYjdJ357tCW67s6PZb/Ll&#10;ZFoxUO8bZxXEswgE2dLpxlYKvnfvDwsQPqDV2DpLCi7kYVnc3uSYaTfaLxq2oRIcYn2GCuoQukxK&#10;X9Zk0M9cR5ZvR9cbDLz2ldQ9jhxuWplE0VwabCx/qLGjdU3laXs2Cj5GHFdp/DZsTsf1Zb97+vzZ&#10;xKTU/d20egURaAp/ZrjiMzoUzHRwZ6u9aBUkj1wlsB6nMQg2vCTPPByuyjwFWeTyf4XiFwAA//8D&#10;AFBLAQItABQABgAIAAAAIQC2gziS/gAAAOEBAAATAAAAAAAAAAAAAAAAAAAAAABbQ29udGVudF9U&#10;eXBlc10ueG1sUEsBAi0AFAAGAAgAAAAhADj9If/WAAAAlAEAAAsAAAAAAAAAAAAAAAAALwEAAF9y&#10;ZWxzLy5yZWxzUEsBAi0AFAAGAAgAAAAhANGZyOIQBQAABR0AAA4AAAAAAAAAAAAAAAAALgIAAGRy&#10;cy9lMm9Eb2MueG1sUEsBAi0AFAAGAAgAAAAhADUWFFjgAAAACgEAAA8AAAAAAAAAAAAAAAAAagcA&#10;AGRycy9kb3ducmV2LnhtbFBLBQYAAAAABAAEAPMAAAB3CAAAAAA=&#10;">
                <v:group id="Group 1818436486" o:spid="_x0000_s1027" style="position:absolute;left:24786;top:37698;width:57350;height:203" coordsize="57349,2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vWBMgAAADjAAAADwAAAGRycy9kb3ducmV2LnhtbERPS2vCQBC+F/oflin0&#10;VjepNoToKiK1eJCCDxBvQ3ZMgtnZkF2T+O/dQsHjfO+ZLQZTi45aV1lWEI8iEMS51RUXCo6H9UcK&#10;wnlkjbVlUnAnB4v568sMM2173lG394UIIewyVFB632RSurwkg25kG+LAXWxr0IezLaRusQ/hppaf&#10;UZRIgxWHhhIbWpWUX/c3o+Cnx345jr+77fWyup8PX7+nbUxKvb8NyykIT4N/iv/dGx3mp3E6GSeT&#10;NIG/nwIAcv4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JjL1gTIAAAA&#10;4wAAAA8AAAAAAAAAAAAAAAAAqgIAAGRycy9kb3ducmV2LnhtbFBLBQYAAAAABAAEAPoAAACfAwAA&#10;AAA=&#10;">
                  <v:rect id="Rectangle 2074020319" o:spid="_x0000_s1028" style="position:absolute;width:57346;height:2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VdickA&#10;AADjAAAADwAAAGRycy9kb3ducmV2LnhtbESP0U4CMRRE3038h+aa+AYtlSAsFKJGE/FJFz7gsr1u&#10;N25v122F9e8tCYmPk5k5k1ltBt+KI/WxCWxgMlYgiKtgG64N7HcvozmImJAttoHJwC9F2Kyvr1ZY&#10;2HDiDzqWqRYZwrFAAy6lrpAyVo48xnHoiLP3GXqPKcu+lrbHU4b7VmqlZtJjw3nBYUdPjqqv8scb&#10;eJ8G0s86Ppa1X7jhsHvbfuPMmNub4WEJItGQ/sOX9qs1oNX9VGl1N1nA+VP+A3L9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xVdickAAADjAAAADwAAAAAAAAAAAAAAAACYAgAA&#10;ZHJzL2Rvd25yZXYueG1sUEsFBgAAAAAEAAQA9QAAAI4DAAAAAA==&#10;" filled="f" stroked="f">
                    <v:textbox inset="2.53958mm,2.53958mm,2.53958mm,2.53958mm">
                      <w:txbxContent>
                        <w:p w:rsidR="001C7263" w:rsidRDefault="001C7263" w:rsidP="001C7263">
                          <w:pPr>
                            <w:textDirection w:val="btLr"/>
                          </w:pPr>
                        </w:p>
                      </w:txbxContent>
                    </v:textbox>
                  </v:rect>
                  <v:shape id="Freeform: Shape 1623996741" o:spid="_x0000_s1029" style="position:absolute;width:57334;height:196;visibility:visible;mso-wrap-style:square;v-text-anchor:middle" coordsize="5733415,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GdIMcA&#10;AADjAAAADwAAAGRycy9kb3ducmV2LnhtbERPX0vDMBB/F/Ydwgm+ubRxdF1dNkQUKgji9AMczdkU&#10;m0vXxLV+ezMY+Hi//7fdz64XJxpD51lDvsxAEDfedNxq+Px4vi1BhIhssPdMGn4pwH63uNpiZfzE&#10;73Q6xFakEA4VarAxDpWUobHkMCz9QJy4Lz86jOkcW2lGnFK466XKskI67Dg1WBzo0VLzffhxGmql&#10;1mU3qFesKX86vpWtfVlNWt9czw/3ICLN8V98cdcmzS/U3WZTrFc5nH9KAMjd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xnSDHAAAA4wAAAA8AAAAAAAAAAAAAAAAAmAIAAGRy&#10;cy9kb3ducmV2LnhtbFBLBQYAAAAABAAEAPUAAACMAw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xubcoA&#10;AADiAAAADwAAAGRycy9kb3ducmV2LnhtbESPQWvCQBSE70L/w/IKvenGHEJMXaUtFEu9WFuKx8fu&#10;M0mbfRuya5L6612h4HGYmW+Y5Xq0jeip87VjBfNZAoJYO1NzqeDr83Wag/AB2WDjmBT8kYf16m6y&#10;xMK4gT+o34dSRAj7AhVUIbSFlF5XZNHPXEscvaPrLIYou1KaDocIt41MkySTFmuOCxW29FKR/t2f&#10;rIJ3OWz675+zHp4NjZoPu563O6Ue7senRxCBxnAL/7ffjII0n6eLLM8WcL0U74BcX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Asbm3KAAAA4gAAAA8AAAAAAAAAAAAAAAAAmAIA&#10;AGRycy9kb3ducmV2LnhtbFBLBQYAAAAABAAEAPUAAACPAwAA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w7nMsA&#10;AADjAAAADwAAAGRycy9kb3ducmV2LnhtbESPQUsDMRCF74L/IYzgRdqkUnVdmxYRBNFDsVb0GDfT&#10;zeJmsiTTdv33zkHwOPPevPfNYjXGXh0wly6RhdnUgEJqku+otbB9e5xUoAo78q5PhBZ+sMBqeXqy&#10;cLVPR3rFw4ZbJSFUamchMA+11qUJGF2ZpgFJtF3K0bGMudU+u6OEx15fGnOto+tIGoIb8CFg873Z&#10;Rwvr55RD9dLx7mv/kfmCPsm8z609Pxvv70Axjvxv/rt+8oJ/NbutzNzcCLT8JAv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27DucywAAAOMAAAAPAAAAAAAAAAAAAAAAAJgC&#10;AABkcnMvZG93bnJldi54bWxQSwUGAAAAAAQABAD1AAAAkAMA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r4YcgA&#10;AADjAAAADwAAAGRycy9kb3ducmV2LnhtbERPO2/CMBDeK/U/WFeJrTg8BEnAoLZSK5YMPAbGIz6c&#10;qPE5xAbSf18jVep43/uW69424kadrx0rGA0TEMSl0zUbBYf952sKwgdkjY1jUvBDHtar56cl5trd&#10;eUu3XTAihrDPUUEVQptL6cuKLPqha4kjd3adxRDPzkjd4T2G20aOk2QmLdYcGyps6aOi8nt3tQrs&#10;xRyL7PRVFHZqDu3+fZLycaLU4KV/W4AI1Id/8Z97o+P80TSbp1k6m8PjpwiA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GvhhyAAAAOMAAAAPAAAAAAAAAAAAAAAAAJgCAABk&#10;cnMvZG93bnJldi54bWxQSwUGAAAAAAQABAD1AAAAjQM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kYMkA&#10;AADjAAAADwAAAGRycy9kb3ducmV2LnhtbERPzUrDQBC+C32HZQpeit0kFa2x21IqBS+ibfMAQ3ZM&#10;QrMzaXZtok/vHgSPH9//ajO6Vl2p942wgXSegCIuxTZcGShO+7slKB+QLbbCZOCbPGzWk5sV5lYG&#10;PtD1GCoVQ9jnaKAOocu19mVNDv1cOuLIfUrvMETYV9r2OMRw1+osSR60w4ZjQ40d7Woqz8cvZ+D9&#10;Yzt7uT8U8ra7zE77apDi6UeMuZ2O22dQgcbwL/5zv1oDWbpYLLP0MY2j46f4B/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R/kYMkAAADjAAAADwAAAAAAAAAAAAAAAACYAgAA&#10;ZHJzL2Rvd25yZXYueG1sUEsFBgAAAAAEAAQA9QAAAI4DAAAA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ImzMgA&#10;AADjAAAADwAAAGRycy9kb3ducmV2LnhtbERPS0/CQBC+m/AfNmPiTbalidLCQgw+gKMVIsdJd2wb&#10;urN1d4Hy710TE4/zvWe+HEwnzuR8a1lBOk5AEFdWt1wr2H283k9B+ICssbNMCq7kYbkY3cyx0PbC&#10;73QuQy1iCPsCFTQh9IWUvmrIoB/bnjhyX9YZDPF0tdQOLzHcdHKSJA/SYMuxocGeVg1Vx/JkFLjV&#10;/uTTbPO2/jThsH1OX7735U6pu9vhaQYi0BD+xX/ujY7zs/wxTyfZNIffnyIAc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EibMyAAAAOMAAAAPAAAAAAAAAAAAAAAAAJgCAABk&#10;cnMvZG93bnJldi54bWxQSwUGAAAAAAQABAD1AAAAjQMAAAAA&#10;" path="m5731129,l3048,,,,,3035r3048,l5731129,3035r,-3035xem5734240,r-3048,l5731192,3035r3048,l5734240,xe" fillcolor="#e2e2e2" stroked="f">
                    <v:path arrowok="t" o:extrusionok="f"/>
                  </v:shape>
                </v:group>
                <w10:wrap type="topAndBottom"/>
              </v:group>
            </w:pict>
          </mc:Fallback>
        </mc:AlternateContent>
      </w:r>
    </w:p>
    <w:p w:rsidR="001C7263" w:rsidRDefault="001C7263" w:rsidP="001C7263">
      <w:pPr>
        <w:keepNext/>
        <w:spacing w:before="280" w:after="120"/>
        <w:jc w:val="both"/>
        <w:rPr>
          <w:b/>
          <w:bCs/>
          <w:sz w:val="26"/>
          <w:szCs w:val="26"/>
        </w:rPr>
      </w:pPr>
      <w:r>
        <w:rPr>
          <w:b/>
          <w:bCs/>
          <w:sz w:val="26"/>
          <w:szCs w:val="26"/>
        </w:rPr>
        <w:t xml:space="preserve">Assignment Title: Design, Analyse and Validate a Cloud-Based Solution for Migrating a Legacy University Management System (Total Marks – 50)    </w:t>
      </w:r>
    </w:p>
    <w:p w:rsidR="001C7263" w:rsidRDefault="001C7263" w:rsidP="001C7263">
      <w:pPr>
        <w:keepNext/>
        <w:pBdr>
          <w:bottom w:val="single" w:sz="6" w:space="1" w:color="000000"/>
        </w:pBdr>
        <w:spacing w:before="280" w:after="120"/>
      </w:pPr>
      <w:r>
        <w:t>Duration:</w:t>
      </w:r>
      <w:r>
        <w:rPr>
          <w:b/>
          <w:bCs/>
        </w:rPr>
        <w:t xml:space="preserve"> </w:t>
      </w:r>
      <w:r>
        <w:t>1 week</w:t>
      </w:r>
    </w:p>
    <w:p w:rsidR="001C7263" w:rsidRDefault="001C7263" w:rsidP="001C7263">
      <w:pPr>
        <w:keepNext/>
        <w:spacing w:before="280" w:after="120"/>
      </w:pPr>
      <w:r>
        <w:rPr>
          <w:b/>
          <w:bCs/>
        </w:rPr>
        <w:t>Scenario – Smart Campus Cloud Migration</w:t>
      </w:r>
    </w:p>
    <w:p w:rsidR="001C7263" w:rsidRDefault="001C7263" w:rsidP="001C7263">
      <w:pPr>
        <w:spacing w:after="120" w:line="300" w:lineRule="auto"/>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rsidR="001C7263" w:rsidRDefault="001C7263" w:rsidP="001C7263">
      <w:pPr>
        <w:spacing w:after="120" w:line="300" w:lineRule="auto"/>
      </w:pPr>
      <w:r>
        <w:t>The university's current environment is:</w:t>
      </w:r>
    </w:p>
    <w:p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12 physical servers, average CPU utilisation of about 15%, with peaks above 95% during admissions and exams</w:t>
      </w:r>
    </w:p>
    <w:p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Approximately 25,000 students and 2,000 staff across 4 campuses</w:t>
      </w:r>
    </w:p>
    <w:p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Applications built as large monolithic programs, with no public interfaces for mobile apps or partner colleges</w:t>
      </w:r>
    </w:p>
    <w:p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High capital expenditure, slow procurement (6–8 weeks per server) and no disaster recovery site</w:t>
      </w:r>
    </w:p>
    <w:p w:rsidR="001C7263" w:rsidRDefault="001C7263" w:rsidP="001C7263">
      <w:pPr>
        <w:spacing w:after="120" w:line="300" w:lineRule="auto"/>
      </w:pPr>
      <w:r>
        <w:t>As a cloud consultant, you must study how computing evolved to the cloud model, and then design a cloud-based solution that uses virtualization, web services and an appropriate mix of service models (IaaS, PaaS, SaaS and XaaS) for the university. All recommendations must be justified in terms of cost, scalability, availability and manageability.</w:t>
      </w:r>
    </w:p>
    <w:p w:rsidR="001C7263" w:rsidRDefault="001C7263" w:rsidP="001C7263">
      <w:pPr>
        <w:keepNext/>
        <w:spacing w:before="280" w:after="120"/>
      </w:pPr>
      <w:r>
        <w:rPr>
          <w:b/>
          <w:bCs/>
        </w:rPr>
        <w:t>Design Challenge:</w:t>
      </w:r>
    </w:p>
    <w:p w:rsidR="001C7263" w:rsidRDefault="001C7263" w:rsidP="001C7263">
      <w:pPr>
        <w:pBdr>
          <w:bottom w:val="single" w:sz="12" w:space="1" w:color="000000"/>
        </w:pBdr>
        <w:spacing w:after="120" w:line="300" w:lineRule="auto"/>
        <w:jc w:val="both"/>
      </w:pP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rsidR="001C7263" w:rsidRDefault="001C7263" w:rsidP="001C7263">
      <w:pPr>
        <w:keepNext/>
        <w:spacing w:before="280" w:after="120"/>
        <w:rPr>
          <w:b/>
          <w:bCs/>
        </w:rPr>
      </w:pPr>
      <w:r>
        <w:rPr>
          <w:b/>
          <w:bCs/>
        </w:rPr>
        <w:lastRenderedPageBreak/>
        <w:t xml:space="preserve">TASK 1 – Introduce Cloud Computing and Map It to the Scenario   (3 Marks) </w:t>
      </w:r>
    </w:p>
    <w:p w:rsidR="001C7263" w:rsidRDefault="001C7263" w:rsidP="001C7263">
      <w:pPr>
        <w:spacing w:after="120" w:line="300" w:lineRule="auto"/>
      </w:pPr>
      <w:r>
        <w:t>Design and Propose cloud computing model for the context of the university's problems.</w:t>
      </w:r>
    </w:p>
    <w:p w:rsidR="001C7263" w:rsidRDefault="001C7263" w:rsidP="001C7263">
      <w:pPr>
        <w:numPr>
          <w:ilvl w:val="0"/>
          <w:numId w:val="1"/>
        </w:numPr>
        <w:pBdr>
          <w:top w:val="nil"/>
          <w:left w:val="nil"/>
          <w:bottom w:val="nil"/>
          <w:right w:val="nil"/>
          <w:between w:val="nil"/>
        </w:pBdr>
        <w:spacing w:after="80" w:line="300" w:lineRule="auto"/>
      </w:pPr>
      <w:r>
        <w:rPr>
          <w:color w:val="000000"/>
        </w:rPr>
        <w:t>Definition of cloud computing and the five essential characteristics (on-demand self-service, broad network access, resource pooling, rapid elasticity, measured service)</w:t>
      </w:r>
    </w:p>
    <w:p w:rsidR="001C7263" w:rsidRDefault="001C7263" w:rsidP="001C7263">
      <w:pPr>
        <w:numPr>
          <w:ilvl w:val="0"/>
          <w:numId w:val="1"/>
        </w:numPr>
        <w:pBdr>
          <w:top w:val="nil"/>
          <w:left w:val="nil"/>
          <w:bottom w:val="nil"/>
          <w:right w:val="nil"/>
          <w:between w:val="nil"/>
        </w:pBdr>
        <w:spacing w:after="80" w:line="300" w:lineRule="auto"/>
      </w:pPr>
      <w:r>
        <w:rPr>
          <w:color w:val="000000"/>
        </w:rPr>
        <w:t>Deployment models (public, private, hybrid, community) and which one suits the university</w:t>
      </w:r>
    </w:p>
    <w:p w:rsidR="001C7263" w:rsidRDefault="001C7263" w:rsidP="001C7263">
      <w:pPr>
        <w:numPr>
          <w:ilvl w:val="0"/>
          <w:numId w:val="1"/>
        </w:numPr>
        <w:pBdr>
          <w:top w:val="nil"/>
          <w:left w:val="nil"/>
          <w:bottom w:val="nil"/>
          <w:right w:val="nil"/>
          <w:between w:val="nil"/>
        </w:pBdr>
        <w:spacing w:after="80" w:line="300" w:lineRule="auto"/>
      </w:pPr>
      <w:r>
        <w:rPr>
          <w:color w:val="000000"/>
        </w:rPr>
        <w:t>Three problems of the current on-premise setup and how each cloud characteristic addresses them</w:t>
      </w:r>
    </w:p>
    <w:p w:rsidR="001C7263" w:rsidRDefault="001C7263" w:rsidP="001C7263">
      <w:pPr>
        <w:numPr>
          <w:ilvl w:val="0"/>
          <w:numId w:val="1"/>
        </w:numPr>
        <w:pBdr>
          <w:top w:val="nil"/>
          <w:left w:val="nil"/>
          <w:bottom w:val="nil"/>
          <w:right w:val="nil"/>
          <w:between w:val="nil"/>
        </w:pBdr>
        <w:spacing w:after="80" w:line="300" w:lineRule="auto"/>
      </w:pPr>
      <w:r>
        <w:rPr>
          <w:color w:val="000000"/>
        </w:rPr>
        <w:t>Benefits and limitations of cloud adoption for the university</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clear explanation of cloud characteristics and deployment models, mapped to the university's actual problems.</w:t>
      </w:r>
    </w:p>
    <w:p w:rsidR="001C7263" w:rsidRDefault="001C7263" w:rsidP="001C7263">
      <w:pPr>
        <w:keepNext/>
        <w:spacing w:before="280" w:after="120"/>
      </w:pPr>
      <w:r>
        <w:rPr>
          <w:b/>
          <w:bCs/>
          <w:sz w:val="26"/>
          <w:szCs w:val="26"/>
        </w:rPr>
        <w:t xml:space="preserve">TASK 2 – Trace the Evolution and Hardware Evolution   (3 Marks) </w:t>
      </w:r>
    </w:p>
    <w:p w:rsidR="001C7263" w:rsidRDefault="001C7263" w:rsidP="001C7263">
      <w:pPr>
        <w:spacing w:after="120" w:line="300" w:lineRule="auto"/>
      </w:pPr>
      <w:r>
        <w:t>Trace how computing infrastructure evolved to make cloud computing possible.</w:t>
      </w:r>
    </w:p>
    <w:p w:rsidR="001C7263" w:rsidRDefault="001C7263" w:rsidP="001C7263">
      <w:pPr>
        <w:numPr>
          <w:ilvl w:val="0"/>
          <w:numId w:val="1"/>
        </w:numPr>
        <w:pBdr>
          <w:top w:val="nil"/>
          <w:left w:val="nil"/>
          <w:bottom w:val="nil"/>
          <w:right w:val="nil"/>
          <w:between w:val="nil"/>
        </w:pBdr>
        <w:spacing w:after="80" w:line="300" w:lineRule="auto"/>
      </w:pPr>
      <w:r>
        <w:rPr>
          <w:color w:val="000000"/>
        </w:rPr>
        <w:t>A timeline from mainframes, minicomputers and PCs, to client–server, clusters, grid computing, utility computing and cloud</w:t>
      </w:r>
    </w:p>
    <w:p w:rsidR="001C7263" w:rsidRDefault="001C7263" w:rsidP="001C7263">
      <w:pPr>
        <w:numPr>
          <w:ilvl w:val="0"/>
          <w:numId w:val="1"/>
        </w:numPr>
        <w:pBdr>
          <w:top w:val="nil"/>
          <w:left w:val="nil"/>
          <w:bottom w:val="nil"/>
          <w:right w:val="nil"/>
          <w:between w:val="nil"/>
        </w:pBdr>
        <w:spacing w:after="80" w:line="300" w:lineRule="auto"/>
      </w:pPr>
      <w:r>
        <w:rPr>
          <w:color w:val="000000"/>
        </w:rPr>
        <w:t>Hardware evolution: multi-core processors, commodity servers, high-capacity storage, high-speed networking and data centres</w:t>
      </w:r>
    </w:p>
    <w:p w:rsidR="001C7263" w:rsidRDefault="001C7263" w:rsidP="001C7263">
      <w:pPr>
        <w:numPr>
          <w:ilvl w:val="0"/>
          <w:numId w:val="1"/>
        </w:numPr>
        <w:pBdr>
          <w:top w:val="nil"/>
          <w:left w:val="nil"/>
          <w:bottom w:val="nil"/>
          <w:right w:val="nil"/>
          <w:between w:val="nil"/>
        </w:pBdr>
        <w:spacing w:after="80" w:line="300" w:lineRule="auto"/>
      </w:pPr>
      <w:r>
        <w:rPr>
          <w:color w:val="000000"/>
        </w:rPr>
        <w:t>How each stage solved a limitation of the previous one</w:t>
      </w:r>
    </w:p>
    <w:p w:rsidR="001C7263" w:rsidRDefault="001C7263" w:rsidP="001C7263">
      <w:pPr>
        <w:numPr>
          <w:ilvl w:val="0"/>
          <w:numId w:val="1"/>
        </w:numPr>
        <w:pBdr>
          <w:top w:val="nil"/>
          <w:left w:val="nil"/>
          <w:bottom w:val="nil"/>
          <w:right w:val="nil"/>
          <w:between w:val="nil"/>
        </w:pBdr>
        <w:spacing w:after="80" w:line="300" w:lineRule="auto"/>
      </w:pPr>
      <w:r>
        <w:rPr>
          <w:color w:val="000000"/>
        </w:rPr>
        <w:t>Which stage the university's current system corresponds to, with reasons</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labelled timeline or diagram, with a justified explanation of how hardware advances enabled the cloud.</w:t>
      </w:r>
    </w:p>
    <w:p w:rsidR="001C7263" w:rsidRDefault="001C7263" w:rsidP="001C7263">
      <w:pPr>
        <w:keepNext/>
        <w:spacing w:before="280" w:after="120"/>
      </w:pPr>
      <w:r>
        <w:rPr>
          <w:b/>
          <w:bCs/>
          <w:sz w:val="26"/>
          <w:szCs w:val="26"/>
        </w:rPr>
        <w:t>TASK 3 – Analyse Internet Software Evolution   (3 Marks)</w:t>
      </w:r>
    </w:p>
    <w:p w:rsidR="001C7263" w:rsidRDefault="001C7263" w:rsidP="001C7263">
      <w:pPr>
        <w:spacing w:after="120" w:line="300" w:lineRule="auto"/>
      </w:pPr>
      <w:r>
        <w:t>Explain how internet software evolved and why it supports cloud services.</w:t>
      </w:r>
    </w:p>
    <w:p w:rsidR="001C7263" w:rsidRDefault="001C7263" w:rsidP="001C7263">
      <w:pPr>
        <w:numPr>
          <w:ilvl w:val="0"/>
          <w:numId w:val="1"/>
        </w:numPr>
        <w:pBdr>
          <w:top w:val="nil"/>
          <w:left w:val="nil"/>
          <w:bottom w:val="nil"/>
          <w:right w:val="nil"/>
          <w:between w:val="nil"/>
        </w:pBdr>
        <w:spacing w:after="80" w:line="300" w:lineRule="auto"/>
      </w:pPr>
      <w:r>
        <w:rPr>
          <w:color w:val="000000"/>
        </w:rPr>
        <w:t>Evolution from static web pages to dynamic web, Web 2.0, SOA, mashups and cloud-hosted applications</w:t>
      </w:r>
    </w:p>
    <w:p w:rsidR="001C7263" w:rsidRDefault="001C7263" w:rsidP="001C7263">
      <w:pPr>
        <w:numPr>
          <w:ilvl w:val="0"/>
          <w:numId w:val="1"/>
        </w:numPr>
        <w:pBdr>
          <w:top w:val="nil"/>
          <w:left w:val="nil"/>
          <w:bottom w:val="nil"/>
          <w:right w:val="nil"/>
          <w:between w:val="nil"/>
        </w:pBdr>
        <w:spacing w:after="80" w:line="300" w:lineRule="auto"/>
      </w:pPr>
      <w:r>
        <w:rPr>
          <w:color w:val="000000"/>
        </w:rPr>
        <w:t>Role of browsers, HTTP, AJAX and APIs in delivering software over the internet</w:t>
      </w:r>
    </w:p>
    <w:p w:rsidR="001C7263" w:rsidRDefault="001C7263" w:rsidP="001C7263">
      <w:pPr>
        <w:numPr>
          <w:ilvl w:val="0"/>
          <w:numId w:val="1"/>
        </w:numPr>
        <w:pBdr>
          <w:top w:val="nil"/>
          <w:left w:val="nil"/>
          <w:bottom w:val="nil"/>
          <w:right w:val="nil"/>
          <w:between w:val="nil"/>
        </w:pBdr>
        <w:spacing w:after="80" w:line="300" w:lineRule="auto"/>
      </w:pPr>
      <w:r>
        <w:rPr>
          <w:color w:val="000000"/>
        </w:rPr>
        <w:t>Comparison between desktop software, client–server software and web-delivered software</w:t>
      </w:r>
    </w:p>
    <w:p w:rsidR="001C7263" w:rsidRDefault="001C7263" w:rsidP="001C7263">
      <w:pPr>
        <w:numPr>
          <w:ilvl w:val="0"/>
          <w:numId w:val="1"/>
        </w:numPr>
        <w:pBdr>
          <w:top w:val="nil"/>
          <w:left w:val="nil"/>
          <w:bottom w:val="nil"/>
          <w:right w:val="nil"/>
          <w:between w:val="nil"/>
        </w:pBdr>
        <w:spacing w:after="80" w:line="300" w:lineRule="auto"/>
      </w:pPr>
      <w:r>
        <w:rPr>
          <w:color w:val="000000"/>
        </w:rPr>
        <w:lastRenderedPageBreak/>
        <w:t>How this evolution affects the design of the university's applications</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comparative explanation of software evolution stages, linked to the university's application design.</w:t>
      </w:r>
    </w:p>
    <w:p w:rsidR="001C7263" w:rsidRDefault="001C7263" w:rsidP="001C7263">
      <w:pPr>
        <w:keepNext/>
        <w:spacing w:before="280" w:after="120"/>
      </w:pPr>
      <w:r>
        <w:rPr>
          <w:b/>
          <w:bCs/>
          <w:sz w:val="26"/>
          <w:szCs w:val="26"/>
        </w:rPr>
        <w:t>TASK 4 – Apply Server Virtualization   (5 Marks)</w:t>
      </w:r>
    </w:p>
    <w:p w:rsidR="001C7263" w:rsidRDefault="001C7263" w:rsidP="001C7263">
      <w:pPr>
        <w:spacing w:after="120" w:line="300" w:lineRule="auto"/>
        <w:jc w:val="both"/>
      </w:pPr>
      <w:r>
        <w:t>Apply server virtualization to consolidate the university's 12 physical servers.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Explain how a hypervisor works, and distinguish Type-1 and Type-2 hypervisors, with examples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Compare full virtualization, para-virtualization, OS-level virtualization (containers) and hardware-assisted virtualization</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Propose which applications should run as virtual machines and which as containers, with reasons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Calculate the consolidation: with an average utilisation of 15% per server and a target host utilisation of 70%, estimate how many physical hosts are needed (show your assumptions and working)</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Discuss live migration, snapshots and resource over-commitment as benefits, and the risks of virtualization (noisy neighbour, hypervisor failure, security isolation)</w:t>
      </w:r>
    </w:p>
    <w:p w:rsidR="001C7263" w:rsidRDefault="001C7263" w:rsidP="001C7263">
      <w:pPr>
        <w:spacing w:after="120" w:line="300" w:lineRule="auto"/>
      </w:pPr>
      <w:r>
        <w:rPr>
          <w:b/>
          <w:bCs/>
        </w:rPr>
        <w:t>Show your calculation. A final number without working will not receive full credit.</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justified virtualization plan with a worked consolidation calculation and discussion of benefits and risks.</w:t>
      </w:r>
    </w:p>
    <w:p w:rsidR="001C7263" w:rsidRDefault="001C7263" w:rsidP="001C7263">
      <w:pPr>
        <w:keepNext/>
        <w:spacing w:before="280" w:after="120"/>
      </w:pPr>
      <w:r>
        <w:rPr>
          <w:b/>
          <w:bCs/>
          <w:sz w:val="26"/>
          <w:szCs w:val="26"/>
        </w:rPr>
        <w:t>TASK 5 – Apply Web Services   (4 Marks)</w:t>
      </w:r>
    </w:p>
    <w:p w:rsidR="001C7263" w:rsidRDefault="001C7263" w:rsidP="001C7263">
      <w:pPr>
        <w:spacing w:after="120" w:line="300" w:lineRule="auto"/>
      </w:pPr>
      <w:r>
        <w:t>Analyse  web services to expose the university's functions to other systems.</w:t>
      </w:r>
    </w:p>
    <w:p w:rsidR="001C7263" w:rsidRDefault="001C7263" w:rsidP="001C7263">
      <w:pPr>
        <w:numPr>
          <w:ilvl w:val="0"/>
          <w:numId w:val="1"/>
        </w:numPr>
        <w:pBdr>
          <w:top w:val="nil"/>
          <w:left w:val="nil"/>
          <w:bottom w:val="nil"/>
          <w:right w:val="nil"/>
          <w:between w:val="nil"/>
        </w:pBdr>
        <w:spacing w:after="80" w:line="300" w:lineRule="auto"/>
      </w:pPr>
      <w:r>
        <w:rPr>
          <w:color w:val="000000"/>
        </w:rPr>
        <w:t>Overview of web services and their role in cloud and SOA</w:t>
      </w:r>
    </w:p>
    <w:p w:rsidR="001C7263" w:rsidRDefault="001C7263" w:rsidP="001C7263">
      <w:pPr>
        <w:numPr>
          <w:ilvl w:val="0"/>
          <w:numId w:val="1"/>
        </w:numPr>
        <w:pBdr>
          <w:top w:val="nil"/>
          <w:left w:val="nil"/>
          <w:bottom w:val="nil"/>
          <w:right w:val="nil"/>
          <w:between w:val="nil"/>
        </w:pBdr>
        <w:spacing w:after="80" w:line="300" w:lineRule="auto"/>
      </w:pPr>
      <w:r>
        <w:rPr>
          <w:color w:val="000000"/>
        </w:rPr>
        <w:t>Compare SOAP, WSDL, UDDI and RESTful services (HTTP methods, JSON/XML)</w:t>
      </w:r>
    </w:p>
    <w:p w:rsidR="001C7263" w:rsidRDefault="001C7263" w:rsidP="001C7263">
      <w:pPr>
        <w:numPr>
          <w:ilvl w:val="0"/>
          <w:numId w:val="1"/>
        </w:numPr>
        <w:pBdr>
          <w:top w:val="nil"/>
          <w:left w:val="nil"/>
          <w:bottom w:val="nil"/>
          <w:right w:val="nil"/>
          <w:between w:val="nil"/>
        </w:pBdr>
        <w:spacing w:after="80" w:line="300" w:lineRule="auto"/>
      </w:pPr>
      <w:r>
        <w:rPr>
          <w:color w:val="000000"/>
        </w:rPr>
        <w:t>Identify at least three university functions to expose as web services (for example, result lookup, fee payment, library search) and define the endpoint, method and sample request/response for each</w:t>
      </w:r>
    </w:p>
    <w:p w:rsidR="001C7263" w:rsidRDefault="001C7263" w:rsidP="001C7263">
      <w:pPr>
        <w:numPr>
          <w:ilvl w:val="0"/>
          <w:numId w:val="1"/>
        </w:numPr>
        <w:pBdr>
          <w:top w:val="nil"/>
          <w:left w:val="nil"/>
          <w:bottom w:val="nil"/>
          <w:right w:val="nil"/>
          <w:between w:val="nil"/>
        </w:pBdr>
        <w:spacing w:after="80" w:line="300" w:lineRule="auto"/>
      </w:pPr>
      <w:r>
        <w:rPr>
          <w:color w:val="000000"/>
        </w:rPr>
        <w:t>Justify whether SOAP or REST is more suitable for each function</w:t>
      </w:r>
    </w:p>
    <w:p w:rsidR="001C7263" w:rsidRDefault="001C7263" w:rsidP="001C7263">
      <w:pPr>
        <w:keepNext/>
        <w:spacing w:before="280" w:after="120"/>
      </w:pPr>
      <w:r>
        <w:rPr>
          <w:b/>
          <w:bCs/>
        </w:rPr>
        <w:lastRenderedPageBreak/>
        <w:t>Evidence Expected</w:t>
      </w:r>
    </w:p>
    <w:p w:rsidR="001C7263" w:rsidRDefault="001C7263" w:rsidP="001C7263">
      <w:pPr>
        <w:pBdr>
          <w:bottom w:val="single" w:sz="12" w:space="1" w:color="000000"/>
        </w:pBdr>
        <w:spacing w:after="120" w:line="300" w:lineRule="auto"/>
      </w:pPr>
      <w:r>
        <w:t>A defined set of web services with sample request/response formats and a justified choice of SOAP or REST</w:t>
      </w:r>
    </w:p>
    <w:p w:rsidR="001C7263" w:rsidRDefault="001C7263" w:rsidP="001C7263">
      <w:pPr>
        <w:keepNext/>
        <w:spacing w:before="280" w:after="120"/>
      </w:pPr>
      <w:r>
        <w:rPr>
          <w:b/>
          <w:bCs/>
          <w:sz w:val="26"/>
          <w:szCs w:val="26"/>
        </w:rPr>
        <w:t>TASK 6 – Analyse the Service Models: IaaS, PaaS and SaaS   (5 Marks)</w:t>
      </w:r>
    </w:p>
    <w:p w:rsidR="001C7263" w:rsidRDefault="001C7263" w:rsidP="001C7263">
      <w:pPr>
        <w:spacing w:after="120" w:line="300" w:lineRule="auto"/>
      </w:pPr>
      <w:r>
        <w:t>Analyse which service model fits each university application.</w:t>
      </w:r>
    </w:p>
    <w:p w:rsidR="001C7263" w:rsidRDefault="001C7263" w:rsidP="001C7263">
      <w:pPr>
        <w:numPr>
          <w:ilvl w:val="0"/>
          <w:numId w:val="1"/>
        </w:numPr>
        <w:pBdr>
          <w:top w:val="nil"/>
          <w:left w:val="nil"/>
          <w:bottom w:val="nil"/>
          <w:right w:val="nil"/>
          <w:between w:val="nil"/>
        </w:pBdr>
        <w:spacing w:after="80" w:line="300" w:lineRule="auto"/>
      </w:pPr>
      <w:r>
        <w:rPr>
          <w:color w:val="000000"/>
        </w:rPr>
        <w:t>Define IaaS, PaaS and SaaS, and show who manages which layer (hardware to application) in each model</w:t>
      </w:r>
    </w:p>
    <w:p w:rsidR="001C7263" w:rsidRDefault="001C7263" w:rsidP="001C7263">
      <w:pPr>
        <w:numPr>
          <w:ilvl w:val="0"/>
          <w:numId w:val="1"/>
        </w:numPr>
        <w:pBdr>
          <w:top w:val="nil"/>
          <w:left w:val="nil"/>
          <w:bottom w:val="nil"/>
          <w:right w:val="nil"/>
          <w:between w:val="nil"/>
        </w:pBdr>
        <w:spacing w:after="80" w:line="300" w:lineRule="auto"/>
      </w:pPr>
      <w:r>
        <w:rPr>
          <w:color w:val="000000"/>
        </w:rPr>
        <w:t>Categorise the five university applications (SIS, LMS, Library, Exam Portal, Email) into IaaS, PaaS or SaaS, with reasons</w:t>
      </w:r>
    </w:p>
    <w:p w:rsidR="001C7263" w:rsidRDefault="001C7263" w:rsidP="001C7263">
      <w:pPr>
        <w:numPr>
          <w:ilvl w:val="0"/>
          <w:numId w:val="1"/>
        </w:numPr>
        <w:pBdr>
          <w:top w:val="nil"/>
          <w:left w:val="nil"/>
          <w:bottom w:val="nil"/>
          <w:right w:val="nil"/>
          <w:between w:val="nil"/>
        </w:pBdr>
        <w:spacing w:after="80" w:line="300" w:lineRule="auto"/>
      </w:pPr>
      <w:r>
        <w:rPr>
          <w:color w:val="000000"/>
        </w:rPr>
        <w:t>Compare the models on control, cost, scalability, maintenance effort and vendor lock-in</w:t>
      </w:r>
    </w:p>
    <w:p w:rsidR="001C7263" w:rsidRDefault="001C7263" w:rsidP="001C7263">
      <w:pPr>
        <w:numPr>
          <w:ilvl w:val="0"/>
          <w:numId w:val="1"/>
        </w:numPr>
        <w:pBdr>
          <w:top w:val="nil"/>
          <w:left w:val="nil"/>
          <w:bottom w:val="nil"/>
          <w:right w:val="nil"/>
          <w:between w:val="nil"/>
        </w:pBdr>
        <w:spacing w:after="80" w:line="300" w:lineRule="auto"/>
      </w:pPr>
      <w:r>
        <w:rPr>
          <w:color w:val="000000"/>
        </w:rPr>
        <w:t>Give one real provider example for each model</w:t>
      </w:r>
    </w:p>
    <w:p w:rsidR="001C7263" w:rsidRDefault="001C7263" w:rsidP="001C7263">
      <w:pPr>
        <w:spacing w:after="120" w:line="300" w:lineRule="auto"/>
      </w:pPr>
      <w:r>
        <w:t xml:space="preserve">Present your </w:t>
      </w:r>
      <w:r>
        <w:rPr>
          <w:b/>
          <w:bCs/>
        </w:rPr>
        <w:t>categorisation in a table</w:t>
      </w:r>
      <w:r>
        <w:t xml:space="preserve">, but explain the </w:t>
      </w:r>
      <w:r>
        <w:rPr>
          <w:b/>
          <w:bCs/>
        </w:rPr>
        <w:t>reasoning behind</w:t>
      </w:r>
      <w:r>
        <w:t xml:space="preserve"> each </w:t>
      </w:r>
      <w:r>
        <w:rPr>
          <w:b/>
          <w:bCs/>
        </w:rPr>
        <w:t>decision</w:t>
      </w:r>
      <w:r>
        <w:t>. A table alone is not sufficient.</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reasoned mapping of applications to service models, supported by a layer-wise responsibility comparison.</w:t>
      </w:r>
    </w:p>
    <w:p w:rsidR="001C7263" w:rsidRDefault="001C7263" w:rsidP="001C7263">
      <w:pPr>
        <w:keepNext/>
        <w:spacing w:before="280" w:after="120"/>
      </w:pPr>
      <w:r>
        <w:rPr>
          <w:b/>
          <w:bCs/>
          <w:sz w:val="26"/>
          <w:szCs w:val="26"/>
        </w:rPr>
        <w:t>TASK 7 – Examine XaaS   (3 Marks)</w:t>
      </w:r>
    </w:p>
    <w:p w:rsidR="001C7263" w:rsidRDefault="001C7263" w:rsidP="001C7263">
      <w:pPr>
        <w:spacing w:after="120" w:line="300" w:lineRule="auto"/>
      </w:pPr>
      <w:r>
        <w:t>Examine the broader XaaS (Anything-as-a-Service) concept for the university.</w:t>
      </w:r>
    </w:p>
    <w:p w:rsidR="001C7263" w:rsidRDefault="001C7263" w:rsidP="001C7263">
      <w:pPr>
        <w:numPr>
          <w:ilvl w:val="0"/>
          <w:numId w:val="1"/>
        </w:numPr>
        <w:pBdr>
          <w:top w:val="nil"/>
          <w:left w:val="nil"/>
          <w:bottom w:val="nil"/>
          <w:right w:val="nil"/>
          <w:between w:val="nil"/>
        </w:pBdr>
        <w:spacing w:after="80" w:line="300" w:lineRule="auto"/>
      </w:pPr>
      <w:r>
        <w:rPr>
          <w:color w:val="000000"/>
        </w:rPr>
        <w:t>Explain XaaS and describe at least four variants (for example DaaS, BaaS/MBaaS, FaaS, DBaaS, Security-as-a-Service, Disaster-Recovery-as-a-Service)</w:t>
      </w:r>
    </w:p>
    <w:p w:rsidR="001C7263" w:rsidRDefault="001C7263" w:rsidP="001C7263">
      <w:pPr>
        <w:numPr>
          <w:ilvl w:val="0"/>
          <w:numId w:val="1"/>
        </w:numPr>
        <w:pBdr>
          <w:top w:val="nil"/>
          <w:left w:val="nil"/>
          <w:bottom w:val="nil"/>
          <w:right w:val="nil"/>
          <w:between w:val="nil"/>
        </w:pBdr>
        <w:spacing w:after="80" w:line="300" w:lineRule="auto"/>
      </w:pPr>
      <w:r>
        <w:rPr>
          <w:color w:val="000000"/>
        </w:rPr>
        <w:t>Select two XaaS offerings that would benefit the university, and justify them</w:t>
      </w:r>
    </w:p>
    <w:p w:rsidR="001C7263" w:rsidRDefault="001C7263" w:rsidP="001C7263">
      <w:pPr>
        <w:numPr>
          <w:ilvl w:val="0"/>
          <w:numId w:val="1"/>
        </w:numPr>
        <w:pBdr>
          <w:top w:val="nil"/>
          <w:left w:val="nil"/>
          <w:bottom w:val="nil"/>
          <w:right w:val="nil"/>
          <w:between w:val="nil"/>
        </w:pBdr>
        <w:spacing w:after="80" w:line="300" w:lineRule="auto"/>
      </w:pPr>
      <w:r>
        <w:rPr>
          <w:color w:val="000000"/>
        </w:rPr>
        <w:t>Discuss the risks of over-reliance on multiple 'as-a-Service' providers</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An analysis of XaaS variants, with justified selection of two offerings for the university.</w:t>
      </w:r>
    </w:p>
    <w:p w:rsidR="001C7263" w:rsidRDefault="001C7263" w:rsidP="001C7263">
      <w:pPr>
        <w:keepNext/>
        <w:spacing w:before="280" w:after="120"/>
      </w:pPr>
      <w:r>
        <w:rPr>
          <w:b/>
          <w:bCs/>
          <w:sz w:val="26"/>
          <w:szCs w:val="26"/>
        </w:rPr>
        <w:t>TASK 8 – Design the Cloud Solution Architecture   (5 Marks)</w:t>
      </w:r>
    </w:p>
    <w:p w:rsidR="001C7263" w:rsidRDefault="001C7263" w:rsidP="001C7263">
      <w:pPr>
        <w:spacing w:after="120" w:line="300" w:lineRule="auto"/>
      </w:pPr>
      <w:r>
        <w:rPr>
          <w:b/>
          <w:bCs/>
        </w:rPr>
        <w:t xml:space="preserve">Bloom's Level: </w:t>
      </w:r>
      <w:r>
        <w:t>Level 6 – Create</w:t>
      </w:r>
      <w:r>
        <w:rPr>
          <w:i/>
          <w:iCs/>
        </w:rPr>
        <w:t xml:space="preserve">  |  Action verbs: Design, Construct, Propose</w:t>
      </w:r>
    </w:p>
    <w:p w:rsidR="001C7263" w:rsidRDefault="001C7263" w:rsidP="001C7263">
      <w:pPr>
        <w:spacing w:after="120" w:line="300" w:lineRule="auto"/>
      </w:pPr>
      <w:r>
        <w:t>Create a complete cloud architecture for the university by combining virtualization, web services and service models.</w:t>
      </w:r>
    </w:p>
    <w:p w:rsidR="001C7263" w:rsidRDefault="001C7263" w:rsidP="001C7263">
      <w:pPr>
        <w:numPr>
          <w:ilvl w:val="0"/>
          <w:numId w:val="1"/>
        </w:numPr>
        <w:pBdr>
          <w:top w:val="nil"/>
          <w:left w:val="nil"/>
          <w:bottom w:val="nil"/>
          <w:right w:val="nil"/>
          <w:between w:val="nil"/>
        </w:pBdr>
        <w:spacing w:after="80" w:line="300" w:lineRule="auto"/>
      </w:pPr>
      <w:r>
        <w:rPr>
          <w:color w:val="000000"/>
        </w:rPr>
        <w:lastRenderedPageBreak/>
        <w:t>An architecture diagram showing users, load balancer, web/application tier, database tier, storage, API layer and DR region</w:t>
      </w:r>
    </w:p>
    <w:p w:rsidR="001C7263" w:rsidRDefault="001C7263" w:rsidP="001C7263">
      <w:pPr>
        <w:numPr>
          <w:ilvl w:val="0"/>
          <w:numId w:val="1"/>
        </w:numPr>
        <w:pBdr>
          <w:top w:val="nil"/>
          <w:left w:val="nil"/>
          <w:bottom w:val="nil"/>
          <w:right w:val="nil"/>
          <w:between w:val="nil"/>
        </w:pBdr>
        <w:spacing w:after="80" w:line="300" w:lineRule="auto"/>
      </w:pPr>
      <w:r>
        <w:rPr>
          <w:color w:val="000000"/>
        </w:rPr>
        <w:t>The deployment model and the service model chosen for each component</w:t>
      </w:r>
    </w:p>
    <w:p w:rsidR="001C7263" w:rsidRDefault="001C7263" w:rsidP="001C7263">
      <w:pPr>
        <w:numPr>
          <w:ilvl w:val="0"/>
          <w:numId w:val="1"/>
        </w:numPr>
        <w:pBdr>
          <w:top w:val="nil"/>
          <w:left w:val="nil"/>
          <w:bottom w:val="nil"/>
          <w:right w:val="nil"/>
          <w:between w:val="nil"/>
        </w:pBdr>
        <w:spacing w:after="80" w:line="300" w:lineRule="auto"/>
      </w:pPr>
      <w:r>
        <w:rPr>
          <w:color w:val="000000"/>
        </w:rPr>
        <w:t>How elasticity (auto-scaling) will handle admissions and exam peaks</w:t>
      </w:r>
    </w:p>
    <w:p w:rsidR="001C7263" w:rsidRDefault="001C7263" w:rsidP="001C7263">
      <w:pPr>
        <w:numPr>
          <w:ilvl w:val="0"/>
          <w:numId w:val="1"/>
        </w:numPr>
        <w:pBdr>
          <w:top w:val="nil"/>
          <w:left w:val="nil"/>
          <w:bottom w:val="nil"/>
          <w:right w:val="nil"/>
          <w:between w:val="nil"/>
        </w:pBdr>
        <w:spacing w:after="80" w:line="300" w:lineRule="auto"/>
      </w:pPr>
      <w:r>
        <w:rPr>
          <w:color w:val="000000"/>
        </w:rPr>
        <w:t>Basic security and availability measures (access control, encryption, backup, multi-zone deployment)</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 labelled architecture diagram with written justification for each component and design decision.</w:t>
      </w:r>
    </w:p>
    <w:p w:rsidR="001C7263" w:rsidRDefault="001C7263" w:rsidP="001C7263">
      <w:pPr>
        <w:keepNext/>
        <w:spacing w:before="280" w:after="120"/>
      </w:pPr>
      <w:r>
        <w:rPr>
          <w:b/>
          <w:bCs/>
          <w:sz w:val="26"/>
          <w:szCs w:val="26"/>
        </w:rPr>
        <w:t>TASK 9 – Hands-on Implementation and Documentation   (4 Marks)</w:t>
      </w:r>
    </w:p>
    <w:p w:rsidR="001C7263" w:rsidRDefault="001C7263" w:rsidP="001C7263">
      <w:pPr>
        <w:spacing w:after="120" w:line="300" w:lineRule="auto"/>
      </w:pPr>
      <w:r>
        <w:t>Implement a small proof-of-concept of your design using a free-tier cloud account or a local virtualization tool.</w:t>
      </w:r>
    </w:p>
    <w:p w:rsidR="001C7263" w:rsidRDefault="001C7263" w:rsidP="001C7263">
      <w:pPr>
        <w:numPr>
          <w:ilvl w:val="0"/>
          <w:numId w:val="1"/>
        </w:numPr>
        <w:pBdr>
          <w:top w:val="nil"/>
          <w:left w:val="nil"/>
          <w:bottom w:val="nil"/>
          <w:right w:val="nil"/>
          <w:between w:val="nil"/>
        </w:pBdr>
        <w:spacing w:after="80" w:line="300" w:lineRule="auto"/>
      </w:pPr>
      <w:r>
        <w:rPr>
          <w:color w:val="000000"/>
        </w:rPr>
        <w:t>Create a virtual machine or container (using AWS/Azure/GCP free tier, VirtualBox, or Docker) and host a simple web page or REST API for one university function</w:t>
      </w:r>
    </w:p>
    <w:p w:rsidR="001C7263" w:rsidRDefault="001C7263" w:rsidP="001C7263">
      <w:pPr>
        <w:numPr>
          <w:ilvl w:val="0"/>
          <w:numId w:val="1"/>
        </w:numPr>
        <w:pBdr>
          <w:top w:val="nil"/>
          <w:left w:val="nil"/>
          <w:bottom w:val="nil"/>
          <w:right w:val="nil"/>
          <w:between w:val="nil"/>
        </w:pBdr>
        <w:spacing w:after="80" w:line="300" w:lineRule="auto"/>
      </w:pPr>
      <w:r>
        <w:rPr>
          <w:color w:val="000000"/>
        </w:rPr>
        <w:t>Deploy a SaaS or PaaS component (for example a cloud-hosted database, a serverless function or a static site)</w:t>
      </w:r>
    </w:p>
    <w:p w:rsidR="001C7263" w:rsidRDefault="001C7263" w:rsidP="001C7263">
      <w:pPr>
        <w:numPr>
          <w:ilvl w:val="0"/>
          <w:numId w:val="1"/>
        </w:numPr>
        <w:pBdr>
          <w:top w:val="nil"/>
          <w:left w:val="nil"/>
          <w:bottom w:val="nil"/>
          <w:right w:val="nil"/>
          <w:between w:val="nil"/>
        </w:pBdr>
        <w:spacing w:after="80" w:line="300" w:lineRule="auto"/>
      </w:pPr>
      <w:r>
        <w:rPr>
          <w:color w:val="000000"/>
        </w:rPr>
        <w:t>Test the web service with a client (browser, Postman or curl) and record the output</w:t>
      </w:r>
    </w:p>
    <w:p w:rsidR="001C7263" w:rsidRDefault="001C7263" w:rsidP="001C7263">
      <w:pPr>
        <w:numPr>
          <w:ilvl w:val="0"/>
          <w:numId w:val="1"/>
        </w:numPr>
        <w:pBdr>
          <w:top w:val="nil"/>
          <w:left w:val="nil"/>
          <w:bottom w:val="nil"/>
          <w:right w:val="nil"/>
          <w:between w:val="nil"/>
        </w:pBdr>
        <w:spacing w:after="80" w:line="300" w:lineRule="auto"/>
      </w:pPr>
      <w:r>
        <w:rPr>
          <w:color w:val="000000"/>
        </w:rPr>
        <w:t>Provide screenshots, configuration steps and any issues faced</w:t>
      </w:r>
    </w:p>
    <w:p w:rsidR="001C7263" w:rsidRDefault="001C7263" w:rsidP="001C7263">
      <w:pPr>
        <w:keepNext/>
        <w:spacing w:before="280" w:after="120"/>
      </w:pPr>
      <w:r>
        <w:rPr>
          <w:b/>
          <w:bCs/>
        </w:rPr>
        <w:t>Evidence Expected</w:t>
      </w:r>
    </w:p>
    <w:p w:rsidR="001C7263" w:rsidRDefault="001C7263" w:rsidP="001C7263">
      <w:pPr>
        <w:pBdr>
          <w:bottom w:val="single" w:sz="12" w:space="1" w:color="000000"/>
        </w:pBdr>
        <w:spacing w:after="120" w:line="300" w:lineRule="auto"/>
      </w:pPr>
      <w:r>
        <w:t>Annotated screenshots and clear, reproducible steps showing that the proof-of-concept works.</w:t>
      </w:r>
    </w:p>
    <w:p w:rsidR="001C7263" w:rsidRDefault="001C7263" w:rsidP="001C7263">
      <w:pPr>
        <w:keepNext/>
        <w:spacing w:before="280" w:after="120"/>
      </w:pPr>
      <w:r>
        <w:rPr>
          <w:b/>
          <w:bCs/>
          <w:sz w:val="26"/>
          <w:szCs w:val="26"/>
        </w:rPr>
        <w:t>TASK 10 – Evaluate and Recommend the Final Solution   (7 Marks)</w:t>
      </w:r>
    </w:p>
    <w:p w:rsidR="001C7263" w:rsidRDefault="001C7263" w:rsidP="001C7263">
      <w:pPr>
        <w:spacing w:after="120" w:line="300" w:lineRule="auto"/>
      </w:pPr>
      <w:r>
        <w:t>Evaluate your design and recommend the final cloud solution for the university.</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Compare on-premise, IaaS-based and PaaS/SaaS-based options on cost (CapEx vs OpEx), scalability, availability, security and effort</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Estimate a simple 3-year cost comparison using stated assumptions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Identify the main risks (vendor lock-in, data privacy, downtime, skills gap) and give mitigation steps</w:t>
      </w:r>
    </w:p>
    <w:p w:rsidR="001C7263" w:rsidRDefault="001C7263" w:rsidP="001C7263">
      <w:pPr>
        <w:numPr>
          <w:ilvl w:val="0"/>
          <w:numId w:val="1"/>
        </w:numPr>
        <w:pBdr>
          <w:top w:val="nil"/>
          <w:left w:val="nil"/>
          <w:bottom w:val="nil"/>
          <w:right w:val="nil"/>
          <w:between w:val="nil"/>
        </w:pBdr>
        <w:spacing w:after="80" w:line="300" w:lineRule="auto"/>
        <w:jc w:val="both"/>
      </w:pPr>
      <w:r>
        <w:rPr>
          <w:color w:val="000000"/>
        </w:rPr>
        <w:t>Provide your final recommendation and a short migration roadmap (which application moves first, and why)</w:t>
      </w:r>
    </w:p>
    <w:p w:rsidR="001C7263" w:rsidRDefault="001C7263" w:rsidP="001C7263">
      <w:pPr>
        <w:spacing w:after="120" w:line="300" w:lineRule="auto"/>
      </w:pPr>
      <w:r>
        <w:rPr>
          <w:b/>
          <w:bCs/>
        </w:rPr>
        <w:lastRenderedPageBreak/>
        <w:t>Your recommendation must be supported by the analysis in the previous tasks. Choosing a popular cloud provider without justification is not sufficient.</w:t>
      </w:r>
    </w:p>
    <w:p w:rsidR="001C7263" w:rsidRDefault="001C7263" w:rsidP="001C7263">
      <w:pPr>
        <w:keepNext/>
        <w:spacing w:before="280" w:after="120"/>
      </w:pPr>
      <w:r>
        <w:rPr>
          <w:b/>
          <w:bCs/>
        </w:rPr>
        <w:t>Evidence Expected</w:t>
      </w:r>
    </w:p>
    <w:p w:rsidR="001C7263" w:rsidRDefault="001C7263" w:rsidP="001C7263">
      <w:pPr>
        <w:spacing w:after="120" w:line="300" w:lineRule="auto"/>
      </w:pPr>
      <w:r>
        <w:t>A technically justified recommendation, supported by a cost comparison, risk analysis and migration roadmap.</w:t>
      </w:r>
    </w:p>
    <w:p w:rsidR="001C7263" w:rsidRDefault="001C7263" w:rsidP="001C7263">
      <w:pPr>
        <w:keepNext/>
        <w:spacing w:before="280" w:after="120"/>
      </w:pPr>
      <w:r>
        <w:rPr>
          <w:b/>
          <w:bCs/>
          <w:sz w:val="28"/>
          <w:szCs w:val="28"/>
        </w:rPr>
        <w:t>DAY-4 DESIGN CHALLENGE</w:t>
      </w:r>
    </w:p>
    <w:p w:rsidR="001C7263" w:rsidRDefault="001C7263" w:rsidP="001C7263">
      <w:pPr>
        <w:keepNext/>
        <w:spacing w:before="280" w:after="120"/>
      </w:pPr>
      <w:r>
        <w:rPr>
          <w:b/>
          <w:bCs/>
          <w:sz w:val="26"/>
          <w:szCs w:val="26"/>
        </w:rPr>
        <w:t>TASK 11 – Re-evaluate and Adapt the Design   (8 Marks)</w:t>
      </w:r>
    </w:p>
    <w:p w:rsidR="001C7263" w:rsidRDefault="001C7263" w:rsidP="001C7263">
      <w:pPr>
        <w:keepNext/>
        <w:spacing w:before="280" w:after="120"/>
      </w:pPr>
      <w:r>
        <w:rPr>
          <w:b/>
          <w:bCs/>
        </w:rPr>
        <w:t>Changed Requirement</w:t>
      </w:r>
    </w:p>
    <w:p w:rsidR="001C7263" w:rsidRDefault="001C7263" w:rsidP="001C7263">
      <w:pPr>
        <w:spacing w:after="120" w:line="300" w:lineRule="auto"/>
      </w:pPr>
      <w:r>
        <w:t>The university will now launch a mobile app and open student-record and fee-payment services to 40 affiliated colleges. Expected load is 10 times the current peak, availability must be 99.9%, and the operating budget is limited.</w:t>
      </w:r>
    </w:p>
    <w:p w:rsidR="001C7263" w:rsidRDefault="001C7263" w:rsidP="001C7263">
      <w:pPr>
        <w:spacing w:after="120" w:line="300" w:lineRule="auto"/>
      </w:pPr>
      <w:r>
        <w:t>Re-evaluate your original design in response to these changed conditions. You may:</w:t>
      </w:r>
    </w:p>
    <w:p w:rsidR="001C7263" w:rsidRDefault="009D21CB" w:rsidP="001C7263">
      <w:pPr>
        <w:spacing w:after="120" w:line="300" w:lineRule="auto"/>
        <w:jc w:val="center"/>
      </w:pPr>
      <w:sdt>
        <w:sdtPr>
          <w:tag w:val="goog_rdk_0"/>
          <w:id w:val="-190497838"/>
        </w:sdtPr>
        <w:sdtEndPr/>
        <w:sdtContent>
          <w:r w:rsidR="001C7263">
            <w:rPr>
              <w:rFonts w:ascii="Arial Unicode MS" w:eastAsia="Arial Unicode MS" w:hAnsi="Arial Unicode MS" w:cs="Arial Unicode MS"/>
              <w:b/>
              <w:bCs/>
            </w:rPr>
            <w:t>RETAIN → MODIFY → or REDESIGN</w:t>
          </w:r>
        </w:sdtContent>
      </w:sdt>
    </w:p>
    <w:p w:rsidR="001C7263" w:rsidRDefault="001C7263" w:rsidP="001C7263">
      <w:pPr>
        <w:spacing w:after="120" w:line="300" w:lineRule="auto"/>
      </w:pPr>
      <w:r>
        <w:t>your original solution.</w:t>
      </w:r>
    </w:p>
    <w:p w:rsidR="001C7263" w:rsidRDefault="001C7263" w:rsidP="001C7263">
      <w:pPr>
        <w:keepNext/>
        <w:spacing w:before="280" w:after="120"/>
      </w:pPr>
      <w:r>
        <w:rPr>
          <w:b/>
          <w:bCs/>
        </w:rPr>
        <w:t>Impact Analysis – 2 Marks</w:t>
      </w:r>
    </w:p>
    <w:p w:rsidR="001C7263" w:rsidRDefault="001C7263" w:rsidP="001C7263">
      <w:pPr>
        <w:spacing w:after="120" w:line="300" w:lineRule="auto"/>
      </w:pPr>
      <w:r>
        <w:t>Discuss:</w:t>
      </w:r>
    </w:p>
    <w:p w:rsidR="001C7263" w:rsidRDefault="001C7263" w:rsidP="001C7263">
      <w:pPr>
        <w:numPr>
          <w:ilvl w:val="0"/>
          <w:numId w:val="1"/>
        </w:numPr>
        <w:pBdr>
          <w:top w:val="nil"/>
          <w:left w:val="nil"/>
          <w:bottom w:val="nil"/>
          <w:right w:val="nil"/>
          <w:between w:val="nil"/>
        </w:pBdr>
        <w:spacing w:after="80" w:line="300" w:lineRule="auto"/>
      </w:pPr>
      <w:r>
        <w:rPr>
          <w:color w:val="000000"/>
        </w:rPr>
        <w:t>What has changed from the original problem</w:t>
      </w:r>
    </w:p>
    <w:p w:rsidR="001C7263" w:rsidRDefault="001C7263" w:rsidP="001C7263">
      <w:pPr>
        <w:numPr>
          <w:ilvl w:val="0"/>
          <w:numId w:val="1"/>
        </w:numPr>
        <w:pBdr>
          <w:top w:val="nil"/>
          <w:left w:val="nil"/>
          <w:bottom w:val="nil"/>
          <w:right w:val="nil"/>
          <w:between w:val="nil"/>
        </w:pBdr>
        <w:spacing w:after="80" w:line="300" w:lineRule="auto"/>
      </w:pPr>
      <w:r>
        <w:rPr>
          <w:color w:val="000000"/>
        </w:rPr>
        <w:t>Which original assumptions (load, users, availability, cost) are affected</w:t>
      </w:r>
    </w:p>
    <w:p w:rsidR="001C7263" w:rsidRDefault="001C7263" w:rsidP="001C7263">
      <w:pPr>
        <w:numPr>
          <w:ilvl w:val="0"/>
          <w:numId w:val="1"/>
        </w:numPr>
        <w:pBdr>
          <w:top w:val="nil"/>
          <w:left w:val="nil"/>
          <w:bottom w:val="nil"/>
          <w:right w:val="nil"/>
          <w:between w:val="nil"/>
        </w:pBdr>
        <w:spacing w:after="80" w:line="300" w:lineRule="auto"/>
      </w:pPr>
      <w:r>
        <w:rPr>
          <w:color w:val="000000"/>
        </w:rPr>
        <w:t>Why the web services and APIs now become critical</w:t>
      </w:r>
    </w:p>
    <w:p w:rsidR="001C7263" w:rsidRDefault="001C7263" w:rsidP="001C7263">
      <w:pPr>
        <w:numPr>
          <w:ilvl w:val="0"/>
          <w:numId w:val="1"/>
        </w:numPr>
        <w:pBdr>
          <w:top w:val="nil"/>
          <w:left w:val="nil"/>
          <w:bottom w:val="nil"/>
          <w:right w:val="nil"/>
          <w:between w:val="nil"/>
        </w:pBdr>
        <w:spacing w:after="80" w:line="300" w:lineRule="auto"/>
      </w:pPr>
      <w:r>
        <w:rPr>
          <w:color w:val="000000"/>
        </w:rPr>
        <w:t>How multi-tenant access by 40 colleges affects security and isolation</w:t>
      </w:r>
    </w:p>
    <w:p w:rsidR="001C7263" w:rsidRDefault="001C7263" w:rsidP="001C7263">
      <w:pPr>
        <w:spacing w:after="120" w:line="300" w:lineRule="auto"/>
      </w:pPr>
      <w:r>
        <w:rPr>
          <w:b/>
          <w:bCs/>
        </w:rPr>
        <w:t xml:space="preserve">Evidence Expected: </w:t>
      </w:r>
      <w:r>
        <w:t>A clear analysis of how the changed requirements affect the original cloud design.</w:t>
      </w:r>
    </w:p>
    <w:p w:rsidR="001C7263" w:rsidRDefault="001C7263" w:rsidP="001C7263">
      <w:pPr>
        <w:keepNext/>
        <w:spacing w:before="280" w:after="120"/>
      </w:pPr>
      <w:r>
        <w:rPr>
          <w:b/>
          <w:bCs/>
        </w:rPr>
        <w:t>Evaluation of the Original Design – 2 Marks</w:t>
      </w:r>
    </w:p>
    <w:p w:rsidR="001C7263" w:rsidRDefault="001C7263" w:rsidP="001C7263">
      <w:pPr>
        <w:spacing w:after="120" w:line="300" w:lineRule="auto"/>
      </w:pPr>
      <w:r>
        <w:t>Discuss:</w:t>
      </w:r>
    </w:p>
    <w:p w:rsidR="001C7263" w:rsidRDefault="001C7263" w:rsidP="001C7263">
      <w:pPr>
        <w:numPr>
          <w:ilvl w:val="0"/>
          <w:numId w:val="1"/>
        </w:numPr>
        <w:pBdr>
          <w:top w:val="nil"/>
          <w:left w:val="nil"/>
          <w:bottom w:val="nil"/>
          <w:right w:val="nil"/>
          <w:between w:val="nil"/>
        </w:pBdr>
        <w:spacing w:after="80" w:line="300" w:lineRule="auto"/>
      </w:pPr>
      <w:r>
        <w:rPr>
          <w:color w:val="000000"/>
        </w:rPr>
        <w:t>Whether the chosen service models and virtualization plan can handle a 10x load</w:t>
      </w:r>
    </w:p>
    <w:p w:rsidR="001C7263" w:rsidRDefault="001C7263" w:rsidP="001C7263">
      <w:pPr>
        <w:numPr>
          <w:ilvl w:val="0"/>
          <w:numId w:val="1"/>
        </w:numPr>
        <w:pBdr>
          <w:top w:val="nil"/>
          <w:left w:val="nil"/>
          <w:bottom w:val="nil"/>
          <w:right w:val="nil"/>
          <w:between w:val="nil"/>
        </w:pBdr>
        <w:spacing w:after="80" w:line="300" w:lineRule="auto"/>
      </w:pPr>
      <w:r>
        <w:rPr>
          <w:color w:val="000000"/>
        </w:rPr>
        <w:t>Whether auto-scaling and the single-region deployment are sufficient for 99.9% availability (about 8.76 hours of downtime allowed per year)</w:t>
      </w:r>
    </w:p>
    <w:p w:rsidR="001C7263" w:rsidRDefault="001C7263" w:rsidP="001C7263">
      <w:pPr>
        <w:numPr>
          <w:ilvl w:val="0"/>
          <w:numId w:val="1"/>
        </w:numPr>
        <w:pBdr>
          <w:top w:val="nil"/>
          <w:left w:val="nil"/>
          <w:bottom w:val="nil"/>
          <w:right w:val="nil"/>
          <w:between w:val="nil"/>
        </w:pBdr>
        <w:spacing w:after="80" w:line="300" w:lineRule="auto"/>
      </w:pPr>
      <w:r>
        <w:rPr>
          <w:color w:val="000000"/>
        </w:rPr>
        <w:t>Whether cost remains acceptable under the new load</w:t>
      </w:r>
    </w:p>
    <w:p w:rsidR="001C7263" w:rsidRDefault="001C7263" w:rsidP="001C7263">
      <w:pPr>
        <w:numPr>
          <w:ilvl w:val="0"/>
          <w:numId w:val="1"/>
        </w:numPr>
        <w:pBdr>
          <w:top w:val="nil"/>
          <w:left w:val="nil"/>
          <w:bottom w:val="nil"/>
          <w:right w:val="nil"/>
          <w:between w:val="nil"/>
        </w:pBdr>
        <w:spacing w:after="80" w:line="300" w:lineRule="auto"/>
      </w:pPr>
      <w:r>
        <w:rPr>
          <w:color w:val="000000"/>
        </w:rPr>
        <w:t>Whether another service model or XaaS offering would give better overall results</w:t>
      </w:r>
    </w:p>
    <w:p w:rsidR="001C7263" w:rsidRDefault="001C7263" w:rsidP="001C7263">
      <w:pPr>
        <w:spacing w:after="120" w:line="300" w:lineRule="auto"/>
      </w:pPr>
      <w:r>
        <w:rPr>
          <w:b/>
          <w:bCs/>
        </w:rPr>
        <w:lastRenderedPageBreak/>
        <w:t xml:space="preserve">Evidence Expected: </w:t>
      </w:r>
      <w:r>
        <w:t>A technically supported evaluation of the original design under the new conditions.</w:t>
      </w:r>
    </w:p>
    <w:p w:rsidR="001C7263" w:rsidRDefault="001C7263" w:rsidP="001C7263">
      <w:pPr>
        <w:keepNext/>
        <w:spacing w:before="280" w:after="120"/>
      </w:pPr>
      <w:r>
        <w:rPr>
          <w:b/>
          <w:bCs/>
        </w:rPr>
        <w:t>Adaptation or Redesign – 2 Marks</w:t>
      </w:r>
    </w:p>
    <w:p w:rsidR="001C7263" w:rsidRDefault="001C7263" w:rsidP="001C7263">
      <w:pPr>
        <w:spacing w:after="120" w:line="300" w:lineRule="auto"/>
      </w:pPr>
      <w:r>
        <w:t>Discuss:</w:t>
      </w:r>
    </w:p>
    <w:p w:rsidR="001C7263" w:rsidRDefault="001C7263" w:rsidP="001C7263">
      <w:pPr>
        <w:numPr>
          <w:ilvl w:val="0"/>
          <w:numId w:val="1"/>
        </w:numPr>
        <w:pBdr>
          <w:top w:val="nil"/>
          <w:left w:val="nil"/>
          <w:bottom w:val="nil"/>
          <w:right w:val="nil"/>
          <w:between w:val="nil"/>
        </w:pBdr>
        <w:spacing w:after="80" w:line="300" w:lineRule="auto"/>
      </w:pPr>
      <w:r>
        <w:rPr>
          <w:color w:val="000000"/>
        </w:rPr>
        <w:t>Decide whether to retain, modify or redesign the solution</w:t>
      </w:r>
    </w:p>
    <w:p w:rsidR="001C7263" w:rsidRDefault="001C7263" w:rsidP="001C7263">
      <w:pPr>
        <w:numPr>
          <w:ilvl w:val="0"/>
          <w:numId w:val="1"/>
        </w:numPr>
        <w:pBdr>
          <w:top w:val="nil"/>
          <w:left w:val="nil"/>
          <w:bottom w:val="nil"/>
          <w:right w:val="nil"/>
          <w:between w:val="nil"/>
        </w:pBdr>
        <w:spacing w:after="80" w:line="300" w:lineRule="auto"/>
      </w:pPr>
      <w:r>
        <w:rPr>
          <w:color w:val="000000"/>
        </w:rPr>
        <w:t>Describe the revised architecture (for example API gateway, container orchestration, serverless components, multi-zone deployment or a hybrid model)</w:t>
      </w:r>
    </w:p>
    <w:p w:rsidR="001C7263" w:rsidRDefault="001C7263" w:rsidP="001C7263">
      <w:pPr>
        <w:numPr>
          <w:ilvl w:val="0"/>
          <w:numId w:val="1"/>
        </w:numPr>
        <w:pBdr>
          <w:top w:val="nil"/>
          <w:left w:val="nil"/>
          <w:bottom w:val="nil"/>
          <w:right w:val="nil"/>
          <w:between w:val="nil"/>
        </w:pBdr>
        <w:spacing w:after="80" w:line="300" w:lineRule="auto"/>
      </w:pPr>
      <w:r>
        <w:rPr>
          <w:color w:val="000000"/>
        </w:rPr>
        <w:t>Explain what changed in the service model mix and in the virtualization approach</w:t>
      </w:r>
    </w:p>
    <w:p w:rsidR="001C7263" w:rsidRDefault="001C7263" w:rsidP="001C7263">
      <w:pPr>
        <w:numPr>
          <w:ilvl w:val="0"/>
          <w:numId w:val="1"/>
        </w:numPr>
        <w:pBdr>
          <w:top w:val="nil"/>
          <w:left w:val="nil"/>
          <w:bottom w:val="nil"/>
          <w:right w:val="nil"/>
          <w:between w:val="nil"/>
        </w:pBdr>
        <w:spacing w:after="80" w:line="300" w:lineRule="auto"/>
      </w:pPr>
      <w:r>
        <w:rPr>
          <w:color w:val="000000"/>
        </w:rPr>
        <w:t>If you retain the original design, give sufficient technical justification for why no change is required</w:t>
      </w:r>
    </w:p>
    <w:p w:rsidR="001C7263" w:rsidRDefault="001C7263" w:rsidP="001C7263">
      <w:pPr>
        <w:spacing w:after="120" w:line="300" w:lineRule="auto"/>
      </w:pPr>
      <w:r>
        <w:rPr>
          <w:b/>
          <w:bCs/>
        </w:rPr>
        <w:t xml:space="preserve">Evidence Expected: </w:t>
      </w:r>
      <w:r>
        <w:t>An appropriate design response to the changed requirement, with clear technical reasoning.</w:t>
      </w:r>
    </w:p>
    <w:p w:rsidR="001C7263" w:rsidRDefault="001C7263" w:rsidP="001C7263">
      <w:pPr>
        <w:keepNext/>
        <w:spacing w:before="280" w:after="120"/>
      </w:pPr>
      <w:r>
        <w:rPr>
          <w:b/>
          <w:bCs/>
        </w:rPr>
        <w:t>Evidence-Based Defence – 2 Marks</w:t>
      </w:r>
    </w:p>
    <w:p w:rsidR="001C7263" w:rsidRDefault="001C7263" w:rsidP="001C7263">
      <w:pPr>
        <w:spacing w:after="120" w:line="300" w:lineRule="auto"/>
      </w:pPr>
      <w:r>
        <w:t>Discuss:</w:t>
      </w:r>
    </w:p>
    <w:p w:rsidR="001C7263" w:rsidRDefault="001C7263" w:rsidP="001C7263">
      <w:pPr>
        <w:numPr>
          <w:ilvl w:val="0"/>
          <w:numId w:val="1"/>
        </w:numPr>
        <w:pBdr>
          <w:top w:val="nil"/>
          <w:left w:val="nil"/>
          <w:bottom w:val="nil"/>
          <w:right w:val="nil"/>
          <w:between w:val="nil"/>
        </w:pBdr>
        <w:spacing w:after="80" w:line="300" w:lineRule="auto"/>
      </w:pPr>
      <w:r>
        <w:rPr>
          <w:color w:val="000000"/>
        </w:rPr>
        <w:t>Capacity and availability calculations</w:t>
      </w:r>
    </w:p>
    <w:p w:rsidR="001C7263" w:rsidRDefault="001C7263" w:rsidP="001C7263">
      <w:pPr>
        <w:numPr>
          <w:ilvl w:val="0"/>
          <w:numId w:val="1"/>
        </w:numPr>
        <w:pBdr>
          <w:top w:val="nil"/>
          <w:left w:val="nil"/>
          <w:bottom w:val="nil"/>
          <w:right w:val="nil"/>
          <w:between w:val="nil"/>
        </w:pBdr>
        <w:spacing w:after="80" w:line="300" w:lineRule="auto"/>
      </w:pPr>
      <w:r>
        <w:rPr>
          <w:color w:val="000000"/>
        </w:rPr>
        <w:t>Cost comparison between the original and the revised design</w:t>
      </w:r>
    </w:p>
    <w:p w:rsidR="001C7263" w:rsidRDefault="001C7263" w:rsidP="001C7263">
      <w:pPr>
        <w:numPr>
          <w:ilvl w:val="0"/>
          <w:numId w:val="1"/>
        </w:numPr>
        <w:pBdr>
          <w:top w:val="nil"/>
          <w:left w:val="nil"/>
          <w:bottom w:val="nil"/>
          <w:right w:val="nil"/>
          <w:between w:val="nil"/>
        </w:pBdr>
        <w:spacing w:after="80" w:line="300" w:lineRule="auto"/>
      </w:pPr>
      <w:r>
        <w:rPr>
          <w:color w:val="000000"/>
        </w:rPr>
        <w:t>Security and multi-tenancy considerations</w:t>
      </w:r>
    </w:p>
    <w:p w:rsidR="001C7263" w:rsidRDefault="001C7263" w:rsidP="001C7263">
      <w:pPr>
        <w:numPr>
          <w:ilvl w:val="0"/>
          <w:numId w:val="1"/>
        </w:numPr>
        <w:pBdr>
          <w:top w:val="nil"/>
          <w:left w:val="nil"/>
          <w:bottom w:val="nil"/>
          <w:right w:val="nil"/>
          <w:between w:val="nil"/>
        </w:pBdr>
        <w:spacing w:after="80" w:line="300" w:lineRule="auto"/>
      </w:pPr>
      <w:r>
        <w:rPr>
          <w:color w:val="000000"/>
        </w:rPr>
        <w:t>Trade-offs such as vendor lock-in, complexity and migration effort</w:t>
      </w:r>
    </w:p>
    <w:p w:rsidR="001C7263" w:rsidRDefault="001C7263" w:rsidP="001C7263">
      <w:pPr>
        <w:spacing w:after="120" w:line="300" w:lineRule="auto"/>
      </w:pPr>
      <w:r>
        <w:rPr>
          <w:b/>
          <w:bCs/>
        </w:rPr>
        <w:t xml:space="preserve">Evidence Expected: </w:t>
      </w:r>
      <w:r>
        <w:t>A well-supported final decision that follows logically from the analysis.</w:t>
      </w:r>
    </w:p>
    <w:p w:rsidR="001C7263" w:rsidRDefault="001C7263" w:rsidP="001C7263">
      <w:pPr>
        <w:keepNext/>
        <w:spacing w:before="280" w:after="120"/>
      </w:pPr>
      <w:r>
        <w:rPr>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263" w:rsidRDefault="001C7263" w:rsidP="00655E8D">
            <w:r>
              <w:rPr>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263" w:rsidRDefault="001C7263" w:rsidP="00655E8D">
            <w:r>
              <w:rPr>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263" w:rsidRDefault="001C7263" w:rsidP="00655E8D">
            <w:r>
              <w:rPr>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263" w:rsidRDefault="001C7263" w:rsidP="00655E8D">
            <w:pPr>
              <w:jc w:val="center"/>
            </w:pPr>
            <w:r>
              <w:rPr>
                <w:b/>
                <w:bCs/>
                <w:sz w:val="22"/>
                <w:szCs w:val="22"/>
              </w:rPr>
              <w:t>Marks</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3</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3</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3</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5</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4</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5</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XaaS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3</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5</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4</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lastRenderedPageBreak/>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7</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p>
        </w:tc>
      </w:tr>
    </w:tbl>
    <w:p w:rsidR="001C7263" w:rsidRDefault="001C7263" w:rsidP="001C7263">
      <w:pPr>
        <w:spacing w:after="120" w:line="300" w:lineRule="auto"/>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rPr>
                <w:sz w:val="22"/>
                <w:szCs w:val="22"/>
              </w:rPr>
              <w:t>8</w:t>
            </w:r>
          </w:p>
        </w:tc>
      </w:tr>
      <w:tr w:rsidR="001C7263"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r>
              <w:rPr>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263" w:rsidRDefault="001C7263" w:rsidP="00655E8D">
            <w:pPr>
              <w:jc w:val="center"/>
            </w:pPr>
            <w:r>
              <w:t>50</w:t>
            </w:r>
          </w:p>
        </w:tc>
      </w:tr>
    </w:tbl>
    <w:p w:rsidR="001C7263" w:rsidRDefault="001C7263" w:rsidP="001C7263">
      <w:pPr>
        <w:spacing w:after="120" w:line="300" w:lineRule="auto"/>
      </w:pPr>
      <w:bookmarkStart w:id="1" w:name="_heading=h.2gk0q5b605zq" w:colFirst="0" w:colLast="0"/>
      <w:bookmarkEnd w:id="1"/>
      <w:r>
        <w:br w:type="page"/>
      </w:r>
    </w:p>
    <w:p w:rsidR="00B41402" w:rsidRDefault="00354D26">
      <w:pPr>
        <w:pStyle w:val="Heading1"/>
        <w:pageBreakBefore/>
        <w:pBdr>
          <w:bottom w:val="single" w:sz="8" w:space="2" w:color="1F3A5F"/>
        </w:pBdr>
        <w:spacing w:before="280" w:after="120" w:line="276" w:lineRule="auto"/>
      </w:pPr>
      <w:r>
        <w:rPr>
          <w:rFonts w:ascii="Times New Roman" w:eastAsia="Times New Roman" w:hAnsi="Times New Roman" w:cs="Times New Roman"/>
          <w:b/>
          <w:color w:val="1F3A5F"/>
          <w:sz w:val="30"/>
        </w:rPr>
        <w:lastRenderedPageBreak/>
        <w:t>ANSWERS – CSA15 CLOUD COMPUTING AND BIG DATA ANALYTICS (ASSIGNMENT 1 – CO1)</w:t>
      </w:r>
    </w:p>
    <w:p w:rsidR="00B41402" w:rsidRDefault="00354D26">
      <w:pPr>
        <w:spacing w:after="120" w:line="276" w:lineRule="auto"/>
        <w:jc w:val="both"/>
      </w:pPr>
      <w:r>
        <w:rPr>
          <w:rFonts w:ascii="Times New Roman" w:eastAsia="Times New Roman" w:hAnsi="Times New Roman" w:cs="Times New Roman"/>
          <w:b/>
        </w:rPr>
        <w:t>Student:</w:t>
      </w:r>
      <w:r>
        <w:rPr>
          <w:rFonts w:ascii="Times New Roman" w:eastAsia="Times New Roman" w:hAnsi="Times New Roman" w:cs="Times New Roman"/>
        </w:rPr>
        <w:t xml:space="preserve"> Mohamed Saif A     </w:t>
      </w:r>
      <w:r>
        <w:rPr>
          <w:rFonts w:ascii="Times New Roman" w:eastAsia="Times New Roman" w:hAnsi="Times New Roman" w:cs="Times New Roman"/>
          <w:b/>
        </w:rPr>
        <w:t>Register Number:</w:t>
      </w:r>
      <w:r>
        <w:rPr>
          <w:rFonts w:ascii="Times New Roman" w:eastAsia="Times New Roman" w:hAnsi="Times New Roman" w:cs="Times New Roman"/>
        </w:rPr>
        <w:t xml:space="preserve"> 192521171</w:t>
      </w:r>
    </w:p>
    <w:p w:rsidR="00B41402" w:rsidRDefault="00354D26">
      <w:pPr>
        <w:spacing w:after="120" w:line="276" w:lineRule="auto"/>
        <w:jc w:val="both"/>
      </w:pPr>
      <w:r>
        <w:rPr>
          <w:rFonts w:ascii="Times New Roman" w:eastAsia="Times New Roman" w:hAnsi="Times New Roman" w:cs="Times New Roman"/>
          <w:b/>
        </w:rPr>
        <w:t>Assignment:</w:t>
      </w:r>
      <w:r>
        <w:rPr>
          <w:rFonts w:ascii="Times New Roman" w:eastAsia="Times New Roman" w:hAnsi="Times New Roman" w:cs="Times New Roman"/>
        </w:rPr>
        <w:t xml:space="preserve"> Design, Analyse and Validate a Cloud-Based Solution for Migrating a Legacy University Management System (Smart Campus Cloud Migration)</w:t>
      </w:r>
    </w:p>
    <w:p w:rsidR="00B41402" w:rsidRDefault="00354D26">
      <w:pPr>
        <w:spacing w:after="120" w:line="276" w:lineRule="auto"/>
        <w:jc w:val="both"/>
      </w:pPr>
      <w:r>
        <w:rPr>
          <w:rFonts w:ascii="Times New Roman" w:eastAsia="Times New Roman" w:hAnsi="Times New Roman" w:cs="Times New Roman"/>
          <w:b/>
          <w:sz w:val="23"/>
        </w:rPr>
        <w:t>Approach.</w:t>
      </w:r>
      <w:r>
        <w:rPr>
          <w:rFonts w:ascii="Times New Roman" w:eastAsia="Times New Roman" w:hAnsi="Times New Roman" w:cs="Times New Roman"/>
          <w:sz w:val="23"/>
        </w:rPr>
        <w:t xml:space="preserve"> The answers below follow the order of the eleven tasks. Every recommendation is tied to the four criteria named in the scenario – cost, scalability, availability and manageability – and to the university's actual figures: 12 physical servers at about 15% average CPU, peaks above 95%, about 27,000 users (25,000 students + 2,000 staff) on 4 campuses, no disaster-recovery (DR) site, and 6–8 weeks to buy a server. Cost figures are stated estimates built on written assumptions (in Indian rupees, ₹ lakh = ₹100,000); they must be re-priced against a real provider quotation before approval.</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1 – Introduce Cloud Computing and Map It to the Scenario (3 Marks)</w:t>
      </w:r>
    </w:p>
    <w:p w:rsidR="00B41402" w:rsidRDefault="00354D26">
      <w:pPr>
        <w:pStyle w:val="Heading2"/>
        <w:spacing w:line="276" w:lineRule="auto"/>
      </w:pPr>
      <w:r>
        <w:rPr>
          <w:rFonts w:ascii="Times New Roman" w:eastAsia="Times New Roman" w:hAnsi="Times New Roman" w:cs="Times New Roman"/>
          <w:b/>
          <w:color w:val="000000"/>
          <w:sz w:val="26"/>
        </w:rPr>
        <w:t>1.1 Definition of cloud computing</w:t>
      </w:r>
    </w:p>
    <w:p w:rsidR="00B41402" w:rsidRDefault="00354D26">
      <w:pPr>
        <w:spacing w:after="120" w:line="276" w:lineRule="auto"/>
        <w:jc w:val="both"/>
      </w:pPr>
      <w:r>
        <w:rPr>
          <w:rFonts w:ascii="Times New Roman" w:eastAsia="Times New Roman" w:hAnsi="Times New Roman" w:cs="Times New Roman"/>
        </w:rPr>
        <w:t xml:space="preserve">Cloud computing is a model in which computing resources – servers, storage, networks, platforms and applications – are held in a shared pool by a provider and delivered over a network on demand. The customer can obtain or release them quickly, with very little management effort, and pays according to use. The central idea is that capacity becomes a </w:t>
      </w:r>
      <w:r>
        <w:rPr>
          <w:rFonts w:ascii="Times New Roman" w:eastAsia="Times New Roman" w:hAnsi="Times New Roman" w:cs="Times New Roman"/>
          <w:b/>
        </w:rPr>
        <w:t>service</w:t>
      </w:r>
      <w:r>
        <w:rPr>
          <w:rFonts w:ascii="Times New Roman" w:eastAsia="Times New Roman" w:hAnsi="Times New Roman" w:cs="Times New Roman"/>
        </w:rPr>
        <w:t xml:space="preserve"> that is rented, rather than a </w:t>
      </w:r>
      <w:r>
        <w:rPr>
          <w:rFonts w:ascii="Times New Roman" w:eastAsia="Times New Roman" w:hAnsi="Times New Roman" w:cs="Times New Roman"/>
          <w:b/>
        </w:rPr>
        <w:t>product</w:t>
      </w:r>
      <w:r>
        <w:rPr>
          <w:rFonts w:ascii="Times New Roman" w:eastAsia="Times New Roman" w:hAnsi="Times New Roman" w:cs="Times New Roman"/>
        </w:rPr>
        <w:t xml:space="preserve"> that is bought and installed.</w:t>
      </w:r>
    </w:p>
    <w:p w:rsidR="00B41402" w:rsidRDefault="00354D26">
      <w:pPr>
        <w:pStyle w:val="Heading2"/>
        <w:spacing w:line="276" w:lineRule="auto"/>
      </w:pPr>
      <w:r>
        <w:rPr>
          <w:rFonts w:ascii="Times New Roman" w:eastAsia="Times New Roman" w:hAnsi="Times New Roman" w:cs="Times New Roman"/>
          <w:b/>
          <w:color w:val="000000"/>
          <w:sz w:val="26"/>
        </w:rPr>
        <w:t>1.2 The five essential characteristics, mapped to the university</w:t>
      </w:r>
    </w:p>
    <w:p w:rsidR="00B41402" w:rsidRDefault="00354D26">
      <w:pPr>
        <w:keepNext/>
        <w:spacing w:before="80" w:line="276" w:lineRule="auto"/>
        <w:jc w:val="center"/>
      </w:pPr>
      <w:r>
        <w:rPr>
          <w:noProof/>
          <w:lang w:val="en-US" w:eastAsia="en-US"/>
        </w:rPr>
        <w:drawing>
          <wp:inline distT="0" distB="0" distL="0" distR="0">
            <wp:extent cx="4937760" cy="3285983"/>
            <wp:effectExtent l="0" t="0" r="0" b="0"/>
            <wp:docPr id="2133821719" name="Picture 21338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6"/>
                    <a:stretch>
                      <a:fillRect/>
                    </a:stretch>
                  </pic:blipFill>
                  <pic:spPr>
                    <a:xfrm>
                      <a:off x="0" y="0"/>
                      <a:ext cx="4937760" cy="3285983"/>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 </w:t>
      </w:r>
      <w:r>
        <w:rPr>
          <w:rFonts w:ascii="Times New Roman" w:eastAsia="Times New Roman" w:hAnsi="Times New Roman" w:cs="Times New Roman"/>
          <w:i/>
          <w:sz w:val="21"/>
        </w:rPr>
        <w:t>The five essential cloud characteristics mapped to the university's problems.</w:t>
      </w:r>
    </w:p>
    <w:p w:rsidR="00B41402" w:rsidRDefault="00354D26">
      <w:pPr>
        <w:keepNext/>
        <w:spacing w:before="160" w:after="60" w:line="276" w:lineRule="auto"/>
        <w:jc w:val="center"/>
      </w:pPr>
      <w:r>
        <w:rPr>
          <w:rFonts w:ascii="Times New Roman" w:eastAsia="Times New Roman" w:hAnsi="Times New Roman" w:cs="Times New Roman"/>
          <w:b/>
          <w:sz w:val="21"/>
        </w:rPr>
        <w:lastRenderedPageBreak/>
        <w:t xml:space="preserve">Table 1: </w:t>
      </w:r>
      <w:r>
        <w:rPr>
          <w:rFonts w:ascii="Times New Roman" w:eastAsia="Times New Roman" w:hAnsi="Times New Roman" w:cs="Times New Roman"/>
          <w:i/>
          <w:sz w:val="21"/>
        </w:rPr>
        <w:t>Five essential characteristics of cloud computing and their relevance.</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44"/>
        <w:gridCol w:w="3384"/>
        <w:gridCol w:w="3672"/>
      </w:tblGrid>
      <w:tr w:rsidR="00B41402">
        <w:trPr>
          <w:cantSplit/>
          <w:tblHeader/>
          <w:jc w:val="center"/>
        </w:trPr>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21"/>
              </w:rPr>
              <w:t>Characteristic</w:t>
            </w:r>
          </w:p>
        </w:tc>
        <w:tc>
          <w:tcPr>
            <w:tcW w:w="3384" w:type="dxa"/>
            <w:shd w:val="clear" w:color="auto" w:fill="D9E2F3"/>
          </w:tcPr>
          <w:p w:rsidR="00B41402" w:rsidRDefault="00354D26">
            <w:pPr>
              <w:spacing w:after="20" w:line="252" w:lineRule="auto"/>
            </w:pPr>
            <w:r>
              <w:rPr>
                <w:rFonts w:ascii="Times New Roman" w:eastAsia="Times New Roman" w:hAnsi="Times New Roman" w:cs="Times New Roman"/>
                <w:b/>
                <w:sz w:val="21"/>
              </w:rPr>
              <w:t>Meaning</w:t>
            </w:r>
          </w:p>
        </w:tc>
        <w:tc>
          <w:tcPr>
            <w:tcW w:w="3672" w:type="dxa"/>
            <w:shd w:val="clear" w:color="auto" w:fill="D9E2F3"/>
          </w:tcPr>
          <w:p w:rsidR="00B41402" w:rsidRDefault="00354D26">
            <w:pPr>
              <w:spacing w:after="20" w:line="252" w:lineRule="auto"/>
            </w:pPr>
            <w:r>
              <w:rPr>
                <w:rFonts w:ascii="Times New Roman" w:eastAsia="Times New Roman" w:hAnsi="Times New Roman" w:cs="Times New Roman"/>
                <w:b/>
                <w:sz w:val="21"/>
              </w:rPr>
              <w:t>University problem it addresses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On-demand self-service</w:t>
            </w:r>
          </w:p>
        </w:tc>
        <w:tc>
          <w:tcPr>
            <w:tcW w:w="3384" w:type="dxa"/>
          </w:tcPr>
          <w:p w:rsidR="00B41402" w:rsidRDefault="00354D26">
            <w:pPr>
              <w:spacing w:after="20" w:line="252" w:lineRule="auto"/>
            </w:pPr>
            <w:r>
              <w:rPr>
                <w:rFonts w:ascii="Times New Roman" w:eastAsia="Times New Roman" w:hAnsi="Times New Roman" w:cs="Times New Roman"/>
                <w:sz w:val="21"/>
              </w:rPr>
              <w:t>Staff provision servers or storage from a portal without contacting the provider.</w:t>
            </w:r>
          </w:p>
        </w:tc>
        <w:tc>
          <w:tcPr>
            <w:tcW w:w="3672" w:type="dxa"/>
          </w:tcPr>
          <w:p w:rsidR="00B41402" w:rsidRDefault="00354D26">
            <w:pPr>
              <w:spacing w:after="20" w:line="252" w:lineRule="auto"/>
            </w:pPr>
            <w:r>
              <w:rPr>
                <w:rFonts w:ascii="Times New Roman" w:eastAsia="Times New Roman" w:hAnsi="Times New Roman" w:cs="Times New Roman"/>
                <w:sz w:val="21"/>
              </w:rPr>
              <w:t>Removes the 6–8 week wait to procure a server; a new VM is ready in minutes.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Broad network access</w:t>
            </w:r>
          </w:p>
        </w:tc>
        <w:tc>
          <w:tcPr>
            <w:tcW w:w="3384" w:type="dxa"/>
          </w:tcPr>
          <w:p w:rsidR="00B41402" w:rsidRDefault="00354D26">
            <w:pPr>
              <w:spacing w:after="20" w:line="252" w:lineRule="auto"/>
            </w:pPr>
            <w:r>
              <w:rPr>
                <w:rFonts w:ascii="Times New Roman" w:eastAsia="Times New Roman" w:hAnsi="Times New Roman" w:cs="Times New Roman"/>
                <w:sz w:val="21"/>
              </w:rPr>
              <w:t>Services are reachable over standard networks from phones, laptops and tablets.</w:t>
            </w:r>
          </w:p>
        </w:tc>
        <w:tc>
          <w:tcPr>
            <w:tcW w:w="3672" w:type="dxa"/>
          </w:tcPr>
          <w:p w:rsidR="00B41402" w:rsidRDefault="00354D26">
            <w:pPr>
              <w:spacing w:after="20" w:line="252" w:lineRule="auto"/>
            </w:pPr>
            <w:r>
              <w:rPr>
                <w:rFonts w:ascii="Times New Roman" w:eastAsia="Times New Roman" w:hAnsi="Times New Roman" w:cs="Times New Roman"/>
                <w:sz w:val="21"/>
              </w:rPr>
              <w:t>The monolithic applications have no public interface; cloud APIs let the mobile app, 4 campuses and partner colleges connect.</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Resource pooling</w:t>
            </w:r>
          </w:p>
        </w:tc>
        <w:tc>
          <w:tcPr>
            <w:tcW w:w="3384" w:type="dxa"/>
          </w:tcPr>
          <w:p w:rsidR="00B41402" w:rsidRDefault="00354D26">
            <w:pPr>
              <w:spacing w:after="20" w:line="252" w:lineRule="auto"/>
            </w:pPr>
            <w:r>
              <w:rPr>
                <w:rFonts w:ascii="Times New Roman" w:eastAsia="Times New Roman" w:hAnsi="Times New Roman" w:cs="Times New Roman"/>
                <w:sz w:val="21"/>
              </w:rPr>
              <w:t>The provider's resources serve many customers through multi-tenancy; capacity is assigned dynamically.</w:t>
            </w:r>
          </w:p>
        </w:tc>
        <w:tc>
          <w:tcPr>
            <w:tcW w:w="3672" w:type="dxa"/>
          </w:tcPr>
          <w:p w:rsidR="00B41402" w:rsidRDefault="00354D26">
            <w:pPr>
              <w:spacing w:after="20" w:line="252" w:lineRule="auto"/>
            </w:pPr>
            <w:r>
              <w:rPr>
                <w:rFonts w:ascii="Times New Roman" w:eastAsia="Times New Roman" w:hAnsi="Times New Roman" w:cs="Times New Roman"/>
                <w:sz w:val="21"/>
              </w:rPr>
              <w:t>12 servers sit at ~15% utilisation because each is dedicated to one application; pooled capacity lets idle resources be shared.</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Rapid elasticity</w:t>
            </w:r>
          </w:p>
        </w:tc>
        <w:tc>
          <w:tcPr>
            <w:tcW w:w="3384" w:type="dxa"/>
          </w:tcPr>
          <w:p w:rsidR="00B41402" w:rsidRDefault="00354D26">
            <w:pPr>
              <w:spacing w:after="20" w:line="252" w:lineRule="auto"/>
            </w:pPr>
            <w:r>
              <w:rPr>
                <w:rFonts w:ascii="Times New Roman" w:eastAsia="Times New Roman" w:hAnsi="Times New Roman" w:cs="Times New Roman"/>
                <w:sz w:val="21"/>
              </w:rPr>
              <w:t>Capacity scales out and in automatically, often within minutes.</w:t>
            </w:r>
          </w:p>
        </w:tc>
        <w:tc>
          <w:tcPr>
            <w:tcW w:w="3672" w:type="dxa"/>
          </w:tcPr>
          <w:p w:rsidR="00B41402" w:rsidRDefault="00354D26">
            <w:pPr>
              <w:spacing w:after="20" w:line="252" w:lineRule="auto"/>
            </w:pPr>
            <w:r>
              <w:rPr>
                <w:rFonts w:ascii="Times New Roman" w:eastAsia="Times New Roman" w:hAnsi="Times New Roman" w:cs="Times New Roman"/>
                <w:sz w:val="21"/>
              </w:rPr>
              <w:t>CPU exceeds 95% during admissions, results and exam weeks; auto-scaling adds instances for the peak and removes them afterwards.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Measured service</w:t>
            </w:r>
          </w:p>
        </w:tc>
        <w:tc>
          <w:tcPr>
            <w:tcW w:w="3384" w:type="dxa"/>
          </w:tcPr>
          <w:p w:rsidR="00B41402" w:rsidRDefault="00354D26">
            <w:pPr>
              <w:spacing w:after="20" w:line="252" w:lineRule="auto"/>
            </w:pPr>
            <w:r>
              <w:rPr>
                <w:rFonts w:ascii="Times New Roman" w:eastAsia="Times New Roman" w:hAnsi="Times New Roman" w:cs="Times New Roman"/>
                <w:sz w:val="21"/>
              </w:rPr>
              <w:t>Usage is metered and billed per unit (hour, GB, request).</w:t>
            </w:r>
          </w:p>
        </w:tc>
        <w:tc>
          <w:tcPr>
            <w:tcW w:w="3672" w:type="dxa"/>
          </w:tcPr>
          <w:p w:rsidR="00B41402" w:rsidRDefault="00354D26">
            <w:pPr>
              <w:spacing w:after="20" w:line="252" w:lineRule="auto"/>
            </w:pPr>
            <w:r>
              <w:rPr>
                <w:rFonts w:ascii="Times New Roman" w:eastAsia="Times New Roman" w:hAnsi="Times New Roman" w:cs="Times New Roman"/>
                <w:sz w:val="21"/>
              </w:rPr>
              <w:t>Replaces high capital expenditure with pay-per-use spending; each department's consumption becomes visible.</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1.3 Deployment models and the one that suits the university</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 </w:t>
      </w:r>
      <w:r>
        <w:rPr>
          <w:rFonts w:ascii="Times New Roman" w:eastAsia="Times New Roman" w:hAnsi="Times New Roman" w:cs="Times New Roman"/>
          <w:i/>
          <w:sz w:val="21"/>
        </w:rPr>
        <w:t>Cloud deployment models compared for the university.</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28"/>
        <w:gridCol w:w="3600"/>
        <w:gridCol w:w="3672"/>
      </w:tblGrid>
      <w:tr w:rsidR="00B41402">
        <w:trPr>
          <w:cantSplit/>
          <w:tblHeader/>
          <w:jc w:val="center"/>
        </w:trPr>
        <w:tc>
          <w:tcPr>
            <w:tcW w:w="1728" w:type="dxa"/>
            <w:shd w:val="clear" w:color="auto" w:fill="D9E2F3"/>
          </w:tcPr>
          <w:p w:rsidR="00B41402" w:rsidRDefault="00354D26">
            <w:pPr>
              <w:spacing w:after="20" w:line="252" w:lineRule="auto"/>
            </w:pPr>
            <w:r>
              <w:rPr>
                <w:rFonts w:ascii="Times New Roman" w:eastAsia="Times New Roman" w:hAnsi="Times New Roman" w:cs="Times New Roman"/>
                <w:b/>
                <w:sz w:val="21"/>
              </w:rPr>
              <w:t>Model</w:t>
            </w:r>
          </w:p>
        </w:tc>
        <w:tc>
          <w:tcPr>
            <w:tcW w:w="3600" w:type="dxa"/>
            <w:shd w:val="clear" w:color="auto" w:fill="D9E2F3"/>
          </w:tcPr>
          <w:p w:rsidR="00B41402" w:rsidRDefault="00354D26">
            <w:pPr>
              <w:spacing w:after="20" w:line="252" w:lineRule="auto"/>
            </w:pPr>
            <w:r>
              <w:rPr>
                <w:rFonts w:ascii="Times New Roman" w:eastAsia="Times New Roman" w:hAnsi="Times New Roman" w:cs="Times New Roman"/>
                <w:b/>
                <w:sz w:val="21"/>
              </w:rPr>
              <w:t>Description</w:t>
            </w:r>
          </w:p>
        </w:tc>
        <w:tc>
          <w:tcPr>
            <w:tcW w:w="3672" w:type="dxa"/>
            <w:shd w:val="clear" w:color="auto" w:fill="D9E2F3"/>
          </w:tcPr>
          <w:p w:rsidR="00B41402" w:rsidRDefault="00354D26">
            <w:pPr>
              <w:spacing w:after="20" w:line="252" w:lineRule="auto"/>
            </w:pPr>
            <w:r>
              <w:rPr>
                <w:rFonts w:ascii="Times New Roman" w:eastAsia="Times New Roman" w:hAnsi="Times New Roman" w:cs="Times New Roman"/>
                <w:b/>
                <w:sz w:val="21"/>
              </w:rPr>
              <w:t>Fit for the university</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Public cloud</w:t>
            </w:r>
          </w:p>
        </w:tc>
        <w:tc>
          <w:tcPr>
            <w:tcW w:w="3600" w:type="dxa"/>
          </w:tcPr>
          <w:p w:rsidR="00B41402" w:rsidRDefault="00354D26">
            <w:pPr>
              <w:spacing w:after="20" w:line="252" w:lineRule="auto"/>
            </w:pPr>
            <w:r>
              <w:rPr>
                <w:rFonts w:ascii="Times New Roman" w:eastAsia="Times New Roman" w:hAnsi="Times New Roman" w:cs="Times New Roman"/>
                <w:sz w:val="21"/>
              </w:rPr>
              <w:t>Infrastructure owned by a provider and shared by many customers over the internet.</w:t>
            </w:r>
          </w:p>
        </w:tc>
        <w:tc>
          <w:tcPr>
            <w:tcW w:w="3672" w:type="dxa"/>
          </w:tcPr>
          <w:p w:rsidR="00B41402" w:rsidRDefault="00354D26">
            <w:pPr>
              <w:spacing w:after="20" w:line="252" w:lineRule="auto"/>
            </w:pPr>
            <w:r>
              <w:rPr>
                <w:rFonts w:ascii="Times New Roman" w:eastAsia="Times New Roman" w:hAnsi="Times New Roman" w:cs="Times New Roman"/>
                <w:sz w:val="21"/>
              </w:rPr>
              <w:t>Best for elastic, internet-facing workloads (exam portal, mobile APIs, email); lowest cost, no hardware to buy.</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Private cloud</w:t>
            </w:r>
          </w:p>
        </w:tc>
        <w:tc>
          <w:tcPr>
            <w:tcW w:w="3600" w:type="dxa"/>
          </w:tcPr>
          <w:p w:rsidR="00B41402" w:rsidRDefault="00354D26">
            <w:pPr>
              <w:spacing w:after="20" w:line="252" w:lineRule="auto"/>
            </w:pPr>
            <w:r>
              <w:rPr>
                <w:rFonts w:ascii="Times New Roman" w:eastAsia="Times New Roman" w:hAnsi="Times New Roman" w:cs="Times New Roman"/>
                <w:sz w:val="21"/>
              </w:rPr>
              <w:t>Dedicated cloud environment for one organisation, on-premise or hosted.</w:t>
            </w:r>
          </w:p>
        </w:tc>
        <w:tc>
          <w:tcPr>
            <w:tcW w:w="3672" w:type="dxa"/>
          </w:tcPr>
          <w:p w:rsidR="00B41402" w:rsidRDefault="00354D26">
            <w:pPr>
              <w:spacing w:after="20" w:line="252" w:lineRule="auto"/>
            </w:pPr>
            <w:r>
              <w:rPr>
                <w:rFonts w:ascii="Times New Roman" w:eastAsia="Times New Roman" w:hAnsi="Times New Roman" w:cs="Times New Roman"/>
                <w:sz w:val="21"/>
              </w:rPr>
              <w:t>Maximum control, but the university would again pay for peak hardware and run it with its own staff.</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Hybrid cloud</w:t>
            </w:r>
          </w:p>
        </w:tc>
        <w:tc>
          <w:tcPr>
            <w:tcW w:w="3600" w:type="dxa"/>
          </w:tcPr>
          <w:p w:rsidR="00B41402" w:rsidRDefault="00354D26">
            <w:pPr>
              <w:spacing w:after="20" w:line="252" w:lineRule="auto"/>
            </w:pPr>
            <w:r>
              <w:rPr>
                <w:rFonts w:ascii="Times New Roman" w:eastAsia="Times New Roman" w:hAnsi="Times New Roman" w:cs="Times New Roman"/>
                <w:sz w:val="21"/>
              </w:rPr>
              <w:t>Public and private/on-premise parts connected so workloads and data can move between them.</w:t>
            </w:r>
          </w:p>
        </w:tc>
        <w:tc>
          <w:tcPr>
            <w:tcW w:w="3672" w:type="dxa"/>
          </w:tcPr>
          <w:p w:rsidR="00B41402" w:rsidRDefault="00354D26">
            <w:pPr>
              <w:spacing w:after="20" w:line="252" w:lineRule="auto"/>
            </w:pPr>
            <w:r>
              <w:rPr>
                <w:rFonts w:ascii="Times New Roman" w:eastAsia="Times New Roman" w:hAnsi="Times New Roman" w:cs="Times New Roman"/>
                <w:sz w:val="21"/>
              </w:rPr>
              <w:t>Allows sensitive or legacy components to stay local during migration while bursting to public cloud.</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Community cloud</w:t>
            </w:r>
          </w:p>
        </w:tc>
        <w:tc>
          <w:tcPr>
            <w:tcW w:w="3600" w:type="dxa"/>
          </w:tcPr>
          <w:p w:rsidR="00B41402" w:rsidRDefault="00354D26">
            <w:pPr>
              <w:spacing w:after="20" w:line="252" w:lineRule="auto"/>
            </w:pPr>
            <w:r>
              <w:rPr>
                <w:rFonts w:ascii="Times New Roman" w:eastAsia="Times New Roman" w:hAnsi="Times New Roman" w:cs="Times New Roman"/>
                <w:sz w:val="21"/>
              </w:rPr>
              <w:t>Infrastructure shared by organisations with common needs (e.g., a university consortium).</w:t>
            </w:r>
          </w:p>
        </w:tc>
        <w:tc>
          <w:tcPr>
            <w:tcW w:w="3672" w:type="dxa"/>
          </w:tcPr>
          <w:p w:rsidR="00B41402" w:rsidRDefault="00354D26">
            <w:pPr>
              <w:spacing w:after="20" w:line="252" w:lineRule="auto"/>
            </w:pPr>
            <w:r>
              <w:rPr>
                <w:rFonts w:ascii="Times New Roman" w:eastAsia="Times New Roman" w:hAnsi="Times New Roman" w:cs="Times New Roman"/>
                <w:sz w:val="21"/>
              </w:rPr>
              <w:t>Not needed at first, but becomes attractive on Day 4 when 40 affiliated colleges share student-record and fee services.</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rPr>
        <w:t>Recommendation – a hybrid cloud, mainly public.</w:t>
      </w:r>
      <w:r>
        <w:rPr>
          <w:rFonts w:ascii="Times New Roman" w:eastAsia="Times New Roman" w:hAnsi="Times New Roman" w:cs="Times New Roman"/>
        </w:rPr>
        <w:t xml:space="preserve"> Elastic and internet-facing applications move to a public cloud, which removes the idle-capacity cost and handles peaks. During migration, the legacy student-master database remains on-premise and is linked by a VPN; it moves later once data-protection and testing requirements are met. This reduces risk on the most sensitive data without delaying the benefits. A community-cloud arrangement for the affiliated colleges can be considered later (Task 11).</w:t>
      </w:r>
    </w:p>
    <w:p w:rsidR="00B41402" w:rsidRDefault="00354D26">
      <w:pPr>
        <w:pStyle w:val="Heading2"/>
        <w:spacing w:line="276" w:lineRule="auto"/>
      </w:pPr>
      <w:r>
        <w:rPr>
          <w:rFonts w:ascii="Times New Roman" w:eastAsia="Times New Roman" w:hAnsi="Times New Roman" w:cs="Times New Roman"/>
          <w:b/>
          <w:color w:val="000000"/>
          <w:sz w:val="26"/>
        </w:rPr>
        <w:lastRenderedPageBreak/>
        <w:t>1.4 Three current problems and how the cloud characteristics solve them</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3: </w:t>
      </w:r>
      <w:r>
        <w:rPr>
          <w:rFonts w:ascii="Times New Roman" w:eastAsia="Times New Roman" w:hAnsi="Times New Roman" w:cs="Times New Roman"/>
          <w:i/>
          <w:sz w:val="21"/>
        </w:rPr>
        <w:t>Mapping of the three problems to cloud characteristics.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3528"/>
      </w:tblGrid>
      <w:tr w:rsidR="00B41402">
        <w:trPr>
          <w:cantSplit/>
          <w:tblHeader/>
          <w:jc w:val="center"/>
        </w:trPr>
        <w:tc>
          <w:tcPr>
            <w:tcW w:w="2304" w:type="dxa"/>
            <w:shd w:val="clear" w:color="auto" w:fill="D9E2F3"/>
          </w:tcPr>
          <w:p w:rsidR="00B41402" w:rsidRDefault="00354D26">
            <w:pPr>
              <w:spacing w:after="20" w:line="252" w:lineRule="auto"/>
            </w:pPr>
            <w:r>
              <w:rPr>
                <w:rFonts w:ascii="Times New Roman" w:eastAsia="Times New Roman" w:hAnsi="Times New Roman" w:cs="Times New Roman"/>
                <w:b/>
                <w:sz w:val="21"/>
              </w:rPr>
              <w:t>Current problem</w:t>
            </w:r>
          </w:p>
        </w:tc>
        <w:tc>
          <w:tcPr>
            <w:tcW w:w="3168" w:type="dxa"/>
            <w:shd w:val="clear" w:color="auto" w:fill="D9E2F3"/>
          </w:tcPr>
          <w:p w:rsidR="00B41402" w:rsidRDefault="00354D26">
            <w:pPr>
              <w:spacing w:after="20" w:line="252" w:lineRule="auto"/>
            </w:pPr>
            <w:r>
              <w:rPr>
                <w:rFonts w:ascii="Times New Roman" w:eastAsia="Times New Roman" w:hAnsi="Times New Roman" w:cs="Times New Roman"/>
                <w:b/>
                <w:sz w:val="21"/>
              </w:rPr>
              <w:t>Cause in the on-premise set-up</w:t>
            </w:r>
          </w:p>
        </w:tc>
        <w:tc>
          <w:tcPr>
            <w:tcW w:w="3528" w:type="dxa"/>
            <w:shd w:val="clear" w:color="auto" w:fill="D9E2F3"/>
          </w:tcPr>
          <w:p w:rsidR="00B41402" w:rsidRDefault="00354D26">
            <w:pPr>
              <w:spacing w:after="20" w:line="252" w:lineRule="auto"/>
            </w:pPr>
            <w:r>
              <w:rPr>
                <w:rFonts w:ascii="Times New Roman" w:eastAsia="Times New Roman" w:hAnsi="Times New Roman" w:cs="Times New Roman"/>
                <w:b/>
                <w:sz w:val="21"/>
              </w:rPr>
              <w:t>Characteristic(s) that solve it</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1. Wasted capacity and failure at peaks</w:t>
            </w:r>
          </w:p>
        </w:tc>
        <w:tc>
          <w:tcPr>
            <w:tcW w:w="3168" w:type="dxa"/>
          </w:tcPr>
          <w:p w:rsidR="00B41402" w:rsidRDefault="00354D26">
            <w:pPr>
              <w:spacing w:after="20" w:line="252" w:lineRule="auto"/>
            </w:pPr>
            <w:r>
              <w:rPr>
                <w:rFonts w:ascii="Times New Roman" w:eastAsia="Times New Roman" w:hAnsi="Times New Roman" w:cs="Times New Roman"/>
                <w:sz w:val="21"/>
              </w:rPr>
              <w:t>One dedicated server per application: ~15% average use, &gt;95% at peaks.</w:t>
            </w:r>
          </w:p>
        </w:tc>
        <w:tc>
          <w:tcPr>
            <w:tcW w:w="3528" w:type="dxa"/>
          </w:tcPr>
          <w:p w:rsidR="00B41402" w:rsidRDefault="00354D26">
            <w:pPr>
              <w:spacing w:after="20" w:line="252" w:lineRule="auto"/>
            </w:pPr>
            <w:r>
              <w:rPr>
                <w:rFonts w:ascii="Times New Roman" w:eastAsia="Times New Roman" w:hAnsi="Times New Roman" w:cs="Times New Roman"/>
                <w:sz w:val="21"/>
              </w:rPr>
              <w:t>Resource pooling + rapid elasticity: shared capacity grows for admissions/exams and shrinks afterwards.</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2. High CapEx and slow procurement</w:t>
            </w:r>
          </w:p>
        </w:tc>
        <w:tc>
          <w:tcPr>
            <w:tcW w:w="3168" w:type="dxa"/>
          </w:tcPr>
          <w:p w:rsidR="00B41402" w:rsidRDefault="00354D26">
            <w:pPr>
              <w:spacing w:after="20" w:line="252" w:lineRule="auto"/>
            </w:pPr>
            <w:r>
              <w:rPr>
                <w:rFonts w:ascii="Times New Roman" w:eastAsia="Times New Roman" w:hAnsi="Times New Roman" w:cs="Times New Roman"/>
                <w:sz w:val="21"/>
              </w:rPr>
              <w:t>Hardware is bought up-front; each server takes 6–8 weeks.</w:t>
            </w:r>
          </w:p>
        </w:tc>
        <w:tc>
          <w:tcPr>
            <w:tcW w:w="3528" w:type="dxa"/>
          </w:tcPr>
          <w:p w:rsidR="00B41402" w:rsidRDefault="00354D26">
            <w:pPr>
              <w:spacing w:after="20" w:line="252" w:lineRule="auto"/>
            </w:pPr>
            <w:r>
              <w:rPr>
                <w:rFonts w:ascii="Times New Roman" w:eastAsia="Times New Roman" w:hAnsi="Times New Roman" w:cs="Times New Roman"/>
                <w:sz w:val="21"/>
              </w:rPr>
              <w:t>On-demand self-service + measured service: instant provisioning and pay-per-use OpEx.</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3. No DR site and no external access</w:t>
            </w:r>
          </w:p>
        </w:tc>
        <w:tc>
          <w:tcPr>
            <w:tcW w:w="3168" w:type="dxa"/>
          </w:tcPr>
          <w:p w:rsidR="00B41402" w:rsidRDefault="00354D26">
            <w:pPr>
              <w:spacing w:after="20" w:line="252" w:lineRule="auto"/>
            </w:pPr>
            <w:r>
              <w:rPr>
                <w:rFonts w:ascii="Times New Roman" w:eastAsia="Times New Roman" w:hAnsi="Times New Roman" w:cs="Times New Roman"/>
                <w:sz w:val="21"/>
              </w:rPr>
              <w:t>A single data centre; monolithic applications without interfaces.</w:t>
            </w:r>
          </w:p>
        </w:tc>
        <w:tc>
          <w:tcPr>
            <w:tcW w:w="3528" w:type="dxa"/>
          </w:tcPr>
          <w:p w:rsidR="00B41402" w:rsidRDefault="00354D26">
            <w:pPr>
              <w:spacing w:after="20" w:line="252" w:lineRule="auto"/>
            </w:pPr>
            <w:r>
              <w:rPr>
                <w:rFonts w:ascii="Times New Roman" w:eastAsia="Times New Roman" w:hAnsi="Times New Roman" w:cs="Times New Roman"/>
                <w:sz w:val="21"/>
              </w:rPr>
              <w:t>Broad network access + pooled multi-region infrastructure: replicated DR region and API-based access for mobile and partner colleges.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1.5 Benefits and limitations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Benefits:</w:t>
      </w:r>
      <w:r>
        <w:rPr>
          <w:rFonts w:ascii="Times New Roman" w:eastAsia="Times New Roman" w:hAnsi="Times New Roman" w:cs="Times New Roman"/>
        </w:rPr>
        <w:t xml:space="preserve"> lower upfront cost (CapEx → OpEx); capacity matched to demand; built-in DR options; faster delivery of new services (days, not weeks); less hardware administration; access from all campuses and mobile devices.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Limitations:</w:t>
      </w:r>
      <w:r>
        <w:rPr>
          <w:rFonts w:ascii="Times New Roman" w:eastAsia="Times New Roman" w:hAnsi="Times New Roman" w:cs="Times New Roman"/>
        </w:rPr>
        <w:t xml:space="preserve"> dependence on internet connectivity; vendor lock-in; data-privacy and legal duties for student records (data residency, India's Digital Personal Data Protection Act); possible cost overruns if usage is unmanaged; the existing staff need new skills; migration of legacy monolithic applications needs effort and testing.</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lastRenderedPageBreak/>
        <w:t>TASK 2 – Trace the Evolution and Hardware Evolution (3 Marks)</w:t>
      </w:r>
    </w:p>
    <w:p w:rsidR="00B41402" w:rsidRDefault="00354D26">
      <w:pPr>
        <w:pStyle w:val="Heading2"/>
        <w:spacing w:line="276" w:lineRule="auto"/>
      </w:pPr>
      <w:r>
        <w:rPr>
          <w:rFonts w:ascii="Times New Roman" w:eastAsia="Times New Roman" w:hAnsi="Times New Roman" w:cs="Times New Roman"/>
          <w:b/>
          <w:color w:val="000000"/>
          <w:sz w:val="26"/>
        </w:rPr>
        <w:t>2.1 Timeline of computing infrastructure</w:t>
      </w:r>
    </w:p>
    <w:p w:rsidR="00B41402" w:rsidRDefault="00354D26">
      <w:pPr>
        <w:keepNext/>
        <w:spacing w:before="80" w:line="276" w:lineRule="auto"/>
        <w:jc w:val="center"/>
      </w:pPr>
      <w:r>
        <w:rPr>
          <w:noProof/>
          <w:lang w:val="en-US" w:eastAsia="en-US"/>
        </w:rPr>
        <w:drawing>
          <wp:inline distT="0" distB="0" distL="0" distR="0">
            <wp:extent cx="5669280" cy="3516327"/>
            <wp:effectExtent l="0" t="0" r="0" b="0"/>
            <wp:docPr id="2133821720" name="Picture 213382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png"/>
                    <pic:cNvPicPr/>
                  </pic:nvPicPr>
                  <pic:blipFill>
                    <a:blip r:embed="rId7"/>
                    <a:stretch>
                      <a:fillRect/>
                    </a:stretch>
                  </pic:blipFill>
                  <pic:spPr>
                    <a:xfrm>
                      <a:off x="0" y="0"/>
                      <a:ext cx="5669280" cy="3516327"/>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2: </w:t>
      </w:r>
      <w:r>
        <w:rPr>
          <w:rFonts w:ascii="Times New Roman" w:eastAsia="Times New Roman" w:hAnsi="Times New Roman" w:cs="Times New Roman"/>
          <w:i/>
          <w:sz w:val="21"/>
        </w:rPr>
        <w:t>Timeline from mainframes to cloud computing; the university's current system sits at the client–server stage.</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4: </w:t>
      </w:r>
      <w:r>
        <w:rPr>
          <w:rFonts w:ascii="Times New Roman" w:eastAsia="Times New Roman" w:hAnsi="Times New Roman" w:cs="Times New Roman"/>
          <w:i/>
          <w:sz w:val="21"/>
        </w:rPr>
        <w:t>How each stage solved a limitation of the one before it.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44"/>
        <w:gridCol w:w="1800"/>
        <w:gridCol w:w="5256"/>
      </w:tblGrid>
      <w:tr w:rsidR="00B41402">
        <w:trPr>
          <w:cantSplit/>
          <w:tblHeader/>
          <w:jc w:val="center"/>
        </w:trPr>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21"/>
              </w:rPr>
              <w:t>Stage</w:t>
            </w:r>
          </w:p>
        </w:tc>
        <w:tc>
          <w:tcPr>
            <w:tcW w:w="1800" w:type="dxa"/>
            <w:shd w:val="clear" w:color="auto" w:fill="D9E2F3"/>
          </w:tcPr>
          <w:p w:rsidR="00B41402" w:rsidRDefault="00354D26">
            <w:pPr>
              <w:spacing w:after="20" w:line="252" w:lineRule="auto"/>
            </w:pPr>
            <w:r>
              <w:rPr>
                <w:rFonts w:ascii="Times New Roman" w:eastAsia="Times New Roman" w:hAnsi="Times New Roman" w:cs="Times New Roman"/>
                <w:b/>
                <w:sz w:val="21"/>
              </w:rPr>
              <w:t>Typical period</w:t>
            </w:r>
          </w:p>
        </w:tc>
        <w:tc>
          <w:tcPr>
            <w:tcW w:w="5256" w:type="dxa"/>
            <w:shd w:val="clear" w:color="auto" w:fill="D9E2F3"/>
          </w:tcPr>
          <w:p w:rsidR="00B41402" w:rsidRDefault="00354D26">
            <w:pPr>
              <w:spacing w:after="20" w:line="252" w:lineRule="auto"/>
            </w:pPr>
            <w:r>
              <w:rPr>
                <w:rFonts w:ascii="Times New Roman" w:eastAsia="Times New Roman" w:hAnsi="Times New Roman" w:cs="Times New Roman"/>
                <w:b/>
                <w:sz w:val="21"/>
              </w:rPr>
              <w:t>Limitation of the previous stage that it solved</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Mainframes</w:t>
            </w:r>
          </w:p>
        </w:tc>
        <w:tc>
          <w:tcPr>
            <w:tcW w:w="1800" w:type="dxa"/>
          </w:tcPr>
          <w:p w:rsidR="00B41402" w:rsidRDefault="00354D26">
            <w:pPr>
              <w:spacing w:after="20" w:line="252" w:lineRule="auto"/>
            </w:pPr>
            <w:r>
              <w:rPr>
                <w:rFonts w:ascii="Times New Roman" w:eastAsia="Times New Roman" w:hAnsi="Times New Roman" w:cs="Times New Roman"/>
                <w:sz w:val="21"/>
              </w:rPr>
              <w:t>1950s–60s</w:t>
            </w:r>
          </w:p>
        </w:tc>
        <w:tc>
          <w:tcPr>
            <w:tcW w:w="5256" w:type="dxa"/>
          </w:tcPr>
          <w:p w:rsidR="00B41402" w:rsidRDefault="00354D26">
            <w:pPr>
              <w:spacing w:after="20" w:line="252" w:lineRule="auto"/>
            </w:pPr>
            <w:r>
              <w:rPr>
                <w:rFonts w:ascii="Times New Roman" w:eastAsia="Times New Roman" w:hAnsi="Times New Roman" w:cs="Times New Roman"/>
                <w:sz w:val="21"/>
              </w:rPr>
              <w:t>Started centralised computing, but very expensive, single location, batch processing.</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Minicomputers</w:t>
            </w:r>
          </w:p>
        </w:tc>
        <w:tc>
          <w:tcPr>
            <w:tcW w:w="1800" w:type="dxa"/>
          </w:tcPr>
          <w:p w:rsidR="00B41402" w:rsidRDefault="00354D26">
            <w:pPr>
              <w:spacing w:after="20" w:line="252" w:lineRule="auto"/>
            </w:pPr>
            <w:r>
              <w:rPr>
                <w:rFonts w:ascii="Times New Roman" w:eastAsia="Times New Roman" w:hAnsi="Times New Roman" w:cs="Times New Roman"/>
                <w:sz w:val="21"/>
              </w:rPr>
              <w:t>1960s–70s</w:t>
            </w:r>
          </w:p>
        </w:tc>
        <w:tc>
          <w:tcPr>
            <w:tcW w:w="5256" w:type="dxa"/>
          </w:tcPr>
          <w:p w:rsidR="00B41402" w:rsidRDefault="00354D26">
            <w:pPr>
              <w:spacing w:after="20" w:line="252" w:lineRule="auto"/>
            </w:pPr>
            <w:r>
              <w:rPr>
                <w:rFonts w:ascii="Times New Roman" w:eastAsia="Times New Roman" w:hAnsi="Times New Roman" w:cs="Times New Roman"/>
                <w:sz w:val="21"/>
              </w:rPr>
              <w:t>Cheaper than mainframes, so departments could own computers; still isolated and limited in power.</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Personal computers</w:t>
            </w:r>
          </w:p>
        </w:tc>
        <w:tc>
          <w:tcPr>
            <w:tcW w:w="1800" w:type="dxa"/>
          </w:tcPr>
          <w:p w:rsidR="00B41402" w:rsidRDefault="00354D26">
            <w:pPr>
              <w:spacing w:after="20" w:line="252" w:lineRule="auto"/>
            </w:pPr>
            <w:r>
              <w:rPr>
                <w:rFonts w:ascii="Times New Roman" w:eastAsia="Times New Roman" w:hAnsi="Times New Roman" w:cs="Times New Roman"/>
                <w:sz w:val="21"/>
              </w:rPr>
              <w:t>1980s</w:t>
            </w:r>
          </w:p>
        </w:tc>
        <w:tc>
          <w:tcPr>
            <w:tcW w:w="5256" w:type="dxa"/>
          </w:tcPr>
          <w:p w:rsidR="00B41402" w:rsidRDefault="00354D26">
            <w:pPr>
              <w:spacing w:after="20" w:line="252" w:lineRule="auto"/>
            </w:pPr>
            <w:r>
              <w:rPr>
                <w:rFonts w:ascii="Times New Roman" w:eastAsia="Times New Roman" w:hAnsi="Times New Roman" w:cs="Times New Roman"/>
                <w:sz w:val="21"/>
              </w:rPr>
              <w:t>Put computing on every desk and made it interactive; but data and software were scattered and unshared.</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Client–server</w:t>
            </w:r>
          </w:p>
        </w:tc>
        <w:tc>
          <w:tcPr>
            <w:tcW w:w="1800" w:type="dxa"/>
          </w:tcPr>
          <w:p w:rsidR="00B41402" w:rsidRDefault="00354D26">
            <w:pPr>
              <w:spacing w:after="20" w:line="252" w:lineRule="auto"/>
            </w:pPr>
            <w:r>
              <w:rPr>
                <w:rFonts w:ascii="Times New Roman" w:eastAsia="Times New Roman" w:hAnsi="Times New Roman" w:cs="Times New Roman"/>
                <w:sz w:val="21"/>
              </w:rPr>
              <w:t>1990s</w:t>
            </w:r>
          </w:p>
        </w:tc>
        <w:tc>
          <w:tcPr>
            <w:tcW w:w="5256" w:type="dxa"/>
          </w:tcPr>
          <w:p w:rsidR="00B41402" w:rsidRDefault="00354D26">
            <w:pPr>
              <w:spacing w:after="20" w:line="252" w:lineRule="auto"/>
            </w:pPr>
            <w:r>
              <w:rPr>
                <w:rFonts w:ascii="Times New Roman" w:eastAsia="Times New Roman" w:hAnsi="Times New Roman" w:cs="Times New Roman"/>
                <w:sz w:val="21"/>
              </w:rPr>
              <w:t>Connected PCs to shared servers over a LAN, giving central data and multi-user applications; servers remained one-per-application and costly to scale.</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Clusters</w:t>
            </w:r>
          </w:p>
        </w:tc>
        <w:tc>
          <w:tcPr>
            <w:tcW w:w="1800" w:type="dxa"/>
          </w:tcPr>
          <w:p w:rsidR="00B41402" w:rsidRDefault="00354D26">
            <w:pPr>
              <w:spacing w:after="20" w:line="252" w:lineRule="auto"/>
            </w:pPr>
            <w:r>
              <w:rPr>
                <w:rFonts w:ascii="Times New Roman" w:eastAsia="Times New Roman" w:hAnsi="Times New Roman" w:cs="Times New Roman"/>
                <w:sz w:val="21"/>
              </w:rPr>
              <w:t>1990s</w:t>
            </w:r>
          </w:p>
        </w:tc>
        <w:tc>
          <w:tcPr>
            <w:tcW w:w="5256" w:type="dxa"/>
          </w:tcPr>
          <w:p w:rsidR="00B41402" w:rsidRDefault="00354D26">
            <w:pPr>
              <w:spacing w:after="20" w:line="252" w:lineRule="auto"/>
            </w:pPr>
            <w:r>
              <w:rPr>
                <w:rFonts w:ascii="Times New Roman" w:eastAsia="Times New Roman" w:hAnsi="Times New Roman" w:cs="Times New Roman"/>
                <w:sz w:val="21"/>
              </w:rPr>
              <w:t>Joined many cheap servers to behave as one, giving more power and fault tolerance than a single machine.</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Grid computing</w:t>
            </w:r>
          </w:p>
        </w:tc>
        <w:tc>
          <w:tcPr>
            <w:tcW w:w="1800" w:type="dxa"/>
          </w:tcPr>
          <w:p w:rsidR="00B41402" w:rsidRDefault="00354D26">
            <w:pPr>
              <w:spacing w:after="20" w:line="252" w:lineRule="auto"/>
            </w:pPr>
            <w:r>
              <w:rPr>
                <w:rFonts w:ascii="Times New Roman" w:eastAsia="Times New Roman" w:hAnsi="Times New Roman" w:cs="Times New Roman"/>
                <w:sz w:val="21"/>
              </w:rPr>
              <w:t>Late 1990s–2000s</w:t>
            </w:r>
          </w:p>
        </w:tc>
        <w:tc>
          <w:tcPr>
            <w:tcW w:w="5256" w:type="dxa"/>
          </w:tcPr>
          <w:p w:rsidR="00B41402" w:rsidRDefault="00354D26">
            <w:pPr>
              <w:spacing w:after="20" w:line="252" w:lineRule="auto"/>
            </w:pPr>
            <w:r>
              <w:rPr>
                <w:rFonts w:ascii="Times New Roman" w:eastAsia="Times New Roman" w:hAnsi="Times New Roman" w:cs="Times New Roman"/>
                <w:sz w:val="21"/>
              </w:rPr>
              <w:t>Shared clusters across organisations for very large tasks; complex, with no simple pay-for-use model.</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Utility computing</w:t>
            </w:r>
          </w:p>
        </w:tc>
        <w:tc>
          <w:tcPr>
            <w:tcW w:w="1800" w:type="dxa"/>
          </w:tcPr>
          <w:p w:rsidR="00B41402" w:rsidRDefault="00354D26">
            <w:pPr>
              <w:spacing w:after="20" w:line="252" w:lineRule="auto"/>
            </w:pPr>
            <w:r>
              <w:rPr>
                <w:rFonts w:ascii="Times New Roman" w:eastAsia="Times New Roman" w:hAnsi="Times New Roman" w:cs="Times New Roman"/>
                <w:sz w:val="21"/>
              </w:rPr>
              <w:t>Early 2000s</w:t>
            </w:r>
          </w:p>
        </w:tc>
        <w:tc>
          <w:tcPr>
            <w:tcW w:w="5256" w:type="dxa"/>
          </w:tcPr>
          <w:p w:rsidR="00B41402" w:rsidRDefault="00354D26">
            <w:pPr>
              <w:spacing w:after="20" w:line="252" w:lineRule="auto"/>
            </w:pPr>
            <w:r>
              <w:rPr>
                <w:rFonts w:ascii="Times New Roman" w:eastAsia="Times New Roman" w:hAnsi="Times New Roman" w:cs="Times New Roman"/>
                <w:sz w:val="21"/>
              </w:rPr>
              <w:t>Introduced metered, pay-per-use delivery of computing like electricity, but lacked easy self-service and elasticity.</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Cloud computing</w:t>
            </w:r>
          </w:p>
        </w:tc>
        <w:tc>
          <w:tcPr>
            <w:tcW w:w="1800" w:type="dxa"/>
          </w:tcPr>
          <w:p w:rsidR="00B41402" w:rsidRDefault="00354D26">
            <w:pPr>
              <w:spacing w:after="20" w:line="252" w:lineRule="auto"/>
            </w:pPr>
            <w:r>
              <w:rPr>
                <w:rFonts w:ascii="Times New Roman" w:eastAsia="Times New Roman" w:hAnsi="Times New Roman" w:cs="Times New Roman"/>
                <w:sz w:val="21"/>
              </w:rPr>
              <w:t>2006 onwards</w:t>
            </w:r>
          </w:p>
        </w:tc>
        <w:tc>
          <w:tcPr>
            <w:tcW w:w="5256" w:type="dxa"/>
          </w:tcPr>
          <w:p w:rsidR="00B41402" w:rsidRDefault="00354D26">
            <w:pPr>
              <w:spacing w:after="20" w:line="252" w:lineRule="auto"/>
            </w:pPr>
            <w:r>
              <w:rPr>
                <w:rFonts w:ascii="Times New Roman" w:eastAsia="Times New Roman" w:hAnsi="Times New Roman" w:cs="Times New Roman"/>
                <w:sz w:val="21"/>
              </w:rPr>
              <w:t>Combined virtualization, web services, self-service and elasticity; resources became instantly available and billed by use (e.g., Amazon EC2 launched in 2006).</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lastRenderedPageBreak/>
        <w:t>2.2 Hardware evolution that made the cloud possible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Multi-core processors and hardware virtualization support</w:t>
      </w:r>
      <w:r>
        <w:rPr>
          <w:rFonts w:ascii="Times New Roman" w:eastAsia="Times New Roman" w:hAnsi="Times New Roman" w:cs="Times New Roman"/>
        </w:rPr>
        <w:t xml:space="preserve"> (Intel VT-x, AMD-V): many cores per chip let several virtual machines run at near-native speed.</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Commodity servers:</w:t>
      </w:r>
      <w:r>
        <w:rPr>
          <w:rFonts w:ascii="Times New Roman" w:eastAsia="Times New Roman" w:hAnsi="Times New Roman" w:cs="Times New Roman"/>
        </w:rPr>
        <w:t xml:space="preserve"> cheap standard x86 servers, replaced when they fail, instead of costly proprietary machines – this makes very large pools economical.</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High-capacity, low-cost storage:</w:t>
      </w:r>
      <w:r>
        <w:rPr>
          <w:rFonts w:ascii="Times New Roman" w:eastAsia="Times New Roman" w:hAnsi="Times New Roman" w:cs="Times New Roman"/>
        </w:rPr>
        <w:t xml:space="preserve"> large disks and SSDs and distributed storage allow huge, replicated data stores.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High-speed networking:</w:t>
      </w:r>
      <w:r>
        <w:rPr>
          <w:rFonts w:ascii="Times New Roman" w:eastAsia="Times New Roman" w:hAnsi="Times New Roman" w:cs="Times New Roman"/>
        </w:rPr>
        <w:t xml:space="preserve"> gigabit and 10/40/100 Gb Ethernet and broadband make remote resources feel local.</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Modern data centres:</w:t>
      </w:r>
      <w:r>
        <w:rPr>
          <w:rFonts w:ascii="Times New Roman" w:eastAsia="Times New Roman" w:hAnsi="Times New Roman" w:cs="Times New Roman"/>
        </w:rPr>
        <w:t xml:space="preserve"> efficient power and cooling, automation and large scale give providers economies that a single university cannot match.</w:t>
      </w:r>
    </w:p>
    <w:p w:rsidR="00B41402" w:rsidRDefault="00354D26">
      <w:pPr>
        <w:pStyle w:val="Heading2"/>
        <w:spacing w:line="276" w:lineRule="auto"/>
      </w:pPr>
      <w:r>
        <w:rPr>
          <w:rFonts w:ascii="Times New Roman" w:eastAsia="Times New Roman" w:hAnsi="Times New Roman" w:cs="Times New Roman"/>
          <w:b/>
          <w:color w:val="000000"/>
          <w:sz w:val="26"/>
        </w:rPr>
        <w:t>2.3 Where the university's current system sits</w:t>
      </w:r>
    </w:p>
    <w:p w:rsidR="00B41402" w:rsidRDefault="00354D26">
      <w:pPr>
        <w:spacing w:after="120" w:line="276" w:lineRule="auto"/>
        <w:jc w:val="both"/>
      </w:pPr>
      <w:r>
        <w:rPr>
          <w:rFonts w:ascii="Times New Roman" w:eastAsia="Times New Roman" w:hAnsi="Times New Roman" w:cs="Times New Roman"/>
        </w:rPr>
        <w:t xml:space="preserve">The current environment corresponds to the </w:t>
      </w:r>
      <w:r>
        <w:rPr>
          <w:rFonts w:ascii="Times New Roman" w:eastAsia="Times New Roman" w:hAnsi="Times New Roman" w:cs="Times New Roman"/>
          <w:b/>
        </w:rPr>
        <w:t>client–server stage</w:t>
      </w:r>
      <w:r>
        <w:rPr>
          <w:rFonts w:ascii="Times New Roman" w:eastAsia="Times New Roman" w:hAnsi="Times New Roman" w:cs="Times New Roman"/>
        </w:rPr>
        <w:t xml:space="preserve"> (with the first signs of the clusters stage absent). Reasons: (i) every application has its own dedicated physical server; (ii) the servers are in one data centre with no resource sharing between them, no virtualization and no pooling – hence ~15% utilisation; (iii) capacity is fixed and bought in advance, so peaks above 95% cannot be absorbed; (iv) resources are not metered or self-service; and (v) there is no multi-site resilience. It therefore lacks the characteristics that define the cloud stage, which is why the migration is justified.</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3 – Analyse Internet Software Evolution (3 Marks)</w:t>
      </w:r>
    </w:p>
    <w:p w:rsidR="00B41402" w:rsidRDefault="00354D26">
      <w:pPr>
        <w:pStyle w:val="Heading2"/>
        <w:spacing w:line="276" w:lineRule="auto"/>
      </w:pPr>
      <w:r>
        <w:rPr>
          <w:rFonts w:ascii="Times New Roman" w:eastAsia="Times New Roman" w:hAnsi="Times New Roman" w:cs="Times New Roman"/>
          <w:b/>
          <w:color w:val="000000"/>
          <w:sz w:val="26"/>
        </w:rPr>
        <w:t>3.1 Evolution of internet software</w:t>
      </w:r>
    </w:p>
    <w:p w:rsidR="00B41402" w:rsidRDefault="00354D26">
      <w:pPr>
        <w:keepNext/>
        <w:spacing w:before="80" w:line="276" w:lineRule="auto"/>
        <w:jc w:val="center"/>
      </w:pPr>
      <w:r>
        <w:rPr>
          <w:noProof/>
          <w:lang w:val="en-US" w:eastAsia="en-US"/>
        </w:rPr>
        <w:drawing>
          <wp:inline distT="0" distB="0" distL="0" distR="0">
            <wp:extent cx="5486400" cy="3037453"/>
            <wp:effectExtent l="0" t="0" r="0" b="0"/>
            <wp:docPr id="2133821721" name="Picture 213382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png"/>
                    <pic:cNvPicPr/>
                  </pic:nvPicPr>
                  <pic:blipFill>
                    <a:blip r:embed="rId8"/>
                    <a:stretch>
                      <a:fillRect/>
                    </a:stretch>
                  </pic:blipFill>
                  <pic:spPr>
                    <a:xfrm>
                      <a:off x="0" y="0"/>
                      <a:ext cx="5486400" cy="3037453"/>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3: </w:t>
      </w:r>
      <w:r>
        <w:rPr>
          <w:rFonts w:ascii="Times New Roman" w:eastAsia="Times New Roman" w:hAnsi="Times New Roman" w:cs="Times New Roman"/>
          <w:i/>
          <w:sz w:val="21"/>
        </w:rPr>
        <w:t>Evolution of internet software from static pages to cloud-hosted applications.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Static web pages:</w:t>
      </w:r>
      <w:r>
        <w:rPr>
          <w:rFonts w:ascii="Times New Roman" w:eastAsia="Times New Roman" w:hAnsi="Times New Roman" w:cs="Times New Roman"/>
        </w:rPr>
        <w:t xml:space="preserve"> fixed HTML documents; no user interaction or processing.</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lastRenderedPageBreak/>
        <w:t>•</w:t>
      </w:r>
      <w:r>
        <w:rPr>
          <w:rFonts w:ascii="Times New Roman" w:eastAsia="Times New Roman" w:hAnsi="Times New Roman" w:cs="Times New Roman"/>
        </w:rPr>
        <w:tab/>
      </w:r>
      <w:r>
        <w:rPr>
          <w:rFonts w:ascii="Times New Roman" w:eastAsia="Times New Roman" w:hAnsi="Times New Roman" w:cs="Times New Roman"/>
          <w:b/>
        </w:rPr>
        <w:t>Dynamic web:</w:t>
      </w:r>
      <w:r>
        <w:rPr>
          <w:rFonts w:ascii="Times New Roman" w:eastAsia="Times New Roman" w:hAnsi="Times New Roman" w:cs="Times New Roman"/>
        </w:rPr>
        <w:t xml:space="preserve"> server-side scripts (CGI, PHP, ASP, JSP) generate pages from databases, enabling online forms and results lookup.</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Web 2.0:</w:t>
      </w:r>
      <w:r>
        <w:rPr>
          <w:rFonts w:ascii="Times New Roman" w:eastAsia="Times New Roman" w:hAnsi="Times New Roman" w:cs="Times New Roman"/>
        </w:rPr>
        <w:t xml:space="preserve"> interactive, user-driven sites using AJAX, so parts of a page update without reloading; social and collaborative features.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Service-oriented architecture (SOA) and web services:</w:t>
      </w:r>
      <w:r>
        <w:rPr>
          <w:rFonts w:ascii="Times New Roman" w:eastAsia="Times New Roman" w:hAnsi="Times New Roman" w:cs="Times New Roman"/>
        </w:rPr>
        <w:t xml:space="preserve"> business functions are exposed as reusable, network-accessible services with standard interfaces.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Mashups and open APIs:</w:t>
      </w:r>
      <w:r>
        <w:rPr>
          <w:rFonts w:ascii="Times New Roman" w:eastAsia="Times New Roman" w:hAnsi="Times New Roman" w:cs="Times New Roman"/>
        </w:rPr>
        <w:t xml:space="preserve"> new applications combine services from several providers (e.g., a map plus a fee-payment API).</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Cloud-hosted applications:</w:t>
      </w:r>
      <w:r>
        <w:rPr>
          <w:rFonts w:ascii="Times New Roman" w:eastAsia="Times New Roman" w:hAnsi="Times New Roman" w:cs="Times New Roman"/>
        </w:rPr>
        <w:t xml:space="preserve"> applications and their data run on provider infrastructure and are delivered as services (SaaS) to browsers and mobile apps.</w:t>
      </w:r>
    </w:p>
    <w:p w:rsidR="00B41402" w:rsidRDefault="00354D26">
      <w:pPr>
        <w:pStyle w:val="Heading2"/>
        <w:spacing w:line="276" w:lineRule="auto"/>
      </w:pPr>
      <w:r>
        <w:rPr>
          <w:rFonts w:ascii="Times New Roman" w:eastAsia="Times New Roman" w:hAnsi="Times New Roman" w:cs="Times New Roman"/>
          <w:b/>
          <w:color w:val="000000"/>
          <w:sz w:val="26"/>
        </w:rPr>
        <w:t>3.2 Role of browsers, HTTP, AJAX and APIs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Browser:</w:t>
      </w:r>
      <w:r>
        <w:rPr>
          <w:rFonts w:ascii="Times New Roman" w:eastAsia="Times New Roman" w:hAnsi="Times New Roman" w:cs="Times New Roman"/>
        </w:rPr>
        <w:t xml:space="preserve"> a universal, installation-free client that renders interfaces and runs JavaScript.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HTTP/HTTPS:</w:t>
      </w:r>
      <w:r>
        <w:rPr>
          <w:rFonts w:ascii="Times New Roman" w:eastAsia="Times New Roman" w:hAnsi="Times New Roman" w:cs="Times New Roman"/>
        </w:rPr>
        <w:t xml:space="preserve"> the standard, firewall-friendly protocol that carries requests and responses; HTTPS adds encryption.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AJAX:</w:t>
      </w:r>
      <w:r>
        <w:rPr>
          <w:rFonts w:ascii="Times New Roman" w:eastAsia="Times New Roman" w:hAnsi="Times New Roman" w:cs="Times New Roman"/>
        </w:rPr>
        <w:t xml:space="preserve"> asynchronous requests from JavaScript refresh only part of a page, giving a responsive, desktop-like experience over the internet.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APIs:</w:t>
      </w:r>
      <w:r>
        <w:rPr>
          <w:rFonts w:ascii="Times New Roman" w:eastAsia="Times New Roman" w:hAnsi="Times New Roman" w:cs="Times New Roman"/>
        </w:rPr>
        <w:t xml:space="preserve"> well-defined interfaces (usually REST/JSON or SOAP/XML) that allow different programs – the mobile app, partner colleges, other cloud services – to use the same functions.</w:t>
      </w:r>
    </w:p>
    <w:p w:rsidR="00B41402" w:rsidRDefault="00354D26">
      <w:pPr>
        <w:pStyle w:val="Heading2"/>
        <w:spacing w:line="276" w:lineRule="auto"/>
      </w:pPr>
      <w:r>
        <w:rPr>
          <w:rFonts w:ascii="Times New Roman" w:eastAsia="Times New Roman" w:hAnsi="Times New Roman" w:cs="Times New Roman"/>
          <w:b/>
          <w:color w:val="000000"/>
          <w:sz w:val="26"/>
        </w:rPr>
        <w:t>3.3 Desktop, client–server and web-delivered software</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5: </w:t>
      </w:r>
      <w:r>
        <w:rPr>
          <w:rFonts w:ascii="Times New Roman" w:eastAsia="Times New Roman" w:hAnsi="Times New Roman" w:cs="Times New Roman"/>
          <w:i/>
          <w:sz w:val="21"/>
        </w:rPr>
        <w:t>Comparison of three software delivery styles.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44"/>
        <w:gridCol w:w="2160"/>
        <w:gridCol w:w="2448"/>
        <w:gridCol w:w="2448"/>
      </w:tblGrid>
      <w:tr w:rsidR="00B41402">
        <w:trPr>
          <w:cantSplit/>
          <w:tblHeader/>
          <w:jc w:val="center"/>
        </w:trPr>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21"/>
              </w:rPr>
              <w:t>Aspect</w:t>
            </w:r>
          </w:p>
        </w:tc>
        <w:tc>
          <w:tcPr>
            <w:tcW w:w="2160" w:type="dxa"/>
            <w:shd w:val="clear" w:color="auto" w:fill="D9E2F3"/>
          </w:tcPr>
          <w:p w:rsidR="00B41402" w:rsidRDefault="00354D26">
            <w:pPr>
              <w:spacing w:after="20" w:line="252" w:lineRule="auto"/>
            </w:pPr>
            <w:r>
              <w:rPr>
                <w:rFonts w:ascii="Times New Roman" w:eastAsia="Times New Roman" w:hAnsi="Times New Roman" w:cs="Times New Roman"/>
                <w:b/>
                <w:sz w:val="21"/>
              </w:rPr>
              <w:t>Desktop software</w:t>
            </w:r>
          </w:p>
        </w:tc>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1"/>
              </w:rPr>
              <w:t>Client–server software</w:t>
            </w:r>
          </w:p>
        </w:tc>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1"/>
              </w:rPr>
              <w:t>Web-delivered (cloud) software</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Where it runs</w:t>
            </w:r>
          </w:p>
        </w:tc>
        <w:tc>
          <w:tcPr>
            <w:tcW w:w="2160" w:type="dxa"/>
          </w:tcPr>
          <w:p w:rsidR="00B41402" w:rsidRDefault="00354D26">
            <w:pPr>
              <w:spacing w:after="20" w:line="252" w:lineRule="auto"/>
            </w:pPr>
            <w:r>
              <w:rPr>
                <w:rFonts w:ascii="Times New Roman" w:eastAsia="Times New Roman" w:hAnsi="Times New Roman" w:cs="Times New Roman"/>
                <w:sz w:val="21"/>
              </w:rPr>
              <w:t>Entirely on the user's computer</w:t>
            </w:r>
          </w:p>
        </w:tc>
        <w:tc>
          <w:tcPr>
            <w:tcW w:w="2448" w:type="dxa"/>
          </w:tcPr>
          <w:p w:rsidR="00B41402" w:rsidRDefault="00354D26">
            <w:pPr>
              <w:spacing w:after="20" w:line="252" w:lineRule="auto"/>
            </w:pPr>
            <w:r>
              <w:rPr>
                <w:rFonts w:ascii="Times New Roman" w:eastAsia="Times New Roman" w:hAnsi="Times New Roman" w:cs="Times New Roman"/>
                <w:sz w:val="21"/>
              </w:rPr>
              <w:t>Client on the PC; logic/data on a server</w:t>
            </w:r>
          </w:p>
        </w:tc>
        <w:tc>
          <w:tcPr>
            <w:tcW w:w="2448" w:type="dxa"/>
          </w:tcPr>
          <w:p w:rsidR="00B41402" w:rsidRDefault="00354D26">
            <w:pPr>
              <w:spacing w:after="20" w:line="252" w:lineRule="auto"/>
            </w:pPr>
            <w:r>
              <w:rPr>
                <w:rFonts w:ascii="Times New Roman" w:eastAsia="Times New Roman" w:hAnsi="Times New Roman" w:cs="Times New Roman"/>
                <w:sz w:val="21"/>
              </w:rPr>
              <w:t>In the browser/app; logic and data on cloud servers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Installation and updates</w:t>
            </w:r>
          </w:p>
        </w:tc>
        <w:tc>
          <w:tcPr>
            <w:tcW w:w="2160" w:type="dxa"/>
          </w:tcPr>
          <w:p w:rsidR="00B41402" w:rsidRDefault="00354D26">
            <w:pPr>
              <w:spacing w:after="20" w:line="252" w:lineRule="auto"/>
            </w:pPr>
            <w:r>
              <w:rPr>
                <w:rFonts w:ascii="Times New Roman" w:eastAsia="Times New Roman" w:hAnsi="Times New Roman" w:cs="Times New Roman"/>
                <w:sz w:val="21"/>
              </w:rPr>
              <w:t>Install and patch on every PC</w:t>
            </w:r>
          </w:p>
        </w:tc>
        <w:tc>
          <w:tcPr>
            <w:tcW w:w="2448" w:type="dxa"/>
          </w:tcPr>
          <w:p w:rsidR="00B41402" w:rsidRDefault="00354D26">
            <w:pPr>
              <w:spacing w:after="20" w:line="252" w:lineRule="auto"/>
            </w:pPr>
            <w:r>
              <w:rPr>
                <w:rFonts w:ascii="Times New Roman" w:eastAsia="Times New Roman" w:hAnsi="Times New Roman" w:cs="Times New Roman"/>
                <w:sz w:val="21"/>
              </w:rPr>
              <w:t>Client installed and updated per PC; server managed centrally</w:t>
            </w:r>
          </w:p>
        </w:tc>
        <w:tc>
          <w:tcPr>
            <w:tcW w:w="2448" w:type="dxa"/>
          </w:tcPr>
          <w:p w:rsidR="00B41402" w:rsidRDefault="00354D26">
            <w:pPr>
              <w:spacing w:after="20" w:line="252" w:lineRule="auto"/>
            </w:pPr>
            <w:r>
              <w:rPr>
                <w:rFonts w:ascii="Times New Roman" w:eastAsia="Times New Roman" w:hAnsi="Times New Roman" w:cs="Times New Roman"/>
                <w:sz w:val="21"/>
              </w:rPr>
              <w:t>None or minimal; update once on the server</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Data sharing</w:t>
            </w:r>
          </w:p>
        </w:tc>
        <w:tc>
          <w:tcPr>
            <w:tcW w:w="2160" w:type="dxa"/>
          </w:tcPr>
          <w:p w:rsidR="00B41402" w:rsidRDefault="00354D26">
            <w:pPr>
              <w:spacing w:after="20" w:line="252" w:lineRule="auto"/>
            </w:pPr>
            <w:r>
              <w:rPr>
                <w:rFonts w:ascii="Times New Roman" w:eastAsia="Times New Roman" w:hAnsi="Times New Roman" w:cs="Times New Roman"/>
                <w:sz w:val="21"/>
              </w:rPr>
              <w:t>Poor; local files</w:t>
            </w:r>
          </w:p>
        </w:tc>
        <w:tc>
          <w:tcPr>
            <w:tcW w:w="2448" w:type="dxa"/>
          </w:tcPr>
          <w:p w:rsidR="00B41402" w:rsidRDefault="00354D26">
            <w:pPr>
              <w:spacing w:after="20" w:line="252" w:lineRule="auto"/>
            </w:pPr>
            <w:r>
              <w:rPr>
                <w:rFonts w:ascii="Times New Roman" w:eastAsia="Times New Roman" w:hAnsi="Times New Roman" w:cs="Times New Roman"/>
                <w:sz w:val="21"/>
              </w:rPr>
              <w:t>Good within the LAN</w:t>
            </w:r>
          </w:p>
        </w:tc>
        <w:tc>
          <w:tcPr>
            <w:tcW w:w="2448" w:type="dxa"/>
          </w:tcPr>
          <w:p w:rsidR="00B41402" w:rsidRDefault="00354D26">
            <w:pPr>
              <w:spacing w:after="20" w:line="252" w:lineRule="auto"/>
            </w:pPr>
            <w:r>
              <w:rPr>
                <w:rFonts w:ascii="Times New Roman" w:eastAsia="Times New Roman" w:hAnsi="Times New Roman" w:cs="Times New Roman"/>
                <w:sz w:val="21"/>
              </w:rPr>
              <w:t>Good from anywhere with internet</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Scalability</w:t>
            </w:r>
          </w:p>
        </w:tc>
        <w:tc>
          <w:tcPr>
            <w:tcW w:w="2160" w:type="dxa"/>
          </w:tcPr>
          <w:p w:rsidR="00B41402" w:rsidRDefault="00354D26">
            <w:pPr>
              <w:spacing w:after="20" w:line="252" w:lineRule="auto"/>
            </w:pPr>
            <w:r>
              <w:rPr>
                <w:rFonts w:ascii="Times New Roman" w:eastAsia="Times New Roman" w:hAnsi="Times New Roman" w:cs="Times New Roman"/>
                <w:sz w:val="21"/>
              </w:rPr>
              <w:t>None (single user)</w:t>
            </w:r>
          </w:p>
        </w:tc>
        <w:tc>
          <w:tcPr>
            <w:tcW w:w="2448" w:type="dxa"/>
          </w:tcPr>
          <w:p w:rsidR="00B41402" w:rsidRDefault="00354D26">
            <w:pPr>
              <w:spacing w:after="20" w:line="252" w:lineRule="auto"/>
            </w:pPr>
            <w:r>
              <w:rPr>
                <w:rFonts w:ascii="Times New Roman" w:eastAsia="Times New Roman" w:hAnsi="Times New Roman" w:cs="Times New Roman"/>
                <w:sz w:val="21"/>
              </w:rPr>
              <w:t>Limited by the fixed server</w:t>
            </w:r>
          </w:p>
        </w:tc>
        <w:tc>
          <w:tcPr>
            <w:tcW w:w="2448" w:type="dxa"/>
          </w:tcPr>
          <w:p w:rsidR="00B41402" w:rsidRDefault="00354D26">
            <w:pPr>
              <w:spacing w:after="20" w:line="252" w:lineRule="auto"/>
            </w:pPr>
            <w:r>
              <w:rPr>
                <w:rFonts w:ascii="Times New Roman" w:eastAsia="Times New Roman" w:hAnsi="Times New Roman" w:cs="Times New Roman"/>
                <w:sz w:val="21"/>
              </w:rPr>
              <w:t>High; elastic back-end</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Access</w:t>
            </w:r>
          </w:p>
        </w:tc>
        <w:tc>
          <w:tcPr>
            <w:tcW w:w="2160" w:type="dxa"/>
          </w:tcPr>
          <w:p w:rsidR="00B41402" w:rsidRDefault="00354D26">
            <w:pPr>
              <w:spacing w:after="20" w:line="252" w:lineRule="auto"/>
            </w:pPr>
            <w:r>
              <w:rPr>
                <w:rFonts w:ascii="Times New Roman" w:eastAsia="Times New Roman" w:hAnsi="Times New Roman" w:cs="Times New Roman"/>
                <w:sz w:val="21"/>
              </w:rPr>
              <w:t>One device</w:t>
            </w:r>
          </w:p>
        </w:tc>
        <w:tc>
          <w:tcPr>
            <w:tcW w:w="2448" w:type="dxa"/>
          </w:tcPr>
          <w:p w:rsidR="00B41402" w:rsidRDefault="00354D26">
            <w:pPr>
              <w:spacing w:after="20" w:line="252" w:lineRule="auto"/>
            </w:pPr>
            <w:r>
              <w:rPr>
                <w:rFonts w:ascii="Times New Roman" w:eastAsia="Times New Roman" w:hAnsi="Times New Roman" w:cs="Times New Roman"/>
                <w:sz w:val="21"/>
              </w:rPr>
              <w:t>Mostly on campus network</w:t>
            </w:r>
          </w:p>
        </w:tc>
        <w:tc>
          <w:tcPr>
            <w:tcW w:w="2448" w:type="dxa"/>
          </w:tcPr>
          <w:p w:rsidR="00B41402" w:rsidRDefault="00354D26">
            <w:pPr>
              <w:spacing w:after="20" w:line="252" w:lineRule="auto"/>
            </w:pPr>
            <w:r>
              <w:rPr>
                <w:rFonts w:ascii="Times New Roman" w:eastAsia="Times New Roman" w:hAnsi="Times New Roman" w:cs="Times New Roman"/>
                <w:sz w:val="21"/>
              </w:rPr>
              <w:t>Any device, any campus, mobile</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Cost model</w:t>
            </w:r>
          </w:p>
        </w:tc>
        <w:tc>
          <w:tcPr>
            <w:tcW w:w="2160" w:type="dxa"/>
          </w:tcPr>
          <w:p w:rsidR="00B41402" w:rsidRDefault="00354D26">
            <w:pPr>
              <w:spacing w:after="20" w:line="252" w:lineRule="auto"/>
            </w:pPr>
            <w:r>
              <w:rPr>
                <w:rFonts w:ascii="Times New Roman" w:eastAsia="Times New Roman" w:hAnsi="Times New Roman" w:cs="Times New Roman"/>
                <w:sz w:val="21"/>
              </w:rPr>
              <w:t>Per-licence purchase</w:t>
            </w:r>
          </w:p>
        </w:tc>
        <w:tc>
          <w:tcPr>
            <w:tcW w:w="2448" w:type="dxa"/>
          </w:tcPr>
          <w:p w:rsidR="00B41402" w:rsidRDefault="00354D26">
            <w:pPr>
              <w:spacing w:after="20" w:line="252" w:lineRule="auto"/>
            </w:pPr>
            <w:r>
              <w:rPr>
                <w:rFonts w:ascii="Times New Roman" w:eastAsia="Times New Roman" w:hAnsi="Times New Roman" w:cs="Times New Roman"/>
                <w:sz w:val="21"/>
              </w:rPr>
              <w:t>Servers + licences (CapEx)</w:t>
            </w:r>
          </w:p>
        </w:tc>
        <w:tc>
          <w:tcPr>
            <w:tcW w:w="2448" w:type="dxa"/>
          </w:tcPr>
          <w:p w:rsidR="00B41402" w:rsidRDefault="00354D26">
            <w:pPr>
              <w:spacing w:after="20" w:line="252" w:lineRule="auto"/>
            </w:pPr>
            <w:r>
              <w:rPr>
                <w:rFonts w:ascii="Times New Roman" w:eastAsia="Times New Roman" w:hAnsi="Times New Roman" w:cs="Times New Roman"/>
                <w:sz w:val="21"/>
              </w:rPr>
              <w:t>Subscription/usage (OpEx)</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3.4 Effect on the design of the university's applications</w:t>
      </w:r>
    </w:p>
    <w:p w:rsidR="00B41402" w:rsidRDefault="00354D26">
      <w:pPr>
        <w:spacing w:after="120" w:line="276" w:lineRule="auto"/>
        <w:jc w:val="both"/>
      </w:pPr>
      <w:r>
        <w:rPr>
          <w:rFonts w:ascii="Times New Roman" w:eastAsia="Times New Roman" w:hAnsi="Times New Roman" w:cs="Times New Roman"/>
        </w:rPr>
        <w:t>The university's applications are large monolithic programs with no public interfaces. The software evolution above shows what they must become to benefit from the cloud:</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lastRenderedPageBreak/>
        <w:t>•</w:t>
      </w:r>
      <w:r>
        <w:rPr>
          <w:rFonts w:ascii="Times New Roman" w:eastAsia="Times New Roman" w:hAnsi="Times New Roman" w:cs="Times New Roman"/>
        </w:rPr>
        <w:tab/>
      </w:r>
      <w:r>
        <w:rPr>
          <w:rFonts w:ascii="Times New Roman" w:eastAsia="Times New Roman" w:hAnsi="Times New Roman" w:cs="Times New Roman"/>
          <w:b/>
        </w:rPr>
        <w:t>Decompose the monolith</w:t>
      </w:r>
      <w:r>
        <w:rPr>
          <w:rFonts w:ascii="Times New Roman" w:eastAsia="Times New Roman" w:hAnsi="Times New Roman" w:cs="Times New Roman"/>
        </w:rPr>
        <w:t xml:space="preserve"> into functional services (student record, results, fees, library search, authentication) that can be scaled and updated independently.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Expose APIs first:</w:t>
      </w:r>
      <w:r>
        <w:rPr>
          <w:rFonts w:ascii="Times New Roman" w:eastAsia="Times New Roman" w:hAnsi="Times New Roman" w:cs="Times New Roman"/>
        </w:rPr>
        <w:t xml:space="preserve"> every service gets a REST interface so the mobile app, web portal and partner colleges use the same logic (see Task 5).</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Browser/mobile front ends</w:t>
      </w:r>
      <w:r>
        <w:rPr>
          <w:rFonts w:ascii="Times New Roman" w:eastAsia="Times New Roman" w:hAnsi="Times New Roman" w:cs="Times New Roman"/>
        </w:rPr>
        <w:t xml:space="preserve"> replace desktop clients, so there is nothing to install on 27,000 user devices.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Stateless application tier:</w:t>
      </w:r>
      <w:r>
        <w:rPr>
          <w:rFonts w:ascii="Times New Roman" w:eastAsia="Times New Roman" w:hAnsi="Times New Roman" w:cs="Times New Roman"/>
        </w:rPr>
        <w:t xml:space="preserve"> keep session data in a shared cache/database so any instance can serve any request, which allows auto-scaling.</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Standard protocols and loosely coupled components</w:t>
      </w:r>
      <w:r>
        <w:rPr>
          <w:rFonts w:ascii="Times New Roman" w:eastAsia="Times New Roman" w:hAnsi="Times New Roman" w:cs="Times New Roman"/>
        </w:rPr>
        <w:t xml:space="preserve"> reduce vendor lock-in and make phased migration possible – moving one service at a time.</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4 – Apply Server Virtualization (5 Marks)</w:t>
      </w:r>
    </w:p>
    <w:p w:rsidR="00B41402" w:rsidRDefault="00354D26">
      <w:pPr>
        <w:pStyle w:val="Heading2"/>
        <w:spacing w:line="276" w:lineRule="auto"/>
      </w:pPr>
      <w:r>
        <w:rPr>
          <w:rFonts w:ascii="Times New Roman" w:eastAsia="Times New Roman" w:hAnsi="Times New Roman" w:cs="Times New Roman"/>
          <w:b/>
          <w:color w:val="000000"/>
          <w:sz w:val="26"/>
        </w:rPr>
        <w:t>4.1 How a hypervisor works; Type-1 and Type-2</w:t>
      </w:r>
    </w:p>
    <w:p w:rsidR="00B41402" w:rsidRDefault="00354D26">
      <w:pPr>
        <w:spacing w:after="120" w:line="276" w:lineRule="auto"/>
        <w:jc w:val="both"/>
      </w:pPr>
      <w:r>
        <w:rPr>
          <w:rFonts w:ascii="Times New Roman" w:eastAsia="Times New Roman" w:hAnsi="Times New Roman" w:cs="Times New Roman"/>
        </w:rPr>
        <w:t xml:space="preserve">A </w:t>
      </w:r>
      <w:r>
        <w:rPr>
          <w:rFonts w:ascii="Times New Roman" w:eastAsia="Times New Roman" w:hAnsi="Times New Roman" w:cs="Times New Roman"/>
          <w:b/>
        </w:rPr>
        <w:t>hypervisor</w:t>
      </w:r>
      <w:r>
        <w:rPr>
          <w:rFonts w:ascii="Times New Roman" w:eastAsia="Times New Roman" w:hAnsi="Times New Roman" w:cs="Times New Roman"/>
        </w:rPr>
        <w:t xml:space="preserve"> (virtual machine monitor) is software that sits between the physical hardware and the operating systems. It divides the host's CPU, memory, storage and network into several isolated </w:t>
      </w:r>
      <w:r>
        <w:rPr>
          <w:rFonts w:ascii="Times New Roman" w:eastAsia="Times New Roman" w:hAnsi="Times New Roman" w:cs="Times New Roman"/>
          <w:b/>
        </w:rPr>
        <w:t>virtual machines (VMs)</w:t>
      </w:r>
      <w:r>
        <w:rPr>
          <w:rFonts w:ascii="Times New Roman" w:eastAsia="Times New Roman" w:hAnsi="Times New Roman" w:cs="Times New Roman"/>
        </w:rPr>
        <w:t>. Each VM has its own guest operating system and believes it has a dedicated computer. The hypervisor schedules CPU time, maps virtual memory and virtual disks to physical ones, and traps privileged instructions so that VMs cannot interfere with one another.</w:t>
      </w:r>
    </w:p>
    <w:p w:rsidR="00B41402" w:rsidRDefault="00354D26">
      <w:pPr>
        <w:keepNext/>
        <w:spacing w:before="80" w:line="276" w:lineRule="auto"/>
        <w:jc w:val="center"/>
      </w:pPr>
      <w:r>
        <w:rPr>
          <w:noProof/>
          <w:lang w:val="en-US" w:eastAsia="en-US"/>
        </w:rPr>
        <w:drawing>
          <wp:inline distT="0" distB="0" distL="0" distR="0">
            <wp:extent cx="5669280" cy="2861934"/>
            <wp:effectExtent l="0" t="0" r="0" b="0"/>
            <wp:docPr id="2133821722" name="Picture 213382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png"/>
                    <pic:cNvPicPr/>
                  </pic:nvPicPr>
                  <pic:blipFill>
                    <a:blip r:embed="rId9"/>
                    <a:stretch>
                      <a:fillRect/>
                    </a:stretch>
                  </pic:blipFill>
                  <pic:spPr>
                    <a:xfrm>
                      <a:off x="0" y="0"/>
                      <a:ext cx="5669280" cy="2861934"/>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4: </w:t>
      </w:r>
      <w:r>
        <w:rPr>
          <w:rFonts w:ascii="Times New Roman" w:eastAsia="Times New Roman" w:hAnsi="Times New Roman" w:cs="Times New Roman"/>
          <w:i/>
          <w:sz w:val="21"/>
        </w:rPr>
        <w:t>Type-1 hypervisor, Type-2 hypervisor and container architecture.</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6: </w:t>
      </w:r>
      <w:r>
        <w:rPr>
          <w:rFonts w:ascii="Times New Roman" w:eastAsia="Times New Roman" w:hAnsi="Times New Roman" w:cs="Times New Roman"/>
          <w:i/>
          <w:sz w:val="21"/>
        </w:rPr>
        <w:t>Type-1 versus Type-2 hypervisors.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16"/>
        <w:gridCol w:w="3528"/>
        <w:gridCol w:w="3456"/>
      </w:tblGrid>
      <w:tr w:rsidR="00B41402">
        <w:trPr>
          <w:cantSplit/>
          <w:tblHeader/>
          <w:jc w:val="center"/>
        </w:trPr>
        <w:tc>
          <w:tcPr>
            <w:tcW w:w="2016" w:type="dxa"/>
            <w:shd w:val="clear" w:color="auto" w:fill="D9E2F3"/>
          </w:tcPr>
          <w:p w:rsidR="00B41402" w:rsidRDefault="00354D26">
            <w:pPr>
              <w:spacing w:after="20" w:line="252" w:lineRule="auto"/>
            </w:pPr>
            <w:r>
              <w:rPr>
                <w:rFonts w:ascii="Times New Roman" w:eastAsia="Times New Roman" w:hAnsi="Times New Roman" w:cs="Times New Roman"/>
                <w:b/>
                <w:sz w:val="21"/>
              </w:rPr>
              <w:t>Feature</w:t>
            </w:r>
          </w:p>
        </w:tc>
        <w:tc>
          <w:tcPr>
            <w:tcW w:w="3528" w:type="dxa"/>
            <w:shd w:val="clear" w:color="auto" w:fill="D9E2F3"/>
          </w:tcPr>
          <w:p w:rsidR="00B41402" w:rsidRDefault="00354D26">
            <w:pPr>
              <w:spacing w:after="20" w:line="252" w:lineRule="auto"/>
            </w:pPr>
            <w:r>
              <w:rPr>
                <w:rFonts w:ascii="Times New Roman" w:eastAsia="Times New Roman" w:hAnsi="Times New Roman" w:cs="Times New Roman"/>
                <w:b/>
                <w:sz w:val="21"/>
              </w:rPr>
              <w:t>Type-1 (bare-metal)</w:t>
            </w:r>
          </w:p>
        </w:tc>
        <w:tc>
          <w:tcPr>
            <w:tcW w:w="3456" w:type="dxa"/>
            <w:shd w:val="clear" w:color="auto" w:fill="D9E2F3"/>
          </w:tcPr>
          <w:p w:rsidR="00B41402" w:rsidRDefault="00354D26">
            <w:pPr>
              <w:spacing w:after="20" w:line="252" w:lineRule="auto"/>
            </w:pPr>
            <w:r>
              <w:rPr>
                <w:rFonts w:ascii="Times New Roman" w:eastAsia="Times New Roman" w:hAnsi="Times New Roman" w:cs="Times New Roman"/>
                <w:b/>
                <w:sz w:val="21"/>
              </w:rPr>
              <w:t>Type-2 (hosted)</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Runs on</w:t>
            </w:r>
          </w:p>
        </w:tc>
        <w:tc>
          <w:tcPr>
            <w:tcW w:w="3528" w:type="dxa"/>
          </w:tcPr>
          <w:p w:rsidR="00B41402" w:rsidRDefault="00354D26">
            <w:pPr>
              <w:spacing w:after="20" w:line="252" w:lineRule="auto"/>
            </w:pPr>
            <w:r>
              <w:rPr>
                <w:rFonts w:ascii="Times New Roman" w:eastAsia="Times New Roman" w:hAnsi="Times New Roman" w:cs="Times New Roman"/>
                <w:sz w:val="21"/>
              </w:rPr>
              <w:t>Directly on the hardware</w:t>
            </w:r>
          </w:p>
        </w:tc>
        <w:tc>
          <w:tcPr>
            <w:tcW w:w="3456" w:type="dxa"/>
          </w:tcPr>
          <w:p w:rsidR="00B41402" w:rsidRDefault="00354D26">
            <w:pPr>
              <w:spacing w:after="20" w:line="252" w:lineRule="auto"/>
            </w:pPr>
            <w:r>
              <w:rPr>
                <w:rFonts w:ascii="Times New Roman" w:eastAsia="Times New Roman" w:hAnsi="Times New Roman" w:cs="Times New Roman"/>
                <w:sz w:val="21"/>
              </w:rPr>
              <w:t>On top of a host operating system</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Performance</w:t>
            </w:r>
          </w:p>
        </w:tc>
        <w:tc>
          <w:tcPr>
            <w:tcW w:w="3528" w:type="dxa"/>
          </w:tcPr>
          <w:p w:rsidR="00B41402" w:rsidRDefault="00354D26">
            <w:pPr>
              <w:spacing w:after="20" w:line="252" w:lineRule="auto"/>
            </w:pPr>
            <w:r>
              <w:rPr>
                <w:rFonts w:ascii="Times New Roman" w:eastAsia="Times New Roman" w:hAnsi="Times New Roman" w:cs="Times New Roman"/>
                <w:sz w:val="21"/>
              </w:rPr>
              <w:t>High; minimal overhead</w:t>
            </w:r>
          </w:p>
        </w:tc>
        <w:tc>
          <w:tcPr>
            <w:tcW w:w="3456" w:type="dxa"/>
          </w:tcPr>
          <w:p w:rsidR="00B41402" w:rsidRDefault="00354D26">
            <w:pPr>
              <w:spacing w:after="20" w:line="252" w:lineRule="auto"/>
            </w:pPr>
            <w:r>
              <w:rPr>
                <w:rFonts w:ascii="Times New Roman" w:eastAsia="Times New Roman" w:hAnsi="Times New Roman" w:cs="Times New Roman"/>
                <w:sz w:val="21"/>
              </w:rPr>
              <w:t>Lower; extra OS layer</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Typical use</w:t>
            </w:r>
          </w:p>
        </w:tc>
        <w:tc>
          <w:tcPr>
            <w:tcW w:w="3528" w:type="dxa"/>
          </w:tcPr>
          <w:p w:rsidR="00B41402" w:rsidRDefault="00354D26">
            <w:pPr>
              <w:spacing w:after="20" w:line="252" w:lineRule="auto"/>
            </w:pPr>
            <w:r>
              <w:rPr>
                <w:rFonts w:ascii="Times New Roman" w:eastAsia="Times New Roman" w:hAnsi="Times New Roman" w:cs="Times New Roman"/>
                <w:sz w:val="21"/>
              </w:rPr>
              <w:t>Production data centres and clouds</w:t>
            </w:r>
          </w:p>
        </w:tc>
        <w:tc>
          <w:tcPr>
            <w:tcW w:w="3456" w:type="dxa"/>
          </w:tcPr>
          <w:p w:rsidR="00B41402" w:rsidRDefault="00354D26">
            <w:pPr>
              <w:spacing w:after="20" w:line="252" w:lineRule="auto"/>
            </w:pPr>
            <w:r>
              <w:rPr>
                <w:rFonts w:ascii="Times New Roman" w:eastAsia="Times New Roman" w:hAnsi="Times New Roman" w:cs="Times New Roman"/>
                <w:sz w:val="21"/>
              </w:rPr>
              <w:t>Developer desktops, testing, training labs</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lastRenderedPageBreak/>
              <w:t>Examples</w:t>
            </w:r>
          </w:p>
        </w:tc>
        <w:tc>
          <w:tcPr>
            <w:tcW w:w="3528" w:type="dxa"/>
          </w:tcPr>
          <w:p w:rsidR="00B41402" w:rsidRDefault="00354D26">
            <w:pPr>
              <w:spacing w:after="20" w:line="252" w:lineRule="auto"/>
            </w:pPr>
            <w:r>
              <w:rPr>
                <w:rFonts w:ascii="Times New Roman" w:eastAsia="Times New Roman" w:hAnsi="Times New Roman" w:cs="Times New Roman"/>
                <w:sz w:val="21"/>
              </w:rPr>
              <w:t>VMware ESXi, Microsoft Hyper-V, KVM, Xen</w:t>
            </w:r>
          </w:p>
        </w:tc>
        <w:tc>
          <w:tcPr>
            <w:tcW w:w="3456" w:type="dxa"/>
          </w:tcPr>
          <w:p w:rsidR="00B41402" w:rsidRDefault="00354D26">
            <w:pPr>
              <w:spacing w:after="20" w:line="252" w:lineRule="auto"/>
            </w:pPr>
            <w:r>
              <w:rPr>
                <w:rFonts w:ascii="Times New Roman" w:eastAsia="Times New Roman" w:hAnsi="Times New Roman" w:cs="Times New Roman"/>
                <w:sz w:val="21"/>
              </w:rPr>
              <w:t>Oracle VirtualBox, VMware Workstation, Parallels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4.2 Virtualization techniques compared</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7: </w:t>
      </w:r>
      <w:r>
        <w:rPr>
          <w:rFonts w:ascii="Times New Roman" w:eastAsia="Times New Roman" w:hAnsi="Times New Roman" w:cs="Times New Roman"/>
          <w:i/>
          <w:sz w:val="21"/>
        </w:rPr>
        <w:t>Comparison of virtualization techniques.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872"/>
        <w:gridCol w:w="2880"/>
        <w:gridCol w:w="2160"/>
        <w:gridCol w:w="2088"/>
      </w:tblGrid>
      <w:tr w:rsidR="00B41402">
        <w:trPr>
          <w:cantSplit/>
          <w:tblHeader/>
          <w:jc w:val="center"/>
        </w:trPr>
        <w:tc>
          <w:tcPr>
            <w:tcW w:w="1872" w:type="dxa"/>
            <w:shd w:val="clear" w:color="auto" w:fill="D9E2F3"/>
          </w:tcPr>
          <w:p w:rsidR="00B41402" w:rsidRDefault="00354D26">
            <w:pPr>
              <w:spacing w:after="20" w:line="252" w:lineRule="auto"/>
            </w:pPr>
            <w:r>
              <w:rPr>
                <w:rFonts w:ascii="Times New Roman" w:eastAsia="Times New Roman" w:hAnsi="Times New Roman" w:cs="Times New Roman"/>
                <w:b/>
                <w:sz w:val="20"/>
              </w:rPr>
              <w:t>Technique</w:t>
            </w:r>
          </w:p>
        </w:tc>
        <w:tc>
          <w:tcPr>
            <w:tcW w:w="2880" w:type="dxa"/>
            <w:shd w:val="clear" w:color="auto" w:fill="D9E2F3"/>
          </w:tcPr>
          <w:p w:rsidR="00B41402" w:rsidRDefault="00354D26">
            <w:pPr>
              <w:spacing w:after="20" w:line="252" w:lineRule="auto"/>
            </w:pPr>
            <w:r>
              <w:rPr>
                <w:rFonts w:ascii="Times New Roman" w:eastAsia="Times New Roman" w:hAnsi="Times New Roman" w:cs="Times New Roman"/>
                <w:b/>
                <w:sz w:val="20"/>
              </w:rPr>
              <w:t>How it works</w:t>
            </w:r>
          </w:p>
        </w:tc>
        <w:tc>
          <w:tcPr>
            <w:tcW w:w="2160" w:type="dxa"/>
            <w:shd w:val="clear" w:color="auto" w:fill="D9E2F3"/>
          </w:tcPr>
          <w:p w:rsidR="00B41402" w:rsidRDefault="00354D26">
            <w:pPr>
              <w:spacing w:after="20" w:line="252" w:lineRule="auto"/>
            </w:pPr>
            <w:r>
              <w:rPr>
                <w:rFonts w:ascii="Times New Roman" w:eastAsia="Times New Roman" w:hAnsi="Times New Roman" w:cs="Times New Roman"/>
                <w:b/>
                <w:sz w:val="20"/>
              </w:rPr>
              <w:t>Advantages</w:t>
            </w:r>
          </w:p>
        </w:tc>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20"/>
              </w:rPr>
              <w:t>Disadvantages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Full virtualization</w:t>
            </w:r>
          </w:p>
        </w:tc>
        <w:tc>
          <w:tcPr>
            <w:tcW w:w="2880" w:type="dxa"/>
          </w:tcPr>
          <w:p w:rsidR="00B41402" w:rsidRDefault="00354D26">
            <w:pPr>
              <w:spacing w:after="20" w:line="252" w:lineRule="auto"/>
            </w:pPr>
            <w:r>
              <w:rPr>
                <w:rFonts w:ascii="Times New Roman" w:eastAsia="Times New Roman" w:hAnsi="Times New Roman" w:cs="Times New Roman"/>
                <w:sz w:val="20"/>
              </w:rPr>
              <w:t>Hypervisor fully emulates the hardware; guest OS runs unmodified (binary translation or hardware assist).</w:t>
            </w:r>
          </w:p>
        </w:tc>
        <w:tc>
          <w:tcPr>
            <w:tcW w:w="2160" w:type="dxa"/>
          </w:tcPr>
          <w:p w:rsidR="00B41402" w:rsidRDefault="00354D26">
            <w:pPr>
              <w:spacing w:after="20" w:line="252" w:lineRule="auto"/>
            </w:pPr>
            <w:r>
              <w:rPr>
                <w:rFonts w:ascii="Times New Roman" w:eastAsia="Times New Roman" w:hAnsi="Times New Roman" w:cs="Times New Roman"/>
                <w:sz w:val="20"/>
              </w:rPr>
              <w:t>Runs any OS; strong isolation.</w:t>
            </w:r>
          </w:p>
        </w:tc>
        <w:tc>
          <w:tcPr>
            <w:tcW w:w="2088" w:type="dxa"/>
          </w:tcPr>
          <w:p w:rsidR="00B41402" w:rsidRDefault="00354D26">
            <w:pPr>
              <w:spacing w:after="20" w:line="252" w:lineRule="auto"/>
            </w:pPr>
            <w:r>
              <w:rPr>
                <w:rFonts w:ascii="Times New Roman" w:eastAsia="Times New Roman" w:hAnsi="Times New Roman" w:cs="Times New Roman"/>
                <w:sz w:val="20"/>
              </w:rPr>
              <w:t>Some overhead, especially without hardware support.</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Para-virtualization</w:t>
            </w:r>
          </w:p>
        </w:tc>
        <w:tc>
          <w:tcPr>
            <w:tcW w:w="2880" w:type="dxa"/>
          </w:tcPr>
          <w:p w:rsidR="00B41402" w:rsidRDefault="00354D26">
            <w:pPr>
              <w:spacing w:after="20" w:line="252" w:lineRule="auto"/>
            </w:pPr>
            <w:r>
              <w:rPr>
                <w:rFonts w:ascii="Times New Roman" w:eastAsia="Times New Roman" w:hAnsi="Times New Roman" w:cs="Times New Roman"/>
                <w:sz w:val="20"/>
              </w:rPr>
              <w:t>Guest OS is modified to make hypercalls to the hypervisor instead of privileged instructions.</w:t>
            </w:r>
          </w:p>
        </w:tc>
        <w:tc>
          <w:tcPr>
            <w:tcW w:w="2160" w:type="dxa"/>
          </w:tcPr>
          <w:p w:rsidR="00B41402" w:rsidRDefault="00354D26">
            <w:pPr>
              <w:spacing w:after="20" w:line="252" w:lineRule="auto"/>
            </w:pPr>
            <w:r>
              <w:rPr>
                <w:rFonts w:ascii="Times New Roman" w:eastAsia="Times New Roman" w:hAnsi="Times New Roman" w:cs="Times New Roman"/>
                <w:sz w:val="20"/>
              </w:rPr>
              <w:t>Better performance than software-emulated full virtualization.</w:t>
            </w:r>
          </w:p>
        </w:tc>
        <w:tc>
          <w:tcPr>
            <w:tcW w:w="2088" w:type="dxa"/>
          </w:tcPr>
          <w:p w:rsidR="00B41402" w:rsidRDefault="00354D26">
            <w:pPr>
              <w:spacing w:after="20" w:line="252" w:lineRule="auto"/>
            </w:pPr>
            <w:r>
              <w:rPr>
                <w:rFonts w:ascii="Times New Roman" w:eastAsia="Times New Roman" w:hAnsi="Times New Roman" w:cs="Times New Roman"/>
                <w:sz w:val="20"/>
              </w:rPr>
              <w:t>Needs a modified guest kernel; limited OS choice.</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OS-level virtualization (containers)</w:t>
            </w:r>
          </w:p>
        </w:tc>
        <w:tc>
          <w:tcPr>
            <w:tcW w:w="2880" w:type="dxa"/>
          </w:tcPr>
          <w:p w:rsidR="00B41402" w:rsidRDefault="00354D26">
            <w:pPr>
              <w:spacing w:after="20" w:line="252" w:lineRule="auto"/>
            </w:pPr>
            <w:r>
              <w:rPr>
                <w:rFonts w:ascii="Times New Roman" w:eastAsia="Times New Roman" w:hAnsi="Times New Roman" w:cs="Times New Roman"/>
                <w:sz w:val="20"/>
              </w:rPr>
              <w:t>Containers share the host kernel but have isolated processes, file systems and networks.</w:t>
            </w:r>
          </w:p>
        </w:tc>
        <w:tc>
          <w:tcPr>
            <w:tcW w:w="2160" w:type="dxa"/>
          </w:tcPr>
          <w:p w:rsidR="00B41402" w:rsidRDefault="00354D26">
            <w:pPr>
              <w:spacing w:after="20" w:line="252" w:lineRule="auto"/>
            </w:pPr>
            <w:r>
              <w:rPr>
                <w:rFonts w:ascii="Times New Roman" w:eastAsia="Times New Roman" w:hAnsi="Times New Roman" w:cs="Times New Roman"/>
                <w:sz w:val="20"/>
              </w:rPr>
              <w:t>Very light, start in seconds, high density, ideal for microservices.</w:t>
            </w:r>
          </w:p>
        </w:tc>
        <w:tc>
          <w:tcPr>
            <w:tcW w:w="2088" w:type="dxa"/>
          </w:tcPr>
          <w:p w:rsidR="00B41402" w:rsidRDefault="00354D26">
            <w:pPr>
              <w:spacing w:after="20" w:line="252" w:lineRule="auto"/>
            </w:pPr>
            <w:r>
              <w:rPr>
                <w:rFonts w:ascii="Times New Roman" w:eastAsia="Times New Roman" w:hAnsi="Times New Roman" w:cs="Times New Roman"/>
                <w:sz w:val="20"/>
              </w:rPr>
              <w:t>Same kernel for all; weaker isolation than VMs; Linux containers need Linux kernel.</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Hardware-assisted virtualization</w:t>
            </w:r>
          </w:p>
        </w:tc>
        <w:tc>
          <w:tcPr>
            <w:tcW w:w="2880" w:type="dxa"/>
          </w:tcPr>
          <w:p w:rsidR="00B41402" w:rsidRDefault="00354D26">
            <w:pPr>
              <w:spacing w:after="20" w:line="252" w:lineRule="auto"/>
            </w:pPr>
            <w:r>
              <w:rPr>
                <w:rFonts w:ascii="Times New Roman" w:eastAsia="Times New Roman" w:hAnsi="Times New Roman" w:cs="Times New Roman"/>
                <w:sz w:val="20"/>
              </w:rPr>
              <w:t>CPU extensions (Intel VT-x, AMD-V, plus EPT/NPT) execute guest code directly and handle privileged operations.</w:t>
            </w:r>
          </w:p>
        </w:tc>
        <w:tc>
          <w:tcPr>
            <w:tcW w:w="2160" w:type="dxa"/>
          </w:tcPr>
          <w:p w:rsidR="00B41402" w:rsidRDefault="00354D26">
            <w:pPr>
              <w:spacing w:after="20" w:line="252" w:lineRule="auto"/>
            </w:pPr>
            <w:r>
              <w:rPr>
                <w:rFonts w:ascii="Times New Roman" w:eastAsia="Times New Roman" w:hAnsi="Times New Roman" w:cs="Times New Roman"/>
                <w:sz w:val="20"/>
              </w:rPr>
              <w:t>Near-native speed; simpler hypervisors; enables full virtualization of unmodified OSes.</w:t>
            </w:r>
          </w:p>
        </w:tc>
        <w:tc>
          <w:tcPr>
            <w:tcW w:w="2088" w:type="dxa"/>
          </w:tcPr>
          <w:p w:rsidR="00B41402" w:rsidRDefault="00354D26">
            <w:pPr>
              <w:spacing w:after="20" w:line="252" w:lineRule="auto"/>
            </w:pPr>
            <w:r>
              <w:rPr>
                <w:rFonts w:ascii="Times New Roman" w:eastAsia="Times New Roman" w:hAnsi="Times New Roman" w:cs="Times New Roman"/>
                <w:sz w:val="20"/>
              </w:rPr>
              <w:t>Requires supporting CPUs and enabling in BIOS.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4.3 VMs or containers for the university applications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8: </w:t>
      </w:r>
      <w:r>
        <w:rPr>
          <w:rFonts w:ascii="Times New Roman" w:eastAsia="Times New Roman" w:hAnsi="Times New Roman" w:cs="Times New Roman"/>
          <w:i/>
          <w:sz w:val="21"/>
        </w:rPr>
        <w:t>Placement of applications as VMs or containers.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304"/>
        <w:gridCol w:w="2736"/>
        <w:gridCol w:w="3960"/>
      </w:tblGrid>
      <w:tr w:rsidR="00B41402">
        <w:trPr>
          <w:cantSplit/>
          <w:tblHeader/>
          <w:jc w:val="center"/>
        </w:trPr>
        <w:tc>
          <w:tcPr>
            <w:tcW w:w="2304" w:type="dxa"/>
            <w:shd w:val="clear" w:color="auto" w:fill="D9E2F3"/>
          </w:tcPr>
          <w:p w:rsidR="00B41402" w:rsidRDefault="00354D26">
            <w:pPr>
              <w:spacing w:after="20" w:line="252" w:lineRule="auto"/>
            </w:pPr>
            <w:r>
              <w:rPr>
                <w:rFonts w:ascii="Times New Roman" w:eastAsia="Times New Roman" w:hAnsi="Times New Roman" w:cs="Times New Roman"/>
                <w:b/>
                <w:sz w:val="21"/>
              </w:rPr>
              <w:t>Application</w:t>
            </w:r>
          </w:p>
        </w:tc>
        <w:tc>
          <w:tcPr>
            <w:tcW w:w="2736" w:type="dxa"/>
            <w:shd w:val="clear" w:color="auto" w:fill="D9E2F3"/>
          </w:tcPr>
          <w:p w:rsidR="00B41402" w:rsidRDefault="00354D26">
            <w:pPr>
              <w:spacing w:after="20" w:line="252" w:lineRule="auto"/>
            </w:pPr>
            <w:r>
              <w:rPr>
                <w:rFonts w:ascii="Times New Roman" w:eastAsia="Times New Roman" w:hAnsi="Times New Roman" w:cs="Times New Roman"/>
                <w:b/>
                <w:sz w:val="21"/>
              </w:rPr>
              <w:t>Choice</w:t>
            </w:r>
          </w:p>
        </w:tc>
        <w:tc>
          <w:tcPr>
            <w:tcW w:w="3960" w:type="dxa"/>
            <w:shd w:val="clear" w:color="auto" w:fill="D9E2F3"/>
          </w:tcPr>
          <w:p w:rsidR="00B41402" w:rsidRDefault="00354D26">
            <w:pPr>
              <w:spacing w:after="20" w:line="252" w:lineRule="auto"/>
            </w:pPr>
            <w:r>
              <w:rPr>
                <w:rFonts w:ascii="Times New Roman" w:eastAsia="Times New Roman" w:hAnsi="Times New Roman" w:cs="Times New Roman"/>
                <w:b/>
                <w:sz w:val="21"/>
              </w:rPr>
              <w:t>Reason</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Student Information System (SIS)</w:t>
            </w:r>
          </w:p>
        </w:tc>
        <w:tc>
          <w:tcPr>
            <w:tcW w:w="2736" w:type="dxa"/>
          </w:tcPr>
          <w:p w:rsidR="00B41402" w:rsidRDefault="00354D26">
            <w:pPr>
              <w:spacing w:after="20" w:line="252" w:lineRule="auto"/>
            </w:pPr>
            <w:r>
              <w:rPr>
                <w:rFonts w:ascii="Times New Roman" w:eastAsia="Times New Roman" w:hAnsi="Times New Roman" w:cs="Times New Roman"/>
                <w:sz w:val="21"/>
              </w:rPr>
              <w:t xml:space="preserve">Database in a </w:t>
            </w:r>
            <w:r>
              <w:rPr>
                <w:rFonts w:ascii="Times New Roman" w:eastAsia="Times New Roman" w:hAnsi="Times New Roman" w:cs="Times New Roman"/>
                <w:b/>
                <w:sz w:val="21"/>
              </w:rPr>
              <w:t>VM</w:t>
            </w:r>
            <w:r>
              <w:rPr>
                <w:rFonts w:ascii="Times New Roman" w:eastAsia="Times New Roman" w:hAnsi="Times New Roman" w:cs="Times New Roman"/>
                <w:sz w:val="21"/>
              </w:rPr>
              <w:t xml:space="preserve">; web/application tier in </w:t>
            </w:r>
            <w:r>
              <w:rPr>
                <w:rFonts w:ascii="Times New Roman" w:eastAsia="Times New Roman" w:hAnsi="Times New Roman" w:cs="Times New Roman"/>
                <w:b/>
                <w:sz w:val="21"/>
              </w:rPr>
              <w:t>containers</w:t>
            </w:r>
          </w:p>
        </w:tc>
        <w:tc>
          <w:tcPr>
            <w:tcW w:w="3960" w:type="dxa"/>
          </w:tcPr>
          <w:p w:rsidR="00B41402" w:rsidRDefault="00354D26">
            <w:pPr>
              <w:spacing w:after="20" w:line="252" w:lineRule="auto"/>
            </w:pPr>
            <w:r>
              <w:rPr>
                <w:rFonts w:ascii="Times New Roman" w:eastAsia="Times New Roman" w:hAnsi="Times New Roman" w:cs="Times New Roman"/>
                <w:sz w:val="21"/>
              </w:rPr>
              <w:t>The database is stateful and needs strong isolation and predictable I/O; the application tier is stateless and scales as containers.</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Learning Management System (LMS)</w:t>
            </w:r>
          </w:p>
        </w:tc>
        <w:tc>
          <w:tcPr>
            <w:tcW w:w="2736" w:type="dxa"/>
          </w:tcPr>
          <w:p w:rsidR="00B41402" w:rsidRDefault="00354D26">
            <w:pPr>
              <w:spacing w:after="20" w:line="252" w:lineRule="auto"/>
            </w:pPr>
            <w:r>
              <w:rPr>
                <w:rFonts w:ascii="Times New Roman" w:eastAsia="Times New Roman" w:hAnsi="Times New Roman" w:cs="Times New Roman"/>
                <w:b/>
                <w:sz w:val="21"/>
              </w:rPr>
              <w:t>Containers</w:t>
            </w:r>
            <w:r>
              <w:rPr>
                <w:rFonts w:ascii="Times New Roman" w:eastAsia="Times New Roman" w:hAnsi="Times New Roman" w:cs="Times New Roman"/>
                <w:sz w:val="21"/>
              </w:rPr>
              <w:t xml:space="preserve"> (web) + managed database/VM</w:t>
            </w:r>
          </w:p>
        </w:tc>
        <w:tc>
          <w:tcPr>
            <w:tcW w:w="3960" w:type="dxa"/>
          </w:tcPr>
          <w:p w:rsidR="00B41402" w:rsidRDefault="00354D26">
            <w:pPr>
              <w:spacing w:after="20" w:line="252" w:lineRule="auto"/>
            </w:pPr>
            <w:r>
              <w:rPr>
                <w:rFonts w:ascii="Times New Roman" w:eastAsia="Times New Roman" w:hAnsi="Times New Roman" w:cs="Times New Roman"/>
                <w:sz w:val="21"/>
              </w:rPr>
              <w:t>Web tier scales with class timings; plugins and PHP/Python stacks are packaged easily in images.</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Library system</w:t>
            </w:r>
          </w:p>
        </w:tc>
        <w:tc>
          <w:tcPr>
            <w:tcW w:w="2736" w:type="dxa"/>
          </w:tcPr>
          <w:p w:rsidR="00B41402" w:rsidRDefault="00354D26">
            <w:pPr>
              <w:spacing w:after="20" w:line="252" w:lineRule="auto"/>
            </w:pPr>
            <w:r>
              <w:rPr>
                <w:rFonts w:ascii="Times New Roman" w:eastAsia="Times New Roman" w:hAnsi="Times New Roman" w:cs="Times New Roman"/>
                <w:b/>
                <w:sz w:val="21"/>
              </w:rPr>
              <w:t>Container</w:t>
            </w:r>
          </w:p>
        </w:tc>
        <w:tc>
          <w:tcPr>
            <w:tcW w:w="3960" w:type="dxa"/>
          </w:tcPr>
          <w:p w:rsidR="00B41402" w:rsidRDefault="00354D26">
            <w:pPr>
              <w:spacing w:after="20" w:line="252" w:lineRule="auto"/>
            </w:pPr>
            <w:r>
              <w:rPr>
                <w:rFonts w:ascii="Times New Roman" w:eastAsia="Times New Roman" w:hAnsi="Times New Roman" w:cs="Times New Roman"/>
                <w:sz w:val="21"/>
              </w:rPr>
              <w:t>Light workload with modest and steady load; a container wastes the least resources.</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Exam Portal</w:t>
            </w:r>
          </w:p>
        </w:tc>
        <w:tc>
          <w:tcPr>
            <w:tcW w:w="2736" w:type="dxa"/>
          </w:tcPr>
          <w:p w:rsidR="00B41402" w:rsidRDefault="00354D26">
            <w:pPr>
              <w:spacing w:after="20" w:line="252" w:lineRule="auto"/>
            </w:pPr>
            <w:r>
              <w:rPr>
                <w:rFonts w:ascii="Times New Roman" w:eastAsia="Times New Roman" w:hAnsi="Times New Roman" w:cs="Times New Roman"/>
                <w:b/>
                <w:sz w:val="21"/>
              </w:rPr>
              <w:t>Containers</w:t>
            </w:r>
            <w:r>
              <w:rPr>
                <w:rFonts w:ascii="Times New Roman" w:eastAsia="Times New Roman" w:hAnsi="Times New Roman" w:cs="Times New Roman"/>
                <w:sz w:val="21"/>
              </w:rPr>
              <w:t xml:space="preserve"> with auto-scaling (VMs as nodes)</w:t>
            </w:r>
          </w:p>
        </w:tc>
        <w:tc>
          <w:tcPr>
            <w:tcW w:w="3960" w:type="dxa"/>
          </w:tcPr>
          <w:p w:rsidR="00B41402" w:rsidRDefault="00354D26">
            <w:pPr>
              <w:spacing w:after="20" w:line="252" w:lineRule="auto"/>
            </w:pPr>
            <w:r>
              <w:rPr>
                <w:rFonts w:ascii="Times New Roman" w:eastAsia="Times New Roman" w:hAnsi="Times New Roman" w:cs="Times New Roman"/>
                <w:sz w:val="21"/>
              </w:rPr>
              <w:t>Highly bursty (peak &gt; 95%); containers start in seconds so capacity follows the exam schedule.</w:t>
            </w:r>
          </w:p>
        </w:tc>
      </w:tr>
      <w:tr w:rsidR="00B41402">
        <w:trPr>
          <w:cantSplit/>
          <w:jc w:val="center"/>
        </w:trPr>
        <w:tc>
          <w:tcPr>
            <w:tcW w:w="2304" w:type="dxa"/>
          </w:tcPr>
          <w:p w:rsidR="00B41402" w:rsidRDefault="00354D26">
            <w:pPr>
              <w:spacing w:after="20" w:line="252" w:lineRule="auto"/>
            </w:pPr>
            <w:r>
              <w:rPr>
                <w:rFonts w:ascii="Times New Roman" w:eastAsia="Times New Roman" w:hAnsi="Times New Roman" w:cs="Times New Roman"/>
                <w:sz w:val="21"/>
              </w:rPr>
              <w:t>Email server</w:t>
            </w:r>
          </w:p>
        </w:tc>
        <w:tc>
          <w:tcPr>
            <w:tcW w:w="2736" w:type="dxa"/>
          </w:tcPr>
          <w:p w:rsidR="00B41402" w:rsidRDefault="00354D26">
            <w:pPr>
              <w:spacing w:after="20" w:line="252" w:lineRule="auto"/>
            </w:pPr>
            <w:r>
              <w:rPr>
                <w:rFonts w:ascii="Times New Roman" w:eastAsia="Times New Roman" w:hAnsi="Times New Roman" w:cs="Times New Roman"/>
                <w:b/>
                <w:sz w:val="21"/>
              </w:rPr>
              <w:t>VM</w:t>
            </w:r>
            <w:r>
              <w:rPr>
                <w:rFonts w:ascii="Times New Roman" w:eastAsia="Times New Roman" w:hAnsi="Times New Roman" w:cs="Times New Roman"/>
                <w:sz w:val="21"/>
              </w:rPr>
              <w:t xml:space="preserve"> (or SaaS later)</w:t>
            </w:r>
          </w:p>
        </w:tc>
        <w:tc>
          <w:tcPr>
            <w:tcW w:w="3960" w:type="dxa"/>
          </w:tcPr>
          <w:p w:rsidR="00B41402" w:rsidRDefault="00354D26">
            <w:pPr>
              <w:spacing w:after="20" w:line="252" w:lineRule="auto"/>
            </w:pPr>
            <w:r>
              <w:rPr>
                <w:rFonts w:ascii="Times New Roman" w:eastAsia="Times New Roman" w:hAnsi="Times New Roman" w:cs="Times New Roman"/>
                <w:sz w:val="21"/>
              </w:rPr>
              <w:t>Legacy, stateful, has its own OS-level dependencies and large mailbox storage; a VM keeps it isolated and is easy to snapshot and migrate.</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lastRenderedPageBreak/>
        <w:t>4.4 Consolidation calculation</w:t>
      </w:r>
    </w:p>
    <w:p w:rsidR="00B41402" w:rsidRDefault="00354D26">
      <w:pPr>
        <w:spacing w:after="120" w:line="276" w:lineRule="auto"/>
        <w:jc w:val="both"/>
      </w:pPr>
      <w:r>
        <w:rPr>
          <w:rFonts w:ascii="Times New Roman" w:eastAsia="Times New Roman" w:hAnsi="Times New Roman" w:cs="Times New Roman"/>
          <w:b/>
        </w:rPr>
        <w:t>Assumptions:</w:t>
      </w:r>
      <w:r>
        <w:rPr>
          <w:rFonts w:ascii="Times New Roman" w:eastAsia="Times New Roman" w:hAnsi="Times New Roman" w:cs="Times New Roman"/>
        </w:rPr>
        <w:t xml:space="preserve"> (1) the 12 existing servers have equal capacity; one server = 1 “server-unit”; (2) average utilisation is 15% per server; (3) the new virtualization hosts have the same capacity as one old server (a modern host will be larger, so this is conservative); (4) target host utilisation is 70%, which leaves headroom for spikes and hypervisor overhead; (5) one extra host is added for N+1 failover and maintenance.</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Step 1  Average load in server-units</w:t>
            </w:r>
          </w:p>
          <w:p w:rsidR="00B41402" w:rsidRDefault="00354D26">
            <w:r>
              <w:rPr>
                <w:rFonts w:ascii="Courier New" w:eastAsia="Courier New" w:hAnsi="Courier New" w:cs="Courier New"/>
                <w:sz w:val="17"/>
              </w:rPr>
              <w:t xml:space="preserve">        = 12 servers x 15%</w:t>
            </w:r>
          </w:p>
          <w:p w:rsidR="00B41402" w:rsidRDefault="00354D26">
            <w:r>
              <w:rPr>
                <w:rFonts w:ascii="Courier New" w:eastAsia="Courier New" w:hAnsi="Courier New" w:cs="Courier New"/>
                <w:sz w:val="17"/>
              </w:rPr>
              <w:t xml:space="preserve">        = 12 x 0.15 = 1.8 server-units</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Step 2  Hosts needed at the 70% target</w:t>
            </w:r>
          </w:p>
          <w:p w:rsidR="00B41402" w:rsidRDefault="00354D26">
            <w:r>
              <w:rPr>
                <w:rFonts w:ascii="Courier New" w:eastAsia="Courier New" w:hAnsi="Courier New" w:cs="Courier New"/>
                <w:sz w:val="17"/>
              </w:rPr>
              <w:t xml:space="preserve">        = 1.8 / 0.70</w:t>
            </w:r>
          </w:p>
          <w:p w:rsidR="00B41402" w:rsidRDefault="00354D26">
            <w:r>
              <w:rPr>
                <w:rFonts w:ascii="Courier New" w:eastAsia="Courier New" w:hAnsi="Courier New" w:cs="Courier New"/>
                <w:sz w:val="17"/>
              </w:rPr>
              <w:t xml:space="preserve">        = 2.57  -&gt;  round up to 3 hosts</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Step 3  Add one host for N+1 resilience</w:t>
            </w:r>
          </w:p>
          <w:p w:rsidR="00B41402" w:rsidRDefault="00354D26">
            <w:r>
              <w:rPr>
                <w:rFonts w:ascii="Courier New" w:eastAsia="Courier New" w:hAnsi="Courier New" w:cs="Courier New"/>
                <w:sz w:val="17"/>
              </w:rPr>
              <w:t xml:space="preserve">        = 3 + 1 = 4 physical hosts</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Step 4  Check utilisation</w:t>
            </w:r>
          </w:p>
          <w:p w:rsidR="00B41402" w:rsidRDefault="00354D26">
            <w:r>
              <w:rPr>
                <w:rFonts w:ascii="Courier New" w:eastAsia="Courier New" w:hAnsi="Courier New" w:cs="Courier New"/>
                <w:sz w:val="17"/>
              </w:rPr>
              <w:t xml:space="preserve">        Normal:       1.8 / 4 = 45%</w:t>
            </w:r>
          </w:p>
          <w:p w:rsidR="00B41402" w:rsidRDefault="00354D26">
            <w:r>
              <w:rPr>
                <w:rFonts w:ascii="Courier New" w:eastAsia="Courier New" w:hAnsi="Courier New" w:cs="Courier New"/>
                <w:sz w:val="17"/>
              </w:rPr>
              <w:t xml:space="preserve">        One host down: 1.8 / 3 = 60%   (still below 70%)</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Reduction in hardware = (12 - 4) / 12 = 66.7%</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Hypervisor overhead check (assume 10%):</w:t>
            </w:r>
          </w:p>
          <w:p w:rsidR="00B41402" w:rsidRDefault="00354D26">
            <w:r>
              <w:rPr>
                <w:rFonts w:ascii="Courier New" w:eastAsia="Courier New" w:hAnsi="Courier New" w:cs="Courier New"/>
                <w:sz w:val="17"/>
              </w:rPr>
              <w:t xml:space="preserve">        1.8 x 1.10 = 1.98;  1.98 / 0.70 = 2.83 -&gt; 3 (+1) = 4 hosts  (no change)</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PEAK CAUTION (admissions / exams) - assume 5 of the 12 servers peak at 95%</w:t>
            </w:r>
          </w:p>
          <w:p w:rsidR="00B41402" w:rsidRDefault="00354D26">
            <w:r>
              <w:rPr>
                <w:rFonts w:ascii="Courier New" w:eastAsia="Courier New" w:hAnsi="Courier New" w:cs="Courier New"/>
                <w:sz w:val="17"/>
              </w:rPr>
              <w:t>at the same time:</w:t>
            </w:r>
          </w:p>
          <w:p w:rsidR="00B41402" w:rsidRDefault="00354D26">
            <w:r>
              <w:rPr>
                <w:rFonts w:ascii="Courier New" w:eastAsia="Courier New" w:hAnsi="Courier New" w:cs="Courier New"/>
                <w:sz w:val="17"/>
              </w:rPr>
              <w:t xml:space="preserve">        Load = 5 x 0.95 + 7 x 0.15 = 4.75 + 1.05 = 5.80 server-units</w:t>
            </w:r>
          </w:p>
          <w:p w:rsidR="00B41402" w:rsidRDefault="00354D26">
            <w:r>
              <w:rPr>
                <w:rFonts w:ascii="Courier New" w:eastAsia="Courier New" w:hAnsi="Courier New" w:cs="Courier New"/>
                <w:sz w:val="17"/>
              </w:rPr>
              <w:t xml:space="preserve">        Hosts at 70% = 5.80 / 0.70 = 8.29 -&gt; 9 hosts</w:t>
            </w:r>
          </w:p>
        </w:tc>
      </w:tr>
    </w:tbl>
    <w:p w:rsidR="00B41402" w:rsidRDefault="00B41402">
      <w:pPr>
        <w:spacing w:after="80" w:line="276" w:lineRule="auto"/>
        <w:jc w:val="both"/>
      </w:pPr>
    </w:p>
    <w:p w:rsidR="00B41402" w:rsidRDefault="00354D26">
      <w:pPr>
        <w:keepNext/>
        <w:spacing w:before="80" w:line="276" w:lineRule="auto"/>
        <w:jc w:val="center"/>
      </w:pPr>
      <w:r>
        <w:rPr>
          <w:noProof/>
          <w:lang w:val="en-US" w:eastAsia="en-US"/>
        </w:rPr>
        <w:drawing>
          <wp:inline distT="0" distB="0" distL="0" distR="0">
            <wp:extent cx="4754880" cy="2643433"/>
            <wp:effectExtent l="0" t="0" r="0" b="0"/>
            <wp:docPr id="2133821723" name="Picture 213382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png"/>
                    <pic:cNvPicPr/>
                  </pic:nvPicPr>
                  <pic:blipFill>
                    <a:blip r:embed="rId10"/>
                    <a:stretch>
                      <a:fillRect/>
                    </a:stretch>
                  </pic:blipFill>
                  <pic:spPr>
                    <a:xfrm>
                      <a:off x="0" y="0"/>
                      <a:ext cx="4754880" cy="2643433"/>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5: </w:t>
      </w:r>
      <w:r>
        <w:rPr>
          <w:rFonts w:ascii="Times New Roman" w:eastAsia="Times New Roman" w:hAnsi="Times New Roman" w:cs="Times New Roman"/>
          <w:i/>
          <w:sz w:val="21"/>
        </w:rPr>
        <w:t>Physical hosts required: current, average-load plan, recommended plan and peak-sized on-premise.</w:t>
      </w:r>
    </w:p>
    <w:p w:rsidR="00B41402" w:rsidRDefault="00354D26">
      <w:pPr>
        <w:spacing w:after="120" w:line="276" w:lineRule="auto"/>
        <w:jc w:val="both"/>
      </w:pPr>
      <w:r>
        <w:rPr>
          <w:rFonts w:ascii="Times New Roman" w:eastAsia="Times New Roman" w:hAnsi="Times New Roman" w:cs="Times New Roman"/>
          <w:b/>
        </w:rPr>
        <w:t>Interpretation.</w:t>
      </w:r>
      <w:r>
        <w:rPr>
          <w:rFonts w:ascii="Times New Roman" w:eastAsia="Times New Roman" w:hAnsi="Times New Roman" w:cs="Times New Roman"/>
        </w:rPr>
        <w:t xml:space="preserve"> Four hosts are enough for normal operation (a reduction from 12 to 4), but if the university tried to cover its peaks entirely on-premise it would need about 9 hosts, which would sit mostly idle again. This is why the final design (Tasks 8 and 10) keeps a small baseline </w:t>
      </w:r>
      <w:r>
        <w:rPr>
          <w:rFonts w:ascii="Times New Roman" w:eastAsia="Times New Roman" w:hAnsi="Times New Roman" w:cs="Times New Roman"/>
        </w:rPr>
        <w:lastRenderedPageBreak/>
        <w:t>and uses cloud elasticity for peaks. The figures rely on equal-capacity servers and on peaks being treated simply; real capacity must be validated by measuring CPU, memory, disk I/O and network (not CPU alone) and by a load test.</w:t>
      </w:r>
    </w:p>
    <w:p w:rsidR="00B41402" w:rsidRDefault="00354D26">
      <w:pPr>
        <w:pStyle w:val="Heading2"/>
        <w:spacing w:line="276" w:lineRule="auto"/>
      </w:pPr>
      <w:r>
        <w:rPr>
          <w:rFonts w:ascii="Times New Roman" w:eastAsia="Times New Roman" w:hAnsi="Times New Roman" w:cs="Times New Roman"/>
          <w:b/>
          <w:color w:val="000000"/>
          <w:sz w:val="26"/>
        </w:rPr>
        <w:t>4.5 Benefits and risks of virtualization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Live migration:</w:t>
      </w:r>
      <w:r>
        <w:rPr>
          <w:rFonts w:ascii="Times New Roman" w:eastAsia="Times New Roman" w:hAnsi="Times New Roman" w:cs="Times New Roman"/>
        </w:rPr>
        <w:t xml:space="preserve"> a running VM moves from one host to another with no noticeable downtime (e.g., vMotion, KVM live migration), allowing hardware maintenance without outages.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Snapshots:</w:t>
      </w:r>
      <w:r>
        <w:rPr>
          <w:rFonts w:ascii="Times New Roman" w:eastAsia="Times New Roman" w:hAnsi="Times New Roman" w:cs="Times New Roman"/>
        </w:rPr>
        <w:t xml:space="preserve"> a point-in-time copy of a VM's disk and memory allows quick rollback before upgrades or after a failed patch, and simplifies backup.</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Resource over-commitment:</w:t>
      </w:r>
      <w:r>
        <w:rPr>
          <w:rFonts w:ascii="Times New Roman" w:eastAsia="Times New Roman" w:hAnsi="Times New Roman" w:cs="Times New Roman"/>
        </w:rPr>
        <w:t xml:space="preserve"> allocating more virtual CPUs/memory than physical (e.g., 4 vCPUs per physical core for light workloads) raises utilisation, because VMs rarely peak together.</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Risk – noisy neighbour:</w:t>
      </w:r>
      <w:r>
        <w:rPr>
          <w:rFonts w:ascii="Times New Roman" w:eastAsia="Times New Roman" w:hAnsi="Times New Roman" w:cs="Times New Roman"/>
        </w:rPr>
        <w:t xml:space="preserve"> one VM consuming CPU or disk I/O can slow others; mitigate with resource limits, reservations and I/O controls.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Risk – hypervisor failure:</w:t>
      </w:r>
      <w:r>
        <w:rPr>
          <w:rFonts w:ascii="Times New Roman" w:eastAsia="Times New Roman" w:hAnsi="Times New Roman" w:cs="Times New Roman"/>
        </w:rPr>
        <w:t xml:space="preserve"> a host crash takes down all of its VMs; mitigate with clustering, high-availability restart and the N+1 host.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Risk – security isolation:</w:t>
      </w:r>
      <w:r>
        <w:rPr>
          <w:rFonts w:ascii="Times New Roman" w:eastAsia="Times New Roman" w:hAnsi="Times New Roman" w:cs="Times New Roman"/>
        </w:rPr>
        <w:t xml:space="preserve"> hypervisor or side-channel flaws could let one VM reach another; mitigate with patching, network segmentation, hardened hypervisors and placing sensitive systems (e.g., exam and student records) on separate clusters.</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5 – Apply Web Services (4 Marks)</w:t>
      </w:r>
    </w:p>
    <w:p w:rsidR="00B41402" w:rsidRDefault="00354D26">
      <w:pPr>
        <w:pStyle w:val="Heading2"/>
        <w:spacing w:line="276" w:lineRule="auto"/>
      </w:pPr>
      <w:r>
        <w:rPr>
          <w:rFonts w:ascii="Times New Roman" w:eastAsia="Times New Roman" w:hAnsi="Times New Roman" w:cs="Times New Roman"/>
          <w:b/>
          <w:color w:val="000000"/>
          <w:sz w:val="26"/>
        </w:rPr>
        <w:t>5.1 Web services in cloud and SOA</w:t>
      </w:r>
    </w:p>
    <w:p w:rsidR="00B41402" w:rsidRDefault="00354D26">
      <w:pPr>
        <w:spacing w:after="120" w:line="276" w:lineRule="auto"/>
        <w:jc w:val="both"/>
      </w:pPr>
      <w:r>
        <w:rPr>
          <w:rFonts w:ascii="Times New Roman" w:eastAsia="Times New Roman" w:hAnsi="Times New Roman" w:cs="Times New Roman"/>
        </w:rPr>
        <w:t xml:space="preserve">A </w:t>
      </w:r>
      <w:r>
        <w:rPr>
          <w:rFonts w:ascii="Times New Roman" w:eastAsia="Times New Roman" w:hAnsi="Times New Roman" w:cs="Times New Roman"/>
          <w:b/>
        </w:rPr>
        <w:t>web service</w:t>
      </w:r>
      <w:r>
        <w:rPr>
          <w:rFonts w:ascii="Times New Roman" w:eastAsia="Times New Roman" w:hAnsi="Times New Roman" w:cs="Times New Roman"/>
        </w:rPr>
        <w:t xml:space="preserve"> is a software function that other programs can call over a network using standard web protocols and data formats. In a service-oriented architecture (SOA) each business capability – looking up results, taking a fee payment, searching the library – is published as a service with a clear contract, so any authorised client (a browser, the mobile app, a partner college's system) can reuse it. In the cloud, web services are the connection layer: they let separately hosted and separately scaled components, and external parties, work together without knowing each other's internal technology.</w:t>
      </w:r>
    </w:p>
    <w:p w:rsidR="00B41402" w:rsidRDefault="00354D26">
      <w:pPr>
        <w:pStyle w:val="Heading2"/>
        <w:spacing w:line="276" w:lineRule="auto"/>
      </w:pPr>
      <w:r>
        <w:rPr>
          <w:rFonts w:ascii="Times New Roman" w:eastAsia="Times New Roman" w:hAnsi="Times New Roman" w:cs="Times New Roman"/>
          <w:b/>
          <w:color w:val="000000"/>
          <w:sz w:val="26"/>
        </w:rPr>
        <w:t>5.2 SOAP, WSDL, UDDI and REST</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9: </w:t>
      </w:r>
      <w:r>
        <w:rPr>
          <w:rFonts w:ascii="Times New Roman" w:eastAsia="Times New Roman" w:hAnsi="Times New Roman" w:cs="Times New Roman"/>
          <w:i/>
          <w:sz w:val="21"/>
        </w:rPr>
        <w:t>SOAP, WSDL, UDDI and REST compared.</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296"/>
        <w:gridCol w:w="4248"/>
        <w:gridCol w:w="3456"/>
      </w:tblGrid>
      <w:tr w:rsidR="00B41402">
        <w:trPr>
          <w:cantSplit/>
          <w:tblHeader/>
          <w:jc w:val="center"/>
        </w:trPr>
        <w:tc>
          <w:tcPr>
            <w:tcW w:w="1296" w:type="dxa"/>
            <w:shd w:val="clear" w:color="auto" w:fill="D9E2F3"/>
          </w:tcPr>
          <w:p w:rsidR="00B41402" w:rsidRDefault="00354D26">
            <w:pPr>
              <w:spacing w:after="20" w:line="252" w:lineRule="auto"/>
            </w:pPr>
            <w:r>
              <w:rPr>
                <w:rFonts w:ascii="Times New Roman" w:eastAsia="Times New Roman" w:hAnsi="Times New Roman" w:cs="Times New Roman"/>
                <w:b/>
                <w:sz w:val="21"/>
              </w:rPr>
              <w:t>Item</w:t>
            </w:r>
          </w:p>
        </w:tc>
        <w:tc>
          <w:tcPr>
            <w:tcW w:w="4248" w:type="dxa"/>
            <w:shd w:val="clear" w:color="auto" w:fill="D9E2F3"/>
          </w:tcPr>
          <w:p w:rsidR="00B41402" w:rsidRDefault="00354D26">
            <w:pPr>
              <w:spacing w:after="20" w:line="252" w:lineRule="auto"/>
            </w:pPr>
            <w:r>
              <w:rPr>
                <w:rFonts w:ascii="Times New Roman" w:eastAsia="Times New Roman" w:hAnsi="Times New Roman" w:cs="Times New Roman"/>
                <w:b/>
                <w:sz w:val="21"/>
              </w:rPr>
              <w:t>What it is</w:t>
            </w:r>
          </w:p>
        </w:tc>
        <w:tc>
          <w:tcPr>
            <w:tcW w:w="3456" w:type="dxa"/>
            <w:shd w:val="clear" w:color="auto" w:fill="D9E2F3"/>
          </w:tcPr>
          <w:p w:rsidR="00B41402" w:rsidRDefault="00354D26">
            <w:pPr>
              <w:spacing w:after="20" w:line="252" w:lineRule="auto"/>
            </w:pPr>
            <w:r>
              <w:rPr>
                <w:rFonts w:ascii="Times New Roman" w:eastAsia="Times New Roman" w:hAnsi="Times New Roman" w:cs="Times New Roman"/>
                <w:b/>
                <w:sz w:val="21"/>
              </w:rPr>
              <w:t>Notes for the university</w:t>
            </w:r>
          </w:p>
        </w:tc>
      </w:tr>
      <w:tr w:rsidR="00B41402">
        <w:trPr>
          <w:cantSplit/>
          <w:jc w:val="center"/>
        </w:trPr>
        <w:tc>
          <w:tcPr>
            <w:tcW w:w="1296" w:type="dxa"/>
          </w:tcPr>
          <w:p w:rsidR="00B41402" w:rsidRDefault="00354D26">
            <w:pPr>
              <w:spacing w:after="20" w:line="252" w:lineRule="auto"/>
            </w:pPr>
            <w:r>
              <w:rPr>
                <w:rFonts w:ascii="Times New Roman" w:eastAsia="Times New Roman" w:hAnsi="Times New Roman" w:cs="Times New Roman"/>
                <w:sz w:val="21"/>
              </w:rPr>
              <w:t>SOAP</w:t>
            </w:r>
          </w:p>
        </w:tc>
        <w:tc>
          <w:tcPr>
            <w:tcW w:w="4248" w:type="dxa"/>
          </w:tcPr>
          <w:p w:rsidR="00B41402" w:rsidRDefault="00354D26">
            <w:pPr>
              <w:spacing w:after="20" w:line="252" w:lineRule="auto"/>
            </w:pPr>
            <w:r>
              <w:rPr>
                <w:rFonts w:ascii="Times New Roman" w:eastAsia="Times New Roman" w:hAnsi="Times New Roman" w:cs="Times New Roman"/>
                <w:sz w:val="21"/>
              </w:rPr>
              <w:t>XML-based messaging protocol with a fixed envelope (header + body); usually over HTTP, can use other transports. Supports WS-Security and WS-ReliableMessaging.</w:t>
            </w:r>
          </w:p>
        </w:tc>
        <w:tc>
          <w:tcPr>
            <w:tcW w:w="3456" w:type="dxa"/>
          </w:tcPr>
          <w:p w:rsidR="00B41402" w:rsidRDefault="00354D26">
            <w:pPr>
              <w:spacing w:after="20" w:line="252" w:lineRule="auto"/>
            </w:pPr>
            <w:r>
              <w:rPr>
                <w:rFonts w:ascii="Times New Roman" w:eastAsia="Times New Roman" w:hAnsi="Times New Roman" w:cs="Times New Roman"/>
                <w:sz w:val="21"/>
              </w:rPr>
              <w:t>Strict, formal and heavier; suits enterprise integration needing guaranteed delivery and message-level security.</w:t>
            </w:r>
          </w:p>
        </w:tc>
      </w:tr>
      <w:tr w:rsidR="00B41402">
        <w:trPr>
          <w:cantSplit/>
          <w:jc w:val="center"/>
        </w:trPr>
        <w:tc>
          <w:tcPr>
            <w:tcW w:w="1296" w:type="dxa"/>
          </w:tcPr>
          <w:p w:rsidR="00B41402" w:rsidRDefault="00354D26">
            <w:pPr>
              <w:spacing w:after="20" w:line="252" w:lineRule="auto"/>
            </w:pPr>
            <w:r>
              <w:rPr>
                <w:rFonts w:ascii="Times New Roman" w:eastAsia="Times New Roman" w:hAnsi="Times New Roman" w:cs="Times New Roman"/>
                <w:sz w:val="21"/>
              </w:rPr>
              <w:t>WSDL</w:t>
            </w:r>
          </w:p>
        </w:tc>
        <w:tc>
          <w:tcPr>
            <w:tcW w:w="4248" w:type="dxa"/>
          </w:tcPr>
          <w:p w:rsidR="00B41402" w:rsidRDefault="00354D26">
            <w:pPr>
              <w:spacing w:after="20" w:line="252" w:lineRule="auto"/>
            </w:pPr>
            <w:r>
              <w:rPr>
                <w:rFonts w:ascii="Times New Roman" w:eastAsia="Times New Roman" w:hAnsi="Times New Roman" w:cs="Times New Roman"/>
                <w:sz w:val="21"/>
              </w:rPr>
              <w:t>XML document that describes a SOAP service: operations, message formats, endpoints.</w:t>
            </w:r>
          </w:p>
        </w:tc>
        <w:tc>
          <w:tcPr>
            <w:tcW w:w="3456" w:type="dxa"/>
          </w:tcPr>
          <w:p w:rsidR="00B41402" w:rsidRDefault="00354D26">
            <w:pPr>
              <w:spacing w:after="20" w:line="252" w:lineRule="auto"/>
            </w:pPr>
            <w:r>
              <w:rPr>
                <w:rFonts w:ascii="Times New Roman" w:eastAsia="Times New Roman" w:hAnsi="Times New Roman" w:cs="Times New Roman"/>
                <w:sz w:val="21"/>
              </w:rPr>
              <w:t>Allows client code to be generated automatically from the contract.</w:t>
            </w:r>
          </w:p>
        </w:tc>
      </w:tr>
      <w:tr w:rsidR="00B41402">
        <w:trPr>
          <w:cantSplit/>
          <w:jc w:val="center"/>
        </w:trPr>
        <w:tc>
          <w:tcPr>
            <w:tcW w:w="1296" w:type="dxa"/>
          </w:tcPr>
          <w:p w:rsidR="00B41402" w:rsidRDefault="00354D26">
            <w:pPr>
              <w:spacing w:after="20" w:line="252" w:lineRule="auto"/>
            </w:pPr>
            <w:r>
              <w:rPr>
                <w:rFonts w:ascii="Times New Roman" w:eastAsia="Times New Roman" w:hAnsi="Times New Roman" w:cs="Times New Roman"/>
                <w:sz w:val="21"/>
              </w:rPr>
              <w:t>UDDI</w:t>
            </w:r>
          </w:p>
        </w:tc>
        <w:tc>
          <w:tcPr>
            <w:tcW w:w="4248" w:type="dxa"/>
          </w:tcPr>
          <w:p w:rsidR="00B41402" w:rsidRDefault="00354D26">
            <w:pPr>
              <w:spacing w:after="20" w:line="252" w:lineRule="auto"/>
            </w:pPr>
            <w:r>
              <w:rPr>
                <w:rFonts w:ascii="Times New Roman" w:eastAsia="Times New Roman" w:hAnsi="Times New Roman" w:cs="Times New Roman"/>
                <w:sz w:val="21"/>
              </w:rPr>
              <w:t>Registry in which services are published and discovered.</w:t>
            </w:r>
          </w:p>
        </w:tc>
        <w:tc>
          <w:tcPr>
            <w:tcW w:w="3456" w:type="dxa"/>
          </w:tcPr>
          <w:p w:rsidR="00B41402" w:rsidRDefault="00354D26">
            <w:pPr>
              <w:spacing w:after="20" w:line="252" w:lineRule="auto"/>
            </w:pPr>
            <w:r>
              <w:rPr>
                <w:rFonts w:ascii="Times New Roman" w:eastAsia="Times New Roman" w:hAnsi="Times New Roman" w:cs="Times New Roman"/>
                <w:sz w:val="21"/>
              </w:rPr>
              <w:t>Rarely used publicly today; replaced by API catalogues and gateways.</w:t>
            </w:r>
          </w:p>
        </w:tc>
      </w:tr>
      <w:tr w:rsidR="00B41402">
        <w:trPr>
          <w:cantSplit/>
          <w:jc w:val="center"/>
        </w:trPr>
        <w:tc>
          <w:tcPr>
            <w:tcW w:w="1296" w:type="dxa"/>
          </w:tcPr>
          <w:p w:rsidR="00B41402" w:rsidRDefault="00354D26">
            <w:pPr>
              <w:spacing w:after="20" w:line="252" w:lineRule="auto"/>
            </w:pPr>
            <w:r>
              <w:rPr>
                <w:rFonts w:ascii="Times New Roman" w:eastAsia="Times New Roman" w:hAnsi="Times New Roman" w:cs="Times New Roman"/>
                <w:sz w:val="21"/>
              </w:rPr>
              <w:lastRenderedPageBreak/>
              <w:t>REST</w:t>
            </w:r>
          </w:p>
        </w:tc>
        <w:tc>
          <w:tcPr>
            <w:tcW w:w="4248" w:type="dxa"/>
          </w:tcPr>
          <w:p w:rsidR="00B41402" w:rsidRDefault="00354D26">
            <w:pPr>
              <w:spacing w:after="20" w:line="252" w:lineRule="auto"/>
            </w:pPr>
            <w:r>
              <w:rPr>
                <w:rFonts w:ascii="Times New Roman" w:eastAsia="Times New Roman" w:hAnsi="Times New Roman" w:cs="Times New Roman"/>
                <w:sz w:val="21"/>
              </w:rPr>
              <w:t>Architectural style using standard HTTP methods (GET, POST, PUT, DELETE) on resources identified by URLs; data usually JSON (or XML).</w:t>
            </w:r>
          </w:p>
        </w:tc>
        <w:tc>
          <w:tcPr>
            <w:tcW w:w="3456" w:type="dxa"/>
          </w:tcPr>
          <w:p w:rsidR="00B41402" w:rsidRDefault="00354D26">
            <w:pPr>
              <w:spacing w:after="20" w:line="252" w:lineRule="auto"/>
            </w:pPr>
            <w:r>
              <w:rPr>
                <w:rFonts w:ascii="Times New Roman" w:eastAsia="Times New Roman" w:hAnsi="Times New Roman" w:cs="Times New Roman"/>
                <w:sz w:val="21"/>
              </w:rPr>
              <w:t>Light, stateless, cache-friendly and easy for mobile apps; scales well behind a load balancer.</w:t>
            </w:r>
          </w:p>
        </w:tc>
      </w:tr>
    </w:tbl>
    <w:p w:rsidR="00B41402" w:rsidRDefault="00B41402">
      <w:pPr>
        <w:spacing w:after="80" w:line="276" w:lineRule="auto"/>
        <w:jc w:val="both"/>
      </w:pP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10: </w:t>
      </w:r>
      <w:r>
        <w:rPr>
          <w:rFonts w:ascii="Times New Roman" w:eastAsia="Times New Roman" w:hAnsi="Times New Roman" w:cs="Times New Roman"/>
          <w:i/>
          <w:sz w:val="21"/>
        </w:rPr>
        <w:t>SOAP versus REST.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16"/>
        <w:gridCol w:w="3456"/>
        <w:gridCol w:w="3528"/>
      </w:tblGrid>
      <w:tr w:rsidR="00B41402">
        <w:trPr>
          <w:cantSplit/>
          <w:tblHeader/>
          <w:jc w:val="center"/>
        </w:trPr>
        <w:tc>
          <w:tcPr>
            <w:tcW w:w="2016" w:type="dxa"/>
            <w:shd w:val="clear" w:color="auto" w:fill="D9E2F3"/>
          </w:tcPr>
          <w:p w:rsidR="00B41402" w:rsidRDefault="00354D26">
            <w:pPr>
              <w:spacing w:after="20" w:line="252" w:lineRule="auto"/>
            </w:pPr>
            <w:r>
              <w:rPr>
                <w:rFonts w:ascii="Times New Roman" w:eastAsia="Times New Roman" w:hAnsi="Times New Roman" w:cs="Times New Roman"/>
                <w:b/>
                <w:sz w:val="21"/>
              </w:rPr>
              <w:t>Aspect</w:t>
            </w:r>
          </w:p>
        </w:tc>
        <w:tc>
          <w:tcPr>
            <w:tcW w:w="3456" w:type="dxa"/>
            <w:shd w:val="clear" w:color="auto" w:fill="D9E2F3"/>
          </w:tcPr>
          <w:p w:rsidR="00B41402" w:rsidRDefault="00354D26">
            <w:pPr>
              <w:spacing w:after="20" w:line="252" w:lineRule="auto"/>
            </w:pPr>
            <w:r>
              <w:rPr>
                <w:rFonts w:ascii="Times New Roman" w:eastAsia="Times New Roman" w:hAnsi="Times New Roman" w:cs="Times New Roman"/>
                <w:b/>
                <w:sz w:val="21"/>
              </w:rPr>
              <w:t>SOAP</w:t>
            </w:r>
          </w:p>
        </w:tc>
        <w:tc>
          <w:tcPr>
            <w:tcW w:w="3528" w:type="dxa"/>
            <w:shd w:val="clear" w:color="auto" w:fill="D9E2F3"/>
          </w:tcPr>
          <w:p w:rsidR="00B41402" w:rsidRDefault="00354D26">
            <w:pPr>
              <w:spacing w:after="20" w:line="252" w:lineRule="auto"/>
            </w:pPr>
            <w:r>
              <w:rPr>
                <w:rFonts w:ascii="Times New Roman" w:eastAsia="Times New Roman" w:hAnsi="Times New Roman" w:cs="Times New Roman"/>
                <w:b/>
                <w:sz w:val="21"/>
              </w:rPr>
              <w:t>REST</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Message format</w:t>
            </w:r>
          </w:p>
        </w:tc>
        <w:tc>
          <w:tcPr>
            <w:tcW w:w="3456" w:type="dxa"/>
          </w:tcPr>
          <w:p w:rsidR="00B41402" w:rsidRDefault="00354D26">
            <w:pPr>
              <w:spacing w:after="20" w:line="252" w:lineRule="auto"/>
            </w:pPr>
            <w:r>
              <w:rPr>
                <w:rFonts w:ascii="Times New Roman" w:eastAsia="Times New Roman" w:hAnsi="Times New Roman" w:cs="Times New Roman"/>
                <w:sz w:val="21"/>
              </w:rPr>
              <w:t>XML only</w:t>
            </w:r>
          </w:p>
        </w:tc>
        <w:tc>
          <w:tcPr>
            <w:tcW w:w="3528" w:type="dxa"/>
          </w:tcPr>
          <w:p w:rsidR="00B41402" w:rsidRDefault="00354D26">
            <w:pPr>
              <w:spacing w:after="20" w:line="252" w:lineRule="auto"/>
            </w:pPr>
            <w:r>
              <w:rPr>
                <w:rFonts w:ascii="Times New Roman" w:eastAsia="Times New Roman" w:hAnsi="Times New Roman" w:cs="Times New Roman"/>
                <w:sz w:val="21"/>
              </w:rPr>
              <w:t>JSON, XML, plain text</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Methods</w:t>
            </w:r>
          </w:p>
        </w:tc>
        <w:tc>
          <w:tcPr>
            <w:tcW w:w="3456" w:type="dxa"/>
          </w:tcPr>
          <w:p w:rsidR="00B41402" w:rsidRDefault="00354D26">
            <w:pPr>
              <w:spacing w:after="20" w:line="252" w:lineRule="auto"/>
            </w:pPr>
            <w:r>
              <w:rPr>
                <w:rFonts w:ascii="Times New Roman" w:eastAsia="Times New Roman" w:hAnsi="Times New Roman" w:cs="Times New Roman"/>
                <w:sz w:val="21"/>
              </w:rPr>
              <w:t>Operations defined in WSDL (POST mostly)</w:t>
            </w:r>
          </w:p>
        </w:tc>
        <w:tc>
          <w:tcPr>
            <w:tcW w:w="3528" w:type="dxa"/>
          </w:tcPr>
          <w:p w:rsidR="00B41402" w:rsidRDefault="00354D26">
            <w:pPr>
              <w:spacing w:after="20" w:line="252" w:lineRule="auto"/>
            </w:pPr>
            <w:r>
              <w:rPr>
                <w:rFonts w:ascii="Times New Roman" w:eastAsia="Times New Roman" w:hAnsi="Times New Roman" w:cs="Times New Roman"/>
                <w:sz w:val="21"/>
              </w:rPr>
              <w:t>HTTP verbs on resources</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Contract</w:t>
            </w:r>
          </w:p>
        </w:tc>
        <w:tc>
          <w:tcPr>
            <w:tcW w:w="3456" w:type="dxa"/>
          </w:tcPr>
          <w:p w:rsidR="00B41402" w:rsidRDefault="00354D26">
            <w:pPr>
              <w:spacing w:after="20" w:line="252" w:lineRule="auto"/>
            </w:pPr>
            <w:r>
              <w:rPr>
                <w:rFonts w:ascii="Times New Roman" w:eastAsia="Times New Roman" w:hAnsi="Times New Roman" w:cs="Times New Roman"/>
                <w:sz w:val="21"/>
              </w:rPr>
              <w:t>Formal (WSDL)</w:t>
            </w:r>
          </w:p>
        </w:tc>
        <w:tc>
          <w:tcPr>
            <w:tcW w:w="3528" w:type="dxa"/>
          </w:tcPr>
          <w:p w:rsidR="00B41402" w:rsidRDefault="00354D26">
            <w:pPr>
              <w:spacing w:after="20" w:line="252" w:lineRule="auto"/>
            </w:pPr>
            <w:r>
              <w:rPr>
                <w:rFonts w:ascii="Times New Roman" w:eastAsia="Times New Roman" w:hAnsi="Times New Roman" w:cs="Times New Roman"/>
                <w:sz w:val="21"/>
              </w:rPr>
              <w:t>Informal; OpenAPI/Swagger documents it</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Security</w:t>
            </w:r>
          </w:p>
        </w:tc>
        <w:tc>
          <w:tcPr>
            <w:tcW w:w="3456" w:type="dxa"/>
          </w:tcPr>
          <w:p w:rsidR="00B41402" w:rsidRDefault="00354D26">
            <w:pPr>
              <w:spacing w:after="20" w:line="252" w:lineRule="auto"/>
            </w:pPr>
            <w:r>
              <w:rPr>
                <w:rFonts w:ascii="Times New Roman" w:eastAsia="Times New Roman" w:hAnsi="Times New Roman" w:cs="Times New Roman"/>
                <w:sz w:val="21"/>
              </w:rPr>
              <w:t>WS-Security (message level) + TLS</w:t>
            </w:r>
          </w:p>
        </w:tc>
        <w:tc>
          <w:tcPr>
            <w:tcW w:w="3528" w:type="dxa"/>
          </w:tcPr>
          <w:p w:rsidR="00B41402" w:rsidRDefault="00354D26">
            <w:pPr>
              <w:spacing w:after="20" w:line="252" w:lineRule="auto"/>
            </w:pPr>
            <w:r>
              <w:rPr>
                <w:rFonts w:ascii="Times New Roman" w:eastAsia="Times New Roman" w:hAnsi="Times New Roman" w:cs="Times New Roman"/>
                <w:sz w:val="21"/>
              </w:rPr>
              <w:t>TLS + OAuth2/JWT tokens</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Performance</w:t>
            </w:r>
          </w:p>
        </w:tc>
        <w:tc>
          <w:tcPr>
            <w:tcW w:w="3456" w:type="dxa"/>
          </w:tcPr>
          <w:p w:rsidR="00B41402" w:rsidRDefault="00354D26">
            <w:pPr>
              <w:spacing w:after="20" w:line="252" w:lineRule="auto"/>
            </w:pPr>
            <w:r>
              <w:rPr>
                <w:rFonts w:ascii="Times New Roman" w:eastAsia="Times New Roman" w:hAnsi="Times New Roman" w:cs="Times New Roman"/>
                <w:sz w:val="21"/>
              </w:rPr>
              <w:t>Heavier payload</w:t>
            </w:r>
          </w:p>
        </w:tc>
        <w:tc>
          <w:tcPr>
            <w:tcW w:w="3528" w:type="dxa"/>
          </w:tcPr>
          <w:p w:rsidR="00B41402" w:rsidRDefault="00354D26">
            <w:pPr>
              <w:spacing w:after="20" w:line="252" w:lineRule="auto"/>
            </w:pPr>
            <w:r>
              <w:rPr>
                <w:rFonts w:ascii="Times New Roman" w:eastAsia="Times New Roman" w:hAnsi="Times New Roman" w:cs="Times New Roman"/>
                <w:sz w:val="21"/>
              </w:rPr>
              <w:t>Lighter, cacheable</w:t>
            </w:r>
          </w:p>
        </w:tc>
      </w:tr>
      <w:tr w:rsidR="00B41402">
        <w:trPr>
          <w:cantSplit/>
          <w:jc w:val="center"/>
        </w:trPr>
        <w:tc>
          <w:tcPr>
            <w:tcW w:w="2016" w:type="dxa"/>
          </w:tcPr>
          <w:p w:rsidR="00B41402" w:rsidRDefault="00354D26">
            <w:pPr>
              <w:spacing w:after="20" w:line="252" w:lineRule="auto"/>
            </w:pPr>
            <w:r>
              <w:rPr>
                <w:rFonts w:ascii="Times New Roman" w:eastAsia="Times New Roman" w:hAnsi="Times New Roman" w:cs="Times New Roman"/>
                <w:sz w:val="21"/>
              </w:rPr>
              <w:t>Best for</w:t>
            </w:r>
          </w:p>
        </w:tc>
        <w:tc>
          <w:tcPr>
            <w:tcW w:w="3456" w:type="dxa"/>
          </w:tcPr>
          <w:p w:rsidR="00B41402" w:rsidRDefault="00354D26">
            <w:pPr>
              <w:spacing w:after="20" w:line="252" w:lineRule="auto"/>
            </w:pPr>
            <w:r>
              <w:rPr>
                <w:rFonts w:ascii="Times New Roman" w:eastAsia="Times New Roman" w:hAnsi="Times New Roman" w:cs="Times New Roman"/>
                <w:sz w:val="21"/>
              </w:rPr>
              <w:t>Formal enterprise/bank integrations, transactions</w:t>
            </w:r>
          </w:p>
        </w:tc>
        <w:tc>
          <w:tcPr>
            <w:tcW w:w="3528" w:type="dxa"/>
          </w:tcPr>
          <w:p w:rsidR="00B41402" w:rsidRDefault="00354D26">
            <w:pPr>
              <w:spacing w:after="20" w:line="252" w:lineRule="auto"/>
            </w:pPr>
            <w:r>
              <w:rPr>
                <w:rFonts w:ascii="Times New Roman" w:eastAsia="Times New Roman" w:hAnsi="Times New Roman" w:cs="Times New Roman"/>
                <w:sz w:val="21"/>
              </w:rPr>
              <w:t>Mobile/web apps, public APIs, high-volume reads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5.3 Three university functions exposed as web services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11: </w:t>
      </w:r>
      <w:r>
        <w:rPr>
          <w:rFonts w:ascii="Times New Roman" w:eastAsia="Times New Roman" w:hAnsi="Times New Roman" w:cs="Times New Roman"/>
          <w:i/>
          <w:sz w:val="21"/>
        </w:rPr>
        <w:t>Web services defined for the university.</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32"/>
        <w:gridCol w:w="1728"/>
        <w:gridCol w:w="4032"/>
        <w:gridCol w:w="1368"/>
        <w:gridCol w:w="1440"/>
      </w:tblGrid>
      <w:tr w:rsidR="00B41402">
        <w:trPr>
          <w:cantSplit/>
          <w:tblHeader/>
          <w:jc w:val="center"/>
        </w:trPr>
        <w:tc>
          <w:tcPr>
            <w:tcW w:w="432" w:type="dxa"/>
            <w:shd w:val="clear" w:color="auto" w:fill="D9E2F3"/>
          </w:tcPr>
          <w:p w:rsidR="00B41402" w:rsidRDefault="00354D26">
            <w:pPr>
              <w:spacing w:after="20" w:line="252" w:lineRule="auto"/>
            </w:pPr>
            <w:r>
              <w:rPr>
                <w:rFonts w:ascii="Times New Roman" w:eastAsia="Times New Roman" w:hAnsi="Times New Roman" w:cs="Times New Roman"/>
                <w:b/>
                <w:sz w:val="21"/>
              </w:rPr>
              <w:t>#</w:t>
            </w:r>
          </w:p>
        </w:tc>
        <w:tc>
          <w:tcPr>
            <w:tcW w:w="1728" w:type="dxa"/>
            <w:shd w:val="clear" w:color="auto" w:fill="D9E2F3"/>
          </w:tcPr>
          <w:p w:rsidR="00B41402" w:rsidRDefault="00354D26">
            <w:pPr>
              <w:spacing w:after="20" w:line="252" w:lineRule="auto"/>
            </w:pPr>
            <w:r>
              <w:rPr>
                <w:rFonts w:ascii="Times New Roman" w:eastAsia="Times New Roman" w:hAnsi="Times New Roman" w:cs="Times New Roman"/>
                <w:b/>
                <w:sz w:val="21"/>
              </w:rPr>
              <w:t>Function</w:t>
            </w:r>
          </w:p>
        </w:tc>
        <w:tc>
          <w:tcPr>
            <w:tcW w:w="4032" w:type="dxa"/>
            <w:shd w:val="clear" w:color="auto" w:fill="D9E2F3"/>
          </w:tcPr>
          <w:p w:rsidR="00B41402" w:rsidRDefault="00354D26">
            <w:pPr>
              <w:spacing w:after="20" w:line="252" w:lineRule="auto"/>
            </w:pPr>
            <w:r>
              <w:rPr>
                <w:rFonts w:ascii="Times New Roman" w:eastAsia="Times New Roman" w:hAnsi="Times New Roman" w:cs="Times New Roman"/>
                <w:b/>
                <w:sz w:val="21"/>
              </w:rPr>
              <w:t>Endpoint</w:t>
            </w:r>
          </w:p>
        </w:tc>
        <w:tc>
          <w:tcPr>
            <w:tcW w:w="1368" w:type="dxa"/>
            <w:shd w:val="clear" w:color="auto" w:fill="D9E2F3"/>
          </w:tcPr>
          <w:p w:rsidR="00B41402" w:rsidRDefault="00354D26">
            <w:pPr>
              <w:spacing w:after="20" w:line="252" w:lineRule="auto"/>
            </w:pPr>
            <w:r>
              <w:rPr>
                <w:rFonts w:ascii="Times New Roman" w:eastAsia="Times New Roman" w:hAnsi="Times New Roman" w:cs="Times New Roman"/>
                <w:b/>
                <w:sz w:val="21"/>
              </w:rPr>
              <w:t>Method</w:t>
            </w:r>
          </w:p>
        </w:tc>
        <w:tc>
          <w:tcPr>
            <w:tcW w:w="1440" w:type="dxa"/>
            <w:shd w:val="clear" w:color="auto" w:fill="D9E2F3"/>
          </w:tcPr>
          <w:p w:rsidR="00B41402" w:rsidRDefault="00354D26">
            <w:pPr>
              <w:spacing w:after="20" w:line="252" w:lineRule="auto"/>
            </w:pPr>
            <w:r>
              <w:rPr>
                <w:rFonts w:ascii="Times New Roman" w:eastAsia="Times New Roman" w:hAnsi="Times New Roman" w:cs="Times New Roman"/>
                <w:b/>
                <w:sz w:val="21"/>
              </w:rPr>
              <w:t>Style</w:t>
            </w:r>
          </w:p>
        </w:tc>
      </w:tr>
      <w:tr w:rsidR="00B41402">
        <w:trPr>
          <w:cantSplit/>
          <w:jc w:val="center"/>
        </w:trPr>
        <w:tc>
          <w:tcPr>
            <w:tcW w:w="432" w:type="dxa"/>
          </w:tcPr>
          <w:p w:rsidR="00B41402" w:rsidRDefault="00354D26">
            <w:pPr>
              <w:spacing w:after="20" w:line="252" w:lineRule="auto"/>
            </w:pPr>
            <w:r>
              <w:rPr>
                <w:rFonts w:ascii="Times New Roman" w:eastAsia="Times New Roman" w:hAnsi="Times New Roman" w:cs="Times New Roman"/>
                <w:sz w:val="21"/>
              </w:rPr>
              <w:t>1</w:t>
            </w:r>
          </w:p>
        </w:tc>
        <w:tc>
          <w:tcPr>
            <w:tcW w:w="1728" w:type="dxa"/>
          </w:tcPr>
          <w:p w:rsidR="00B41402" w:rsidRDefault="00354D26">
            <w:pPr>
              <w:spacing w:after="20" w:line="252" w:lineRule="auto"/>
            </w:pPr>
            <w:r>
              <w:rPr>
                <w:rFonts w:ascii="Times New Roman" w:eastAsia="Times New Roman" w:hAnsi="Times New Roman" w:cs="Times New Roman"/>
                <w:sz w:val="21"/>
              </w:rPr>
              <w:t>Result lookup</w:t>
            </w:r>
          </w:p>
        </w:tc>
        <w:tc>
          <w:tcPr>
            <w:tcW w:w="4032" w:type="dxa"/>
          </w:tcPr>
          <w:p w:rsidR="00B41402" w:rsidRDefault="00354D26">
            <w:pPr>
              <w:spacing w:after="20" w:line="252" w:lineRule="auto"/>
            </w:pPr>
            <w:r>
              <w:rPr>
                <w:rFonts w:ascii="Times New Roman" w:eastAsia="Times New Roman" w:hAnsi="Times New Roman" w:cs="Times New Roman"/>
                <w:sz w:val="21"/>
              </w:rPr>
              <w:t>/api/v1/results/{regNo}</w:t>
            </w:r>
          </w:p>
        </w:tc>
        <w:tc>
          <w:tcPr>
            <w:tcW w:w="1368" w:type="dxa"/>
          </w:tcPr>
          <w:p w:rsidR="00B41402" w:rsidRDefault="00354D26">
            <w:pPr>
              <w:spacing w:after="20" w:line="252" w:lineRule="auto"/>
            </w:pPr>
            <w:r>
              <w:rPr>
                <w:rFonts w:ascii="Times New Roman" w:eastAsia="Times New Roman" w:hAnsi="Times New Roman" w:cs="Times New Roman"/>
                <w:sz w:val="21"/>
              </w:rPr>
              <w:t>GET</w:t>
            </w:r>
          </w:p>
        </w:tc>
        <w:tc>
          <w:tcPr>
            <w:tcW w:w="1440" w:type="dxa"/>
          </w:tcPr>
          <w:p w:rsidR="00B41402" w:rsidRDefault="00354D26">
            <w:pPr>
              <w:spacing w:after="20" w:line="252" w:lineRule="auto"/>
            </w:pPr>
            <w:r>
              <w:rPr>
                <w:rFonts w:ascii="Times New Roman" w:eastAsia="Times New Roman" w:hAnsi="Times New Roman" w:cs="Times New Roman"/>
                <w:sz w:val="21"/>
              </w:rPr>
              <w:t>REST (JSON)</w:t>
            </w:r>
          </w:p>
        </w:tc>
      </w:tr>
      <w:tr w:rsidR="00B41402">
        <w:trPr>
          <w:cantSplit/>
          <w:jc w:val="center"/>
        </w:trPr>
        <w:tc>
          <w:tcPr>
            <w:tcW w:w="432" w:type="dxa"/>
          </w:tcPr>
          <w:p w:rsidR="00B41402" w:rsidRDefault="00354D26">
            <w:pPr>
              <w:spacing w:after="20" w:line="252" w:lineRule="auto"/>
            </w:pPr>
            <w:r>
              <w:rPr>
                <w:rFonts w:ascii="Times New Roman" w:eastAsia="Times New Roman" w:hAnsi="Times New Roman" w:cs="Times New Roman"/>
                <w:sz w:val="21"/>
              </w:rPr>
              <w:t>2</w:t>
            </w:r>
          </w:p>
        </w:tc>
        <w:tc>
          <w:tcPr>
            <w:tcW w:w="1728" w:type="dxa"/>
          </w:tcPr>
          <w:p w:rsidR="00B41402" w:rsidRDefault="00354D26">
            <w:pPr>
              <w:spacing w:after="20" w:line="252" w:lineRule="auto"/>
            </w:pPr>
            <w:r>
              <w:rPr>
                <w:rFonts w:ascii="Times New Roman" w:eastAsia="Times New Roman" w:hAnsi="Times New Roman" w:cs="Times New Roman"/>
                <w:sz w:val="21"/>
              </w:rPr>
              <w:t>Fee payment</w:t>
            </w:r>
          </w:p>
        </w:tc>
        <w:tc>
          <w:tcPr>
            <w:tcW w:w="4032" w:type="dxa"/>
          </w:tcPr>
          <w:p w:rsidR="00B41402" w:rsidRDefault="00354D26">
            <w:pPr>
              <w:spacing w:after="20" w:line="252" w:lineRule="auto"/>
            </w:pPr>
            <w:r>
              <w:rPr>
                <w:rFonts w:ascii="Times New Roman" w:eastAsia="Times New Roman" w:hAnsi="Times New Roman" w:cs="Times New Roman"/>
                <w:sz w:val="21"/>
              </w:rPr>
              <w:t>https://api.university.edu/soap/FeeService (operation PayFee)</w:t>
            </w:r>
          </w:p>
        </w:tc>
        <w:tc>
          <w:tcPr>
            <w:tcW w:w="1368" w:type="dxa"/>
          </w:tcPr>
          <w:p w:rsidR="00B41402" w:rsidRDefault="00354D26">
            <w:pPr>
              <w:spacing w:after="20" w:line="252" w:lineRule="auto"/>
            </w:pPr>
            <w:r>
              <w:rPr>
                <w:rFonts w:ascii="Times New Roman" w:eastAsia="Times New Roman" w:hAnsi="Times New Roman" w:cs="Times New Roman"/>
                <w:sz w:val="21"/>
              </w:rPr>
              <w:t>POST (SOAP)</w:t>
            </w:r>
          </w:p>
        </w:tc>
        <w:tc>
          <w:tcPr>
            <w:tcW w:w="1440" w:type="dxa"/>
          </w:tcPr>
          <w:p w:rsidR="00B41402" w:rsidRDefault="00354D26">
            <w:pPr>
              <w:spacing w:after="20" w:line="252" w:lineRule="auto"/>
            </w:pPr>
            <w:r>
              <w:rPr>
                <w:rFonts w:ascii="Times New Roman" w:eastAsia="Times New Roman" w:hAnsi="Times New Roman" w:cs="Times New Roman"/>
                <w:sz w:val="21"/>
              </w:rPr>
              <w:t>SOAP (XML) with WSDL</w:t>
            </w:r>
          </w:p>
        </w:tc>
      </w:tr>
      <w:tr w:rsidR="00B41402">
        <w:trPr>
          <w:cantSplit/>
          <w:jc w:val="center"/>
        </w:trPr>
        <w:tc>
          <w:tcPr>
            <w:tcW w:w="432" w:type="dxa"/>
          </w:tcPr>
          <w:p w:rsidR="00B41402" w:rsidRDefault="00354D26">
            <w:pPr>
              <w:spacing w:after="20" w:line="252" w:lineRule="auto"/>
            </w:pPr>
            <w:r>
              <w:rPr>
                <w:rFonts w:ascii="Times New Roman" w:eastAsia="Times New Roman" w:hAnsi="Times New Roman" w:cs="Times New Roman"/>
                <w:sz w:val="21"/>
              </w:rPr>
              <w:t>3</w:t>
            </w:r>
          </w:p>
        </w:tc>
        <w:tc>
          <w:tcPr>
            <w:tcW w:w="1728" w:type="dxa"/>
          </w:tcPr>
          <w:p w:rsidR="00B41402" w:rsidRDefault="00354D26">
            <w:pPr>
              <w:spacing w:after="20" w:line="252" w:lineRule="auto"/>
            </w:pPr>
            <w:r>
              <w:rPr>
                <w:rFonts w:ascii="Times New Roman" w:eastAsia="Times New Roman" w:hAnsi="Times New Roman" w:cs="Times New Roman"/>
                <w:sz w:val="21"/>
              </w:rPr>
              <w:t>Library search</w:t>
            </w:r>
          </w:p>
        </w:tc>
        <w:tc>
          <w:tcPr>
            <w:tcW w:w="4032" w:type="dxa"/>
          </w:tcPr>
          <w:p w:rsidR="00B41402" w:rsidRDefault="00354D26">
            <w:pPr>
              <w:spacing w:after="20" w:line="252" w:lineRule="auto"/>
            </w:pPr>
            <w:r>
              <w:rPr>
                <w:rFonts w:ascii="Times New Roman" w:eastAsia="Times New Roman" w:hAnsi="Times New Roman" w:cs="Times New Roman"/>
                <w:sz w:val="21"/>
              </w:rPr>
              <w:t>/api/v1/library/books?title={text}&amp;limit={n}</w:t>
            </w:r>
          </w:p>
        </w:tc>
        <w:tc>
          <w:tcPr>
            <w:tcW w:w="1368" w:type="dxa"/>
          </w:tcPr>
          <w:p w:rsidR="00B41402" w:rsidRDefault="00354D26">
            <w:pPr>
              <w:spacing w:after="20" w:line="252" w:lineRule="auto"/>
            </w:pPr>
            <w:r>
              <w:rPr>
                <w:rFonts w:ascii="Times New Roman" w:eastAsia="Times New Roman" w:hAnsi="Times New Roman" w:cs="Times New Roman"/>
                <w:sz w:val="21"/>
              </w:rPr>
              <w:t>GET</w:t>
            </w:r>
          </w:p>
        </w:tc>
        <w:tc>
          <w:tcPr>
            <w:tcW w:w="1440" w:type="dxa"/>
          </w:tcPr>
          <w:p w:rsidR="00B41402" w:rsidRDefault="00354D26">
            <w:pPr>
              <w:spacing w:after="20" w:line="252" w:lineRule="auto"/>
            </w:pPr>
            <w:r>
              <w:rPr>
                <w:rFonts w:ascii="Times New Roman" w:eastAsia="Times New Roman" w:hAnsi="Times New Roman" w:cs="Times New Roman"/>
                <w:sz w:val="21"/>
              </w:rPr>
              <w:t>REST (JSON)</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t>Service 1 – Result lookup (REST)</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Request:</w:t>
            </w:r>
          </w:p>
          <w:p w:rsidR="00B41402" w:rsidRDefault="00354D26">
            <w:r>
              <w:rPr>
                <w:rFonts w:ascii="Courier New" w:eastAsia="Courier New" w:hAnsi="Courier New" w:cs="Courier New"/>
                <w:sz w:val="17"/>
              </w:rPr>
              <w:t>GET /api/v1/results/192521171 HTTP/1.1</w:t>
            </w:r>
          </w:p>
          <w:p w:rsidR="00B41402" w:rsidRDefault="00354D26">
            <w:r>
              <w:rPr>
                <w:rFonts w:ascii="Courier New" w:eastAsia="Courier New" w:hAnsi="Courier New" w:cs="Courier New"/>
                <w:sz w:val="17"/>
              </w:rPr>
              <w:t>Host: api.university.edu</w:t>
            </w:r>
          </w:p>
          <w:p w:rsidR="00B41402" w:rsidRDefault="00354D26">
            <w:r>
              <w:rPr>
                <w:rFonts w:ascii="Courier New" w:eastAsia="Courier New" w:hAnsi="Courier New" w:cs="Courier New"/>
                <w:sz w:val="17"/>
              </w:rPr>
              <w:t>Accept: application/json</w:t>
            </w:r>
          </w:p>
          <w:p w:rsidR="00B41402" w:rsidRDefault="00354D26">
            <w:r>
              <w:rPr>
                <w:rFonts w:ascii="Courier New" w:eastAsia="Courier New" w:hAnsi="Courier New" w:cs="Courier New"/>
                <w:sz w:val="17"/>
              </w:rPr>
              <w:t>Authorization: Bearer &lt;token&gt;</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Response: 200 OK</w:t>
            </w:r>
          </w:p>
          <w:p w:rsidR="00B41402" w:rsidRDefault="00354D26">
            <w:r>
              <w:rPr>
                <w:rFonts w:ascii="Courier New" w:eastAsia="Courier New" w:hAnsi="Courier New" w:cs="Courier New"/>
                <w:sz w:val="17"/>
              </w:rPr>
              <w:t>{</w:t>
            </w:r>
          </w:p>
          <w:p w:rsidR="00B41402" w:rsidRDefault="00354D26">
            <w:r>
              <w:rPr>
                <w:rFonts w:ascii="Courier New" w:eastAsia="Courier New" w:hAnsi="Courier New" w:cs="Courier New"/>
                <w:sz w:val="17"/>
              </w:rPr>
              <w:t xml:space="preserve">  "regNo": "192521171",</w:t>
            </w:r>
          </w:p>
          <w:p w:rsidR="00B41402" w:rsidRDefault="00354D26">
            <w:r>
              <w:rPr>
                <w:rFonts w:ascii="Courier New" w:eastAsia="Courier New" w:hAnsi="Courier New" w:cs="Courier New"/>
                <w:sz w:val="17"/>
              </w:rPr>
              <w:t xml:space="preserve">  "name": "Mohamed Saif A",</w:t>
            </w:r>
          </w:p>
          <w:p w:rsidR="00B41402" w:rsidRDefault="00354D26">
            <w:r>
              <w:rPr>
                <w:rFonts w:ascii="Courier New" w:eastAsia="Courier New" w:hAnsi="Courier New" w:cs="Courier New"/>
                <w:sz w:val="17"/>
              </w:rPr>
              <w:t xml:space="preserve">  "semester": 3,</w:t>
            </w:r>
          </w:p>
          <w:p w:rsidR="00B41402" w:rsidRDefault="00354D26">
            <w:r>
              <w:rPr>
                <w:rFonts w:ascii="Courier New" w:eastAsia="Courier New" w:hAnsi="Courier New" w:cs="Courier New"/>
                <w:sz w:val="17"/>
              </w:rPr>
              <w:t xml:space="preserve">  "gpa": 8.7,</w:t>
            </w:r>
          </w:p>
          <w:p w:rsidR="00B41402" w:rsidRDefault="00354D26">
            <w:r>
              <w:rPr>
                <w:rFonts w:ascii="Courier New" w:eastAsia="Courier New" w:hAnsi="Courier New" w:cs="Courier New"/>
                <w:sz w:val="17"/>
              </w:rPr>
              <w:t xml:space="preserve">  "courses": { "CSA15": "A", "CSA12": "A", "CSA14": "B+" }</w:t>
            </w:r>
          </w:p>
          <w:p w:rsidR="00B41402" w:rsidRDefault="00354D26">
            <w:r>
              <w:rPr>
                <w:rFonts w:ascii="Courier New" w:eastAsia="Courier New" w:hAnsi="Courier New" w:cs="Courier New"/>
                <w:sz w:val="17"/>
              </w:rPr>
              <w:t>}</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Response if not found: 404 Not Found</w:t>
            </w:r>
          </w:p>
          <w:p w:rsidR="00B41402" w:rsidRDefault="00354D26">
            <w:r>
              <w:rPr>
                <w:rFonts w:ascii="Courier New" w:eastAsia="Courier New" w:hAnsi="Courier New" w:cs="Courier New"/>
                <w:sz w:val="17"/>
              </w:rPr>
              <w:t>{ "error": "Student not found", "regNo": "999999999" }</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lastRenderedPageBreak/>
        <w:t>Service 2 – Fee payment (SOAP)</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6"/>
              </w:rPr>
              <w:t>Request:</w:t>
            </w:r>
          </w:p>
          <w:p w:rsidR="00B41402" w:rsidRDefault="00354D26">
            <w:r>
              <w:rPr>
                <w:rFonts w:ascii="Courier New" w:eastAsia="Courier New" w:hAnsi="Courier New" w:cs="Courier New"/>
                <w:sz w:val="16"/>
              </w:rPr>
              <w:t>POST /soap/FeeService HTTP/1.1</w:t>
            </w:r>
          </w:p>
          <w:p w:rsidR="00B41402" w:rsidRDefault="00354D26">
            <w:r>
              <w:rPr>
                <w:rFonts w:ascii="Courier New" w:eastAsia="Courier New" w:hAnsi="Courier New" w:cs="Courier New"/>
                <w:sz w:val="16"/>
              </w:rPr>
              <w:t>Content-Type: text/xml; charset=utf-8</w:t>
            </w:r>
          </w:p>
          <w:p w:rsidR="00B41402" w:rsidRDefault="00354D26">
            <w:r>
              <w:rPr>
                <w:rFonts w:ascii="Courier New" w:eastAsia="Courier New" w:hAnsi="Courier New" w:cs="Courier New"/>
                <w:sz w:val="16"/>
              </w:rPr>
              <w:t>SOAPAction: "urn:university:PayFee"</w:t>
            </w:r>
          </w:p>
          <w:p w:rsidR="00B41402" w:rsidRDefault="00354D26">
            <w:r>
              <w:rPr>
                <w:rFonts w:ascii="Courier New" w:eastAsia="Courier New" w:hAnsi="Courier New" w:cs="Courier New"/>
                <w:sz w:val="16"/>
              </w:rPr>
              <w:t xml:space="preserve"> </w:t>
            </w:r>
          </w:p>
          <w:p w:rsidR="00B41402" w:rsidRDefault="00354D26">
            <w:r>
              <w:rPr>
                <w:rFonts w:ascii="Courier New" w:eastAsia="Courier New" w:hAnsi="Courier New" w:cs="Courier New"/>
                <w:sz w:val="16"/>
              </w:rPr>
              <w:t>&lt;soapenv:Envelope xmlns:soapenv="http://schemas.xmlsoap.org/soap/envelope/"</w:t>
            </w:r>
          </w:p>
          <w:p w:rsidR="00B41402" w:rsidRDefault="00354D26">
            <w:r>
              <w:rPr>
                <w:rFonts w:ascii="Courier New" w:eastAsia="Courier New" w:hAnsi="Courier New" w:cs="Courier New"/>
                <w:sz w:val="16"/>
              </w:rPr>
              <w:t xml:space="preserve">                  xmlns:fee="urn:university:fees"&gt;</w:t>
            </w:r>
          </w:p>
          <w:p w:rsidR="00B41402" w:rsidRDefault="00354D26">
            <w:r>
              <w:rPr>
                <w:rFonts w:ascii="Courier New" w:eastAsia="Courier New" w:hAnsi="Courier New" w:cs="Courier New"/>
                <w:sz w:val="16"/>
              </w:rPr>
              <w:t xml:space="preserve">  &lt;soapenv:Header&gt;</w:t>
            </w:r>
          </w:p>
          <w:p w:rsidR="00B41402" w:rsidRDefault="00354D26">
            <w:r>
              <w:rPr>
                <w:rFonts w:ascii="Courier New" w:eastAsia="Courier New" w:hAnsi="Courier New" w:cs="Courier New"/>
                <w:sz w:val="16"/>
              </w:rPr>
              <w:t xml:space="preserve">    &lt;fee:Security&gt;&lt;fee:Token&gt;abc123&lt;/fee:Token&gt;&lt;/fee:Security&gt;</w:t>
            </w:r>
          </w:p>
          <w:p w:rsidR="00B41402" w:rsidRDefault="00354D26">
            <w:r>
              <w:rPr>
                <w:rFonts w:ascii="Courier New" w:eastAsia="Courier New" w:hAnsi="Courier New" w:cs="Courier New"/>
                <w:sz w:val="16"/>
              </w:rPr>
              <w:t xml:space="preserve">  &lt;/soapenv:Header&gt;</w:t>
            </w:r>
          </w:p>
          <w:p w:rsidR="00B41402" w:rsidRDefault="00354D26">
            <w:r>
              <w:rPr>
                <w:rFonts w:ascii="Courier New" w:eastAsia="Courier New" w:hAnsi="Courier New" w:cs="Courier New"/>
                <w:sz w:val="16"/>
              </w:rPr>
              <w:t xml:space="preserve">  &lt;soapenv:Body&gt;</w:t>
            </w:r>
          </w:p>
          <w:p w:rsidR="00B41402" w:rsidRDefault="00354D26">
            <w:r>
              <w:rPr>
                <w:rFonts w:ascii="Courier New" w:eastAsia="Courier New" w:hAnsi="Courier New" w:cs="Courier New"/>
                <w:sz w:val="16"/>
              </w:rPr>
              <w:t xml:space="preserve">    &lt;fee:PayFee&gt;</w:t>
            </w:r>
          </w:p>
          <w:p w:rsidR="00B41402" w:rsidRDefault="00354D26">
            <w:r>
              <w:rPr>
                <w:rFonts w:ascii="Courier New" w:eastAsia="Courier New" w:hAnsi="Courier New" w:cs="Courier New"/>
                <w:sz w:val="16"/>
              </w:rPr>
              <w:t xml:space="preserve">      &lt;fee:regNo&gt;192521171&lt;/fee:regNo&gt;</w:t>
            </w:r>
          </w:p>
          <w:p w:rsidR="00B41402" w:rsidRDefault="00354D26">
            <w:r>
              <w:rPr>
                <w:rFonts w:ascii="Courier New" w:eastAsia="Courier New" w:hAnsi="Courier New" w:cs="Courier New"/>
                <w:sz w:val="16"/>
              </w:rPr>
              <w:t xml:space="preserve">      &lt;fee:term&gt;2026-ODD&lt;/fee:term&gt;</w:t>
            </w:r>
          </w:p>
          <w:p w:rsidR="00B41402" w:rsidRDefault="00354D26">
            <w:r>
              <w:rPr>
                <w:rFonts w:ascii="Courier New" w:eastAsia="Courier New" w:hAnsi="Courier New" w:cs="Courier New"/>
                <w:sz w:val="16"/>
              </w:rPr>
              <w:t xml:space="preserve">      &lt;fee:amount&gt;45000.00&lt;/fee:amount&gt;</w:t>
            </w:r>
          </w:p>
          <w:p w:rsidR="00B41402" w:rsidRDefault="00354D26">
            <w:r>
              <w:rPr>
                <w:rFonts w:ascii="Courier New" w:eastAsia="Courier New" w:hAnsi="Courier New" w:cs="Courier New"/>
                <w:sz w:val="16"/>
              </w:rPr>
              <w:t xml:space="preserve">      &lt;fee:paymentRef&gt;TXN-20261031-0042&lt;/fee:paymentRef&gt;</w:t>
            </w:r>
          </w:p>
          <w:p w:rsidR="00B41402" w:rsidRDefault="00354D26">
            <w:r>
              <w:rPr>
                <w:rFonts w:ascii="Courier New" w:eastAsia="Courier New" w:hAnsi="Courier New" w:cs="Courier New"/>
                <w:sz w:val="16"/>
              </w:rPr>
              <w:t xml:space="preserve">    &lt;/fee:PayFee&gt;</w:t>
            </w:r>
          </w:p>
          <w:p w:rsidR="00B41402" w:rsidRDefault="00354D26">
            <w:r>
              <w:rPr>
                <w:rFonts w:ascii="Courier New" w:eastAsia="Courier New" w:hAnsi="Courier New" w:cs="Courier New"/>
                <w:sz w:val="16"/>
              </w:rPr>
              <w:t xml:space="preserve">  &lt;/soapenv:Body&gt;</w:t>
            </w:r>
          </w:p>
          <w:p w:rsidR="00B41402" w:rsidRDefault="00354D26">
            <w:r>
              <w:rPr>
                <w:rFonts w:ascii="Courier New" w:eastAsia="Courier New" w:hAnsi="Courier New" w:cs="Courier New"/>
                <w:sz w:val="16"/>
              </w:rPr>
              <w:t>&lt;/soapenv:Envelope&gt;</w:t>
            </w:r>
          </w:p>
          <w:p w:rsidR="00B41402" w:rsidRDefault="00354D26">
            <w:r>
              <w:rPr>
                <w:rFonts w:ascii="Courier New" w:eastAsia="Courier New" w:hAnsi="Courier New" w:cs="Courier New"/>
                <w:sz w:val="16"/>
              </w:rPr>
              <w:t xml:space="preserve"> </w:t>
            </w:r>
          </w:p>
          <w:p w:rsidR="00B41402" w:rsidRDefault="00354D26">
            <w:r>
              <w:rPr>
                <w:rFonts w:ascii="Courier New" w:eastAsia="Courier New" w:hAnsi="Courier New" w:cs="Courier New"/>
                <w:sz w:val="16"/>
              </w:rPr>
              <w:t>Response:</w:t>
            </w:r>
          </w:p>
          <w:p w:rsidR="00B41402" w:rsidRDefault="00354D26">
            <w:r>
              <w:rPr>
                <w:rFonts w:ascii="Courier New" w:eastAsia="Courier New" w:hAnsi="Courier New" w:cs="Courier New"/>
                <w:sz w:val="16"/>
              </w:rPr>
              <w:t>&lt;soapenv:Envelope xmlns:soapenv="http://schemas.xmlsoap.org/soap/envelope/"</w:t>
            </w:r>
          </w:p>
          <w:p w:rsidR="00B41402" w:rsidRDefault="00354D26">
            <w:r>
              <w:rPr>
                <w:rFonts w:ascii="Courier New" w:eastAsia="Courier New" w:hAnsi="Courier New" w:cs="Courier New"/>
                <w:sz w:val="16"/>
              </w:rPr>
              <w:t xml:space="preserve">                  xmlns:fee="urn:university:fees"&gt;</w:t>
            </w:r>
          </w:p>
          <w:p w:rsidR="00B41402" w:rsidRDefault="00354D26">
            <w:r>
              <w:rPr>
                <w:rFonts w:ascii="Courier New" w:eastAsia="Courier New" w:hAnsi="Courier New" w:cs="Courier New"/>
                <w:sz w:val="16"/>
              </w:rPr>
              <w:t xml:space="preserve">  &lt;soapenv:Body&gt;</w:t>
            </w:r>
          </w:p>
          <w:p w:rsidR="00B41402" w:rsidRDefault="00354D26">
            <w:r>
              <w:rPr>
                <w:rFonts w:ascii="Courier New" w:eastAsia="Courier New" w:hAnsi="Courier New" w:cs="Courier New"/>
                <w:sz w:val="16"/>
              </w:rPr>
              <w:t xml:space="preserve">    &lt;fee:PayFeeResponse&gt;</w:t>
            </w:r>
          </w:p>
          <w:p w:rsidR="00B41402" w:rsidRDefault="00354D26">
            <w:r>
              <w:rPr>
                <w:rFonts w:ascii="Courier New" w:eastAsia="Courier New" w:hAnsi="Courier New" w:cs="Courier New"/>
                <w:sz w:val="16"/>
              </w:rPr>
              <w:t xml:space="preserve">      &lt;fee:status&gt;SUCCESS&lt;/fee:status&gt;</w:t>
            </w:r>
          </w:p>
          <w:p w:rsidR="00B41402" w:rsidRDefault="00354D26">
            <w:r>
              <w:rPr>
                <w:rFonts w:ascii="Courier New" w:eastAsia="Courier New" w:hAnsi="Courier New" w:cs="Courier New"/>
                <w:sz w:val="16"/>
              </w:rPr>
              <w:t xml:space="preserve">      &lt;fee:receiptNo&gt;RCPT-882001&lt;/fee:receiptNo&gt;</w:t>
            </w:r>
          </w:p>
          <w:p w:rsidR="00B41402" w:rsidRDefault="00354D26">
            <w:r>
              <w:rPr>
                <w:rFonts w:ascii="Courier New" w:eastAsia="Courier New" w:hAnsi="Courier New" w:cs="Courier New"/>
                <w:sz w:val="16"/>
              </w:rPr>
              <w:t xml:space="preserve">    &lt;/fee:PayFeeResponse&gt;</w:t>
            </w:r>
          </w:p>
          <w:p w:rsidR="00B41402" w:rsidRDefault="00354D26">
            <w:r>
              <w:rPr>
                <w:rFonts w:ascii="Courier New" w:eastAsia="Courier New" w:hAnsi="Courier New" w:cs="Courier New"/>
                <w:sz w:val="16"/>
              </w:rPr>
              <w:t xml:space="preserve">  &lt;/soapenv:Body&gt;</w:t>
            </w:r>
          </w:p>
          <w:p w:rsidR="00B41402" w:rsidRDefault="00354D26">
            <w:r>
              <w:rPr>
                <w:rFonts w:ascii="Courier New" w:eastAsia="Courier New" w:hAnsi="Courier New" w:cs="Courier New"/>
                <w:sz w:val="16"/>
              </w:rPr>
              <w:t>&lt;/soapenv:Envelope&gt;</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t>Service 3 – Library search (REST)</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Request:</w:t>
            </w:r>
          </w:p>
          <w:p w:rsidR="00B41402" w:rsidRDefault="00354D26">
            <w:r>
              <w:rPr>
                <w:rFonts w:ascii="Courier New" w:eastAsia="Courier New" w:hAnsi="Courier New" w:cs="Courier New"/>
                <w:sz w:val="17"/>
              </w:rPr>
              <w:t>GET /api/v1/library/books?title=cloud&amp;limit=2 HTTP/1.1</w:t>
            </w:r>
          </w:p>
          <w:p w:rsidR="00B41402" w:rsidRDefault="00354D26">
            <w:r>
              <w:rPr>
                <w:rFonts w:ascii="Courier New" w:eastAsia="Courier New" w:hAnsi="Courier New" w:cs="Courier New"/>
                <w:sz w:val="17"/>
              </w:rPr>
              <w:t>Accept: application/json</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Response: 200 OK</w:t>
            </w:r>
          </w:p>
          <w:p w:rsidR="00B41402" w:rsidRDefault="00354D26">
            <w:r>
              <w:rPr>
                <w:rFonts w:ascii="Courier New" w:eastAsia="Courier New" w:hAnsi="Courier New" w:cs="Courier New"/>
                <w:sz w:val="17"/>
              </w:rPr>
              <w:t>{</w:t>
            </w:r>
          </w:p>
          <w:p w:rsidR="00B41402" w:rsidRDefault="00354D26">
            <w:r>
              <w:rPr>
                <w:rFonts w:ascii="Courier New" w:eastAsia="Courier New" w:hAnsi="Courier New" w:cs="Courier New"/>
                <w:sz w:val="17"/>
              </w:rPr>
              <w:t xml:space="preserve">  "count": 2,</w:t>
            </w:r>
          </w:p>
          <w:p w:rsidR="00B41402" w:rsidRDefault="00354D26">
            <w:r>
              <w:rPr>
                <w:rFonts w:ascii="Courier New" w:eastAsia="Courier New" w:hAnsi="Courier New" w:cs="Courier New"/>
                <w:sz w:val="17"/>
              </w:rPr>
              <w:t xml:space="preserve">  "books": [</w:t>
            </w:r>
          </w:p>
          <w:p w:rsidR="00B41402" w:rsidRDefault="00354D26">
            <w:r>
              <w:rPr>
                <w:rFonts w:ascii="Courier New" w:eastAsia="Courier New" w:hAnsi="Courier New" w:cs="Courier New"/>
                <w:sz w:val="17"/>
              </w:rPr>
              <w:t xml:space="preserve">    { "isbn": "9780000000011", "title": "Cloud Computing Fundamentals", "available": true },</w:t>
            </w:r>
          </w:p>
          <w:p w:rsidR="00B41402" w:rsidRDefault="00354D26">
            <w:r>
              <w:rPr>
                <w:rFonts w:ascii="Courier New" w:eastAsia="Courier New" w:hAnsi="Courier New" w:cs="Courier New"/>
                <w:sz w:val="17"/>
              </w:rPr>
              <w:t xml:space="preserve">    { "isbn": "9780000000028", "title": "Big Data Analytics", "available": false }</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i/>
          <w:sz w:val="21"/>
        </w:rPr>
        <w:t>(The request/response bodies above are sample formats defined for this design. The result-lookup response is exactly what the proof-of-concept in Task 9 returns.)</w:t>
      </w:r>
    </w:p>
    <w:p w:rsidR="00B41402" w:rsidRDefault="00354D26">
      <w:pPr>
        <w:pStyle w:val="Heading2"/>
        <w:spacing w:line="276" w:lineRule="auto"/>
      </w:pPr>
      <w:r>
        <w:rPr>
          <w:rFonts w:ascii="Times New Roman" w:eastAsia="Times New Roman" w:hAnsi="Times New Roman" w:cs="Times New Roman"/>
          <w:b/>
          <w:color w:val="000000"/>
          <w:sz w:val="26"/>
        </w:rPr>
        <w:t>5.4 SOAP or REST for each function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12: </w:t>
      </w:r>
      <w:r>
        <w:rPr>
          <w:rFonts w:ascii="Times New Roman" w:eastAsia="Times New Roman" w:hAnsi="Times New Roman" w:cs="Times New Roman"/>
          <w:i/>
          <w:sz w:val="21"/>
        </w:rPr>
        <w:t>Justified choice of SOAP or REST.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28"/>
        <w:gridCol w:w="1152"/>
        <w:gridCol w:w="6120"/>
      </w:tblGrid>
      <w:tr w:rsidR="00B41402">
        <w:trPr>
          <w:cantSplit/>
          <w:tblHeader/>
          <w:jc w:val="center"/>
        </w:trPr>
        <w:tc>
          <w:tcPr>
            <w:tcW w:w="1728" w:type="dxa"/>
            <w:shd w:val="clear" w:color="auto" w:fill="D9E2F3"/>
          </w:tcPr>
          <w:p w:rsidR="00B41402" w:rsidRDefault="00354D26">
            <w:pPr>
              <w:spacing w:after="20" w:line="252" w:lineRule="auto"/>
            </w:pPr>
            <w:r>
              <w:rPr>
                <w:rFonts w:ascii="Times New Roman" w:eastAsia="Times New Roman" w:hAnsi="Times New Roman" w:cs="Times New Roman"/>
                <w:b/>
                <w:sz w:val="21"/>
              </w:rPr>
              <w:t>Function</w:t>
            </w:r>
          </w:p>
        </w:tc>
        <w:tc>
          <w:tcPr>
            <w:tcW w:w="1152" w:type="dxa"/>
            <w:shd w:val="clear" w:color="auto" w:fill="D9E2F3"/>
          </w:tcPr>
          <w:p w:rsidR="00B41402" w:rsidRDefault="00354D26">
            <w:pPr>
              <w:spacing w:after="20" w:line="252" w:lineRule="auto"/>
            </w:pPr>
            <w:r>
              <w:rPr>
                <w:rFonts w:ascii="Times New Roman" w:eastAsia="Times New Roman" w:hAnsi="Times New Roman" w:cs="Times New Roman"/>
                <w:b/>
                <w:sz w:val="21"/>
              </w:rPr>
              <w:t>Choice</w:t>
            </w:r>
          </w:p>
        </w:tc>
        <w:tc>
          <w:tcPr>
            <w:tcW w:w="6120" w:type="dxa"/>
            <w:shd w:val="clear" w:color="auto" w:fill="D9E2F3"/>
          </w:tcPr>
          <w:p w:rsidR="00B41402" w:rsidRDefault="00354D26">
            <w:pPr>
              <w:spacing w:after="20" w:line="252" w:lineRule="auto"/>
            </w:pPr>
            <w:r>
              <w:rPr>
                <w:rFonts w:ascii="Times New Roman" w:eastAsia="Times New Roman" w:hAnsi="Times New Roman" w:cs="Times New Roman"/>
                <w:b/>
                <w:sz w:val="21"/>
              </w:rPr>
              <w:t>Justification</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Result lookup</w:t>
            </w:r>
          </w:p>
        </w:tc>
        <w:tc>
          <w:tcPr>
            <w:tcW w:w="1152" w:type="dxa"/>
          </w:tcPr>
          <w:p w:rsidR="00B41402" w:rsidRDefault="00354D26">
            <w:pPr>
              <w:spacing w:after="20" w:line="252" w:lineRule="auto"/>
            </w:pPr>
            <w:r>
              <w:rPr>
                <w:rFonts w:ascii="Times New Roman" w:eastAsia="Times New Roman" w:hAnsi="Times New Roman" w:cs="Times New Roman"/>
                <w:sz w:val="21"/>
              </w:rPr>
              <w:t>REST</w:t>
            </w:r>
          </w:p>
        </w:tc>
        <w:tc>
          <w:tcPr>
            <w:tcW w:w="6120" w:type="dxa"/>
          </w:tcPr>
          <w:p w:rsidR="00B41402" w:rsidRDefault="00354D26">
            <w:pPr>
              <w:spacing w:after="20" w:line="252" w:lineRule="auto"/>
            </w:pPr>
            <w:r>
              <w:rPr>
                <w:rFonts w:ascii="Times New Roman" w:eastAsia="Times New Roman" w:hAnsi="Times New Roman" w:cs="Times New Roman"/>
                <w:sz w:val="21"/>
              </w:rPr>
              <w:t>Read-only, very high volume at result publication; JSON is small and cacheable, so a CDN and cache can absorb the peak; easy for the mobile app.</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lastRenderedPageBreak/>
              <w:t>Fee payment</w:t>
            </w:r>
          </w:p>
        </w:tc>
        <w:tc>
          <w:tcPr>
            <w:tcW w:w="1152" w:type="dxa"/>
          </w:tcPr>
          <w:p w:rsidR="00B41402" w:rsidRDefault="00354D26">
            <w:pPr>
              <w:spacing w:after="20" w:line="252" w:lineRule="auto"/>
            </w:pPr>
            <w:r>
              <w:rPr>
                <w:rFonts w:ascii="Times New Roman" w:eastAsia="Times New Roman" w:hAnsi="Times New Roman" w:cs="Times New Roman"/>
                <w:sz w:val="21"/>
              </w:rPr>
              <w:t>SOAP</w:t>
            </w:r>
          </w:p>
        </w:tc>
        <w:tc>
          <w:tcPr>
            <w:tcW w:w="6120" w:type="dxa"/>
          </w:tcPr>
          <w:p w:rsidR="00B41402" w:rsidRDefault="00354D26">
            <w:pPr>
              <w:spacing w:after="20" w:line="252" w:lineRule="auto"/>
            </w:pPr>
            <w:r>
              <w:rPr>
                <w:rFonts w:ascii="Times New Roman" w:eastAsia="Times New Roman" w:hAnsi="Times New Roman" w:cs="Times New Roman"/>
                <w:sz w:val="21"/>
              </w:rPr>
              <w:t>Financial transaction with a formal contract (WSDL), message-level security (WS-Security) and reliable-messaging needs; banks and payment back-ends commonly require it. The mobile app and colleges will still call a REST façade at the API gateway, which converts requests into the SOAP call.</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1"/>
              </w:rPr>
              <w:t>Library search</w:t>
            </w:r>
          </w:p>
        </w:tc>
        <w:tc>
          <w:tcPr>
            <w:tcW w:w="1152" w:type="dxa"/>
          </w:tcPr>
          <w:p w:rsidR="00B41402" w:rsidRDefault="00354D26">
            <w:pPr>
              <w:spacing w:after="20" w:line="252" w:lineRule="auto"/>
            </w:pPr>
            <w:r>
              <w:rPr>
                <w:rFonts w:ascii="Times New Roman" w:eastAsia="Times New Roman" w:hAnsi="Times New Roman" w:cs="Times New Roman"/>
                <w:sz w:val="21"/>
              </w:rPr>
              <w:t>REST</w:t>
            </w:r>
          </w:p>
        </w:tc>
        <w:tc>
          <w:tcPr>
            <w:tcW w:w="6120" w:type="dxa"/>
          </w:tcPr>
          <w:p w:rsidR="00B41402" w:rsidRDefault="00354D26">
            <w:pPr>
              <w:spacing w:after="20" w:line="252" w:lineRule="auto"/>
            </w:pPr>
            <w:r>
              <w:rPr>
                <w:rFonts w:ascii="Times New Roman" w:eastAsia="Times New Roman" w:hAnsi="Times New Roman" w:cs="Times New Roman"/>
                <w:sz w:val="21"/>
              </w:rPr>
              <w:t>Simple, stateless searches; light payloads; benefits from caching; public and mobile friendly.</w:t>
            </w:r>
          </w:p>
        </w:tc>
      </w:tr>
    </w:tbl>
    <w:p w:rsidR="00B41402" w:rsidRDefault="00B41402">
      <w:pPr>
        <w:spacing w:after="80" w:line="276" w:lineRule="auto"/>
        <w:jc w:val="both"/>
      </w:pP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6 – Analyse the Service Models: IaaS, PaaS and SaaS (5 Marks)</w:t>
      </w:r>
    </w:p>
    <w:p w:rsidR="00B41402" w:rsidRDefault="00354D26">
      <w:pPr>
        <w:pStyle w:val="Heading2"/>
        <w:spacing w:line="276" w:lineRule="auto"/>
      </w:pPr>
      <w:r>
        <w:rPr>
          <w:rFonts w:ascii="Times New Roman" w:eastAsia="Times New Roman" w:hAnsi="Times New Roman" w:cs="Times New Roman"/>
          <w:b/>
          <w:color w:val="000000"/>
          <w:sz w:val="26"/>
        </w:rPr>
        <w:t>6.1 Definitions and layer-wise responsibility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IaaS (Infrastructure as a Service):</w:t>
      </w:r>
      <w:r>
        <w:rPr>
          <w:rFonts w:ascii="Times New Roman" w:eastAsia="Times New Roman" w:hAnsi="Times New Roman" w:cs="Times New Roman"/>
        </w:rPr>
        <w:t xml:space="preserve"> the provider supplies virtualised servers, storage and networking; the customer installs and manages the operating system, middleware, runtime, data and applications.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PaaS (Platform as a Service):</w:t>
      </w:r>
      <w:r>
        <w:rPr>
          <w:rFonts w:ascii="Times New Roman" w:eastAsia="Times New Roman" w:hAnsi="Times New Roman" w:cs="Times New Roman"/>
        </w:rPr>
        <w:t xml:space="preserve"> the provider also manages the operating system, middleware and runtime; the customer deploys and manages only the application and its data.</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SaaS (Software as a Service):</w:t>
      </w:r>
      <w:r>
        <w:rPr>
          <w:rFonts w:ascii="Times New Roman" w:eastAsia="Times New Roman" w:hAnsi="Times New Roman" w:cs="Times New Roman"/>
        </w:rPr>
        <w:t xml:space="preserve"> the provider delivers a complete application; the customer only configures it and manages users and the content it holds.</w:t>
      </w:r>
    </w:p>
    <w:p w:rsidR="00B41402" w:rsidRDefault="00354D26">
      <w:pPr>
        <w:keepNext/>
        <w:spacing w:before="80" w:line="276" w:lineRule="auto"/>
        <w:jc w:val="center"/>
      </w:pPr>
      <w:r>
        <w:rPr>
          <w:noProof/>
          <w:lang w:val="en-US" w:eastAsia="en-US"/>
        </w:rPr>
        <w:drawing>
          <wp:inline distT="0" distB="0" distL="0" distR="0">
            <wp:extent cx="5486400" cy="3170342"/>
            <wp:effectExtent l="0" t="0" r="0" b="0"/>
            <wp:docPr id="2133821724" name="Picture 213382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png"/>
                    <pic:cNvPicPr/>
                  </pic:nvPicPr>
                  <pic:blipFill>
                    <a:blip r:embed="rId11"/>
                    <a:stretch>
                      <a:fillRect/>
                    </a:stretch>
                  </pic:blipFill>
                  <pic:spPr>
                    <a:xfrm>
                      <a:off x="0" y="0"/>
                      <a:ext cx="5486400" cy="3170342"/>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6: </w:t>
      </w:r>
      <w:r>
        <w:rPr>
          <w:rFonts w:ascii="Times New Roman" w:eastAsia="Times New Roman" w:hAnsi="Times New Roman" w:cs="Times New Roman"/>
          <w:i/>
          <w:sz w:val="21"/>
        </w:rPr>
        <w:t>Who manages each layer in on-premise, IaaS, PaaS and SaaS models.</w:t>
      </w:r>
    </w:p>
    <w:p w:rsidR="00B41402" w:rsidRDefault="00354D26">
      <w:pPr>
        <w:pStyle w:val="Heading2"/>
        <w:spacing w:line="276" w:lineRule="auto"/>
      </w:pPr>
      <w:r>
        <w:rPr>
          <w:rFonts w:ascii="Times New Roman" w:eastAsia="Times New Roman" w:hAnsi="Times New Roman" w:cs="Times New Roman"/>
          <w:b/>
          <w:color w:val="000000"/>
          <w:sz w:val="26"/>
        </w:rPr>
        <w:lastRenderedPageBreak/>
        <w:t>6.2 Categorisation of the five applications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13: </w:t>
      </w:r>
      <w:r>
        <w:rPr>
          <w:rFonts w:ascii="Times New Roman" w:eastAsia="Times New Roman" w:hAnsi="Times New Roman" w:cs="Times New Roman"/>
          <w:i/>
          <w:sz w:val="21"/>
        </w:rPr>
        <w:t>Mapping of university applications to service models.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0"/>
        <w:gridCol w:w="3312"/>
        <w:gridCol w:w="2808"/>
      </w:tblGrid>
      <w:tr w:rsidR="00B41402">
        <w:trPr>
          <w:cantSplit/>
          <w:tblHeader/>
          <w:jc w:val="center"/>
        </w:trPr>
        <w:tc>
          <w:tcPr>
            <w:tcW w:w="2880" w:type="dxa"/>
            <w:shd w:val="clear" w:color="auto" w:fill="D9E2F3"/>
          </w:tcPr>
          <w:p w:rsidR="00B41402" w:rsidRDefault="00354D26">
            <w:pPr>
              <w:spacing w:after="20" w:line="252" w:lineRule="auto"/>
            </w:pPr>
            <w:r>
              <w:rPr>
                <w:rFonts w:ascii="Times New Roman" w:eastAsia="Times New Roman" w:hAnsi="Times New Roman" w:cs="Times New Roman"/>
                <w:b/>
                <w:sz w:val="21"/>
              </w:rPr>
              <w:t>Application</w:t>
            </w:r>
          </w:p>
        </w:tc>
        <w:tc>
          <w:tcPr>
            <w:tcW w:w="3312" w:type="dxa"/>
            <w:shd w:val="clear" w:color="auto" w:fill="D9E2F3"/>
          </w:tcPr>
          <w:p w:rsidR="00B41402" w:rsidRDefault="00354D26">
            <w:pPr>
              <w:spacing w:after="20" w:line="252" w:lineRule="auto"/>
            </w:pPr>
            <w:r>
              <w:rPr>
                <w:rFonts w:ascii="Times New Roman" w:eastAsia="Times New Roman" w:hAnsi="Times New Roman" w:cs="Times New Roman"/>
                <w:b/>
                <w:sz w:val="21"/>
              </w:rPr>
              <w:t>Service model</w:t>
            </w:r>
          </w:p>
        </w:tc>
        <w:tc>
          <w:tcPr>
            <w:tcW w:w="2808" w:type="dxa"/>
            <w:shd w:val="clear" w:color="auto" w:fill="D9E2F3"/>
          </w:tcPr>
          <w:p w:rsidR="00B41402" w:rsidRDefault="00354D26">
            <w:pPr>
              <w:spacing w:after="20" w:line="252" w:lineRule="auto"/>
            </w:pPr>
            <w:r>
              <w:rPr>
                <w:rFonts w:ascii="Times New Roman" w:eastAsia="Times New Roman" w:hAnsi="Times New Roman" w:cs="Times New Roman"/>
                <w:b/>
                <w:sz w:val="21"/>
              </w:rPr>
              <w:t>Provider example</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Student Information System (SIS)</w:t>
            </w:r>
          </w:p>
        </w:tc>
        <w:tc>
          <w:tcPr>
            <w:tcW w:w="3312" w:type="dxa"/>
          </w:tcPr>
          <w:p w:rsidR="00B41402" w:rsidRDefault="00354D26">
            <w:pPr>
              <w:spacing w:after="20" w:line="252" w:lineRule="auto"/>
            </w:pPr>
            <w:r>
              <w:rPr>
                <w:rFonts w:ascii="Times New Roman" w:eastAsia="Times New Roman" w:hAnsi="Times New Roman" w:cs="Times New Roman"/>
                <w:sz w:val="21"/>
              </w:rPr>
              <w:t>PaaS (managed database + application platform)</w:t>
            </w:r>
          </w:p>
        </w:tc>
        <w:tc>
          <w:tcPr>
            <w:tcW w:w="2808" w:type="dxa"/>
          </w:tcPr>
          <w:p w:rsidR="00B41402" w:rsidRDefault="00354D26">
            <w:pPr>
              <w:spacing w:after="20" w:line="252" w:lineRule="auto"/>
            </w:pPr>
            <w:r>
              <w:rPr>
                <w:rFonts w:ascii="Times New Roman" w:eastAsia="Times New Roman" w:hAnsi="Times New Roman" w:cs="Times New Roman"/>
                <w:sz w:val="21"/>
              </w:rPr>
              <w:t>Azure App Service / Google App Engine / AWS Elastic Beanstalk</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Learning Management System (LMS)</w:t>
            </w:r>
          </w:p>
        </w:tc>
        <w:tc>
          <w:tcPr>
            <w:tcW w:w="3312" w:type="dxa"/>
          </w:tcPr>
          <w:p w:rsidR="00B41402" w:rsidRDefault="00354D26">
            <w:pPr>
              <w:spacing w:after="20" w:line="252" w:lineRule="auto"/>
            </w:pPr>
            <w:r>
              <w:rPr>
                <w:rFonts w:ascii="Times New Roman" w:eastAsia="Times New Roman" w:hAnsi="Times New Roman" w:cs="Times New Roman"/>
                <w:sz w:val="21"/>
              </w:rPr>
              <w:t>SaaS (hosted/managed LMS)</w:t>
            </w:r>
          </w:p>
        </w:tc>
        <w:tc>
          <w:tcPr>
            <w:tcW w:w="2808" w:type="dxa"/>
          </w:tcPr>
          <w:p w:rsidR="00B41402" w:rsidRDefault="00354D26">
            <w:pPr>
              <w:spacing w:after="20" w:line="252" w:lineRule="auto"/>
            </w:pPr>
            <w:r>
              <w:rPr>
                <w:rFonts w:ascii="Times New Roman" w:eastAsia="Times New Roman" w:hAnsi="Times New Roman" w:cs="Times New Roman"/>
                <w:sz w:val="21"/>
              </w:rPr>
              <w:t>Moodle hosting, Google Classroom, Canvas</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Library system</w:t>
            </w:r>
          </w:p>
        </w:tc>
        <w:tc>
          <w:tcPr>
            <w:tcW w:w="3312" w:type="dxa"/>
          </w:tcPr>
          <w:p w:rsidR="00B41402" w:rsidRDefault="00354D26">
            <w:pPr>
              <w:spacing w:after="20" w:line="252" w:lineRule="auto"/>
            </w:pPr>
            <w:r>
              <w:rPr>
                <w:rFonts w:ascii="Times New Roman" w:eastAsia="Times New Roman" w:hAnsi="Times New Roman" w:cs="Times New Roman"/>
                <w:sz w:val="21"/>
              </w:rPr>
              <w:t>SaaS (cloud library management)</w:t>
            </w:r>
          </w:p>
        </w:tc>
        <w:tc>
          <w:tcPr>
            <w:tcW w:w="2808" w:type="dxa"/>
          </w:tcPr>
          <w:p w:rsidR="00B41402" w:rsidRDefault="00354D26">
            <w:pPr>
              <w:spacing w:after="20" w:line="252" w:lineRule="auto"/>
            </w:pPr>
            <w:r>
              <w:rPr>
                <w:rFonts w:ascii="Times New Roman" w:eastAsia="Times New Roman" w:hAnsi="Times New Roman" w:cs="Times New Roman"/>
                <w:sz w:val="21"/>
              </w:rPr>
              <w:t>Hosted Koha or similar library SaaS</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Exam Portal</w:t>
            </w:r>
          </w:p>
        </w:tc>
        <w:tc>
          <w:tcPr>
            <w:tcW w:w="3312" w:type="dxa"/>
          </w:tcPr>
          <w:p w:rsidR="00B41402" w:rsidRDefault="00354D26">
            <w:pPr>
              <w:spacing w:after="20" w:line="252" w:lineRule="auto"/>
            </w:pPr>
            <w:r>
              <w:rPr>
                <w:rFonts w:ascii="Times New Roman" w:eastAsia="Times New Roman" w:hAnsi="Times New Roman" w:cs="Times New Roman"/>
                <w:sz w:val="21"/>
              </w:rPr>
              <w:t>IaaS (auto-scaling VMs/containers)</w:t>
            </w:r>
          </w:p>
        </w:tc>
        <w:tc>
          <w:tcPr>
            <w:tcW w:w="2808" w:type="dxa"/>
          </w:tcPr>
          <w:p w:rsidR="00B41402" w:rsidRDefault="00354D26">
            <w:pPr>
              <w:spacing w:after="20" w:line="252" w:lineRule="auto"/>
            </w:pPr>
            <w:r>
              <w:rPr>
                <w:rFonts w:ascii="Times New Roman" w:eastAsia="Times New Roman" w:hAnsi="Times New Roman" w:cs="Times New Roman"/>
                <w:sz w:val="21"/>
              </w:rPr>
              <w:t>AWS EC2, Azure Virtual Machines, Google Compute Engine</w:t>
            </w:r>
          </w:p>
        </w:tc>
      </w:tr>
      <w:tr w:rsidR="00B41402">
        <w:trPr>
          <w:cantSplit/>
          <w:jc w:val="center"/>
        </w:trPr>
        <w:tc>
          <w:tcPr>
            <w:tcW w:w="2880" w:type="dxa"/>
          </w:tcPr>
          <w:p w:rsidR="00B41402" w:rsidRDefault="00354D26">
            <w:pPr>
              <w:spacing w:after="20" w:line="252" w:lineRule="auto"/>
            </w:pPr>
            <w:r>
              <w:rPr>
                <w:rFonts w:ascii="Times New Roman" w:eastAsia="Times New Roman" w:hAnsi="Times New Roman" w:cs="Times New Roman"/>
                <w:sz w:val="21"/>
              </w:rPr>
              <w:t>Email</w:t>
            </w:r>
          </w:p>
        </w:tc>
        <w:tc>
          <w:tcPr>
            <w:tcW w:w="3312" w:type="dxa"/>
          </w:tcPr>
          <w:p w:rsidR="00B41402" w:rsidRDefault="00354D26">
            <w:pPr>
              <w:spacing w:after="20" w:line="252" w:lineRule="auto"/>
            </w:pPr>
            <w:r>
              <w:rPr>
                <w:rFonts w:ascii="Times New Roman" w:eastAsia="Times New Roman" w:hAnsi="Times New Roman" w:cs="Times New Roman"/>
                <w:sz w:val="21"/>
              </w:rPr>
              <w:t>SaaS</w:t>
            </w:r>
          </w:p>
        </w:tc>
        <w:tc>
          <w:tcPr>
            <w:tcW w:w="2808" w:type="dxa"/>
          </w:tcPr>
          <w:p w:rsidR="00B41402" w:rsidRDefault="00354D26">
            <w:pPr>
              <w:spacing w:after="20" w:line="252" w:lineRule="auto"/>
            </w:pPr>
            <w:r>
              <w:rPr>
                <w:rFonts w:ascii="Times New Roman" w:eastAsia="Times New Roman" w:hAnsi="Times New Roman" w:cs="Times New Roman"/>
                <w:sz w:val="21"/>
              </w:rPr>
              <w:t>Google Workspace for Education, Microsoft 365 Education</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rPr>
        <w:t>Reasoning behind each decision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SIS → PaaS.</w:t>
      </w:r>
      <w:r>
        <w:rPr>
          <w:rFonts w:ascii="Times New Roman" w:eastAsia="Times New Roman" w:hAnsi="Times New Roman" w:cs="Times New Roman"/>
        </w:rPr>
        <w:t xml:space="preserve"> It is a custom application with a database; the university wants to write and maintain code, not operate servers. PaaS removes OS/runtime patching and gives managed database backups and scaling. The monolith must first be adapted (stateless sessions, externalised configuration), so it initially runs as a lift-and-shift on IaaS and is later refactored to PaaS (see Task 10 roadmap).</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LMS → SaaS.</w:t>
      </w:r>
      <w:r>
        <w:rPr>
          <w:rFonts w:ascii="Times New Roman" w:eastAsia="Times New Roman" w:hAnsi="Times New Roman" w:cs="Times New Roman"/>
        </w:rPr>
        <w:t xml:space="preserve"> A learning management system is a commodity function; running it ourselves adds little value. A hosted LMS scales with class timetables, is updated by the vendor and removes server administration. The limitation is less customisation, which is acceptable for a standard LMS.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Library → SaaS.</w:t>
      </w:r>
      <w:r>
        <w:rPr>
          <w:rFonts w:ascii="Times New Roman" w:eastAsia="Times New Roman" w:hAnsi="Times New Roman" w:cs="Times New Roman"/>
        </w:rPr>
        <w:t xml:space="preserve"> A low-volume standard application with little unique logic. SaaS is cheapest to operate and keeps the IT team free for core systems; data export must be guaranteed in the contract to avoid lock-in.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Exam Portal → IaaS.</w:t>
      </w:r>
      <w:r>
        <w:rPr>
          <w:rFonts w:ascii="Times New Roman" w:eastAsia="Times New Roman" w:hAnsi="Times New Roman" w:cs="Times New Roman"/>
        </w:rPr>
        <w:t xml:space="preserve"> It is the most bursty workload and carries special requirements (proctoring components, strict timing, custom network rules, specific software versions). IaaS gives full control of the stack and fast horizontal scaling through auto-scaling groups, which PaaS or SaaS might restrict. It is a candidate for later containerisation/PaaS.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Email → SaaS.</w:t>
      </w:r>
      <w:r>
        <w:rPr>
          <w:rFonts w:ascii="Times New Roman" w:eastAsia="Times New Roman" w:hAnsi="Times New Roman" w:cs="Times New Roman"/>
        </w:rPr>
        <w:t xml:space="preserve"> Email is a well-served commodity with high security and spam-filtering demands; hosted education suites offer large mailboxes, spam/phishing protection and high availability at low or no per-user cost, replacing the legacy server.</w:t>
      </w:r>
    </w:p>
    <w:p w:rsidR="00B41402" w:rsidRDefault="00354D26">
      <w:pPr>
        <w:pStyle w:val="Heading2"/>
        <w:spacing w:line="276" w:lineRule="auto"/>
      </w:pPr>
      <w:r>
        <w:rPr>
          <w:rFonts w:ascii="Times New Roman" w:eastAsia="Times New Roman" w:hAnsi="Times New Roman" w:cs="Times New Roman"/>
          <w:b/>
          <w:color w:val="000000"/>
          <w:sz w:val="26"/>
        </w:rPr>
        <w:lastRenderedPageBreak/>
        <w:t>6.3 Comparison of the models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14: </w:t>
      </w:r>
      <w:r>
        <w:rPr>
          <w:rFonts w:ascii="Times New Roman" w:eastAsia="Times New Roman" w:hAnsi="Times New Roman" w:cs="Times New Roman"/>
          <w:i/>
          <w:sz w:val="21"/>
        </w:rPr>
        <w:t>Service models compared on five criteria.</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44"/>
        <w:gridCol w:w="2376"/>
        <w:gridCol w:w="2376"/>
        <w:gridCol w:w="2304"/>
      </w:tblGrid>
      <w:tr w:rsidR="00B41402">
        <w:trPr>
          <w:cantSplit/>
          <w:tblHeader/>
          <w:jc w:val="center"/>
        </w:trPr>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21"/>
              </w:rPr>
              <w:t>Criterion</w:t>
            </w:r>
          </w:p>
        </w:tc>
        <w:tc>
          <w:tcPr>
            <w:tcW w:w="2376" w:type="dxa"/>
            <w:shd w:val="clear" w:color="auto" w:fill="D9E2F3"/>
          </w:tcPr>
          <w:p w:rsidR="00B41402" w:rsidRDefault="00354D26">
            <w:pPr>
              <w:spacing w:after="20" w:line="252" w:lineRule="auto"/>
            </w:pPr>
            <w:r>
              <w:rPr>
                <w:rFonts w:ascii="Times New Roman" w:eastAsia="Times New Roman" w:hAnsi="Times New Roman" w:cs="Times New Roman"/>
                <w:b/>
                <w:sz w:val="21"/>
              </w:rPr>
              <w:t>IaaS</w:t>
            </w:r>
          </w:p>
        </w:tc>
        <w:tc>
          <w:tcPr>
            <w:tcW w:w="2376" w:type="dxa"/>
            <w:shd w:val="clear" w:color="auto" w:fill="D9E2F3"/>
          </w:tcPr>
          <w:p w:rsidR="00B41402" w:rsidRDefault="00354D26">
            <w:pPr>
              <w:spacing w:after="20" w:line="252" w:lineRule="auto"/>
            </w:pPr>
            <w:r>
              <w:rPr>
                <w:rFonts w:ascii="Times New Roman" w:eastAsia="Times New Roman" w:hAnsi="Times New Roman" w:cs="Times New Roman"/>
                <w:b/>
                <w:sz w:val="21"/>
              </w:rPr>
              <w:t>PaaS</w:t>
            </w:r>
          </w:p>
        </w:tc>
        <w:tc>
          <w:tcPr>
            <w:tcW w:w="2304" w:type="dxa"/>
            <w:shd w:val="clear" w:color="auto" w:fill="D9E2F3"/>
          </w:tcPr>
          <w:p w:rsidR="00B41402" w:rsidRDefault="00354D26">
            <w:pPr>
              <w:spacing w:after="20" w:line="252" w:lineRule="auto"/>
            </w:pPr>
            <w:r>
              <w:rPr>
                <w:rFonts w:ascii="Times New Roman" w:eastAsia="Times New Roman" w:hAnsi="Times New Roman" w:cs="Times New Roman"/>
                <w:b/>
                <w:sz w:val="21"/>
              </w:rPr>
              <w:t>SaaS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Control</w:t>
            </w:r>
          </w:p>
        </w:tc>
        <w:tc>
          <w:tcPr>
            <w:tcW w:w="2376" w:type="dxa"/>
          </w:tcPr>
          <w:p w:rsidR="00B41402" w:rsidRDefault="00354D26">
            <w:pPr>
              <w:spacing w:after="20" w:line="252" w:lineRule="auto"/>
            </w:pPr>
            <w:r>
              <w:rPr>
                <w:rFonts w:ascii="Times New Roman" w:eastAsia="Times New Roman" w:hAnsi="Times New Roman" w:cs="Times New Roman"/>
                <w:sz w:val="21"/>
              </w:rPr>
              <w:t>Highest (OS and up)</w:t>
            </w:r>
          </w:p>
        </w:tc>
        <w:tc>
          <w:tcPr>
            <w:tcW w:w="2376" w:type="dxa"/>
          </w:tcPr>
          <w:p w:rsidR="00B41402" w:rsidRDefault="00354D26">
            <w:pPr>
              <w:spacing w:after="20" w:line="252" w:lineRule="auto"/>
            </w:pPr>
            <w:r>
              <w:rPr>
                <w:rFonts w:ascii="Times New Roman" w:eastAsia="Times New Roman" w:hAnsi="Times New Roman" w:cs="Times New Roman"/>
                <w:sz w:val="21"/>
              </w:rPr>
              <w:t>Medium (application and data)</w:t>
            </w:r>
          </w:p>
        </w:tc>
        <w:tc>
          <w:tcPr>
            <w:tcW w:w="2304" w:type="dxa"/>
          </w:tcPr>
          <w:p w:rsidR="00B41402" w:rsidRDefault="00354D26">
            <w:pPr>
              <w:spacing w:after="20" w:line="252" w:lineRule="auto"/>
            </w:pPr>
            <w:r>
              <w:rPr>
                <w:rFonts w:ascii="Times New Roman" w:eastAsia="Times New Roman" w:hAnsi="Times New Roman" w:cs="Times New Roman"/>
                <w:sz w:val="21"/>
              </w:rPr>
              <w:t>Lowest (configuration only)</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Cost</w:t>
            </w:r>
          </w:p>
        </w:tc>
        <w:tc>
          <w:tcPr>
            <w:tcW w:w="2376" w:type="dxa"/>
          </w:tcPr>
          <w:p w:rsidR="00B41402" w:rsidRDefault="00354D26">
            <w:pPr>
              <w:spacing w:after="20" w:line="252" w:lineRule="auto"/>
            </w:pPr>
            <w:r>
              <w:rPr>
                <w:rFonts w:ascii="Times New Roman" w:eastAsia="Times New Roman" w:hAnsi="Times New Roman" w:cs="Times New Roman"/>
                <w:sz w:val="21"/>
              </w:rPr>
              <w:t>Pay for resources used; need staff to manage</w:t>
            </w:r>
          </w:p>
        </w:tc>
        <w:tc>
          <w:tcPr>
            <w:tcW w:w="2376" w:type="dxa"/>
          </w:tcPr>
          <w:p w:rsidR="00B41402" w:rsidRDefault="00354D26">
            <w:pPr>
              <w:spacing w:after="20" w:line="252" w:lineRule="auto"/>
            </w:pPr>
            <w:r>
              <w:rPr>
                <w:rFonts w:ascii="Times New Roman" w:eastAsia="Times New Roman" w:hAnsi="Times New Roman" w:cs="Times New Roman"/>
                <w:sz w:val="21"/>
              </w:rPr>
              <w:t>Moderate; fewer staff needed</w:t>
            </w:r>
          </w:p>
        </w:tc>
        <w:tc>
          <w:tcPr>
            <w:tcW w:w="2304" w:type="dxa"/>
          </w:tcPr>
          <w:p w:rsidR="00B41402" w:rsidRDefault="00354D26">
            <w:pPr>
              <w:spacing w:after="20" w:line="252" w:lineRule="auto"/>
            </w:pPr>
            <w:r>
              <w:rPr>
                <w:rFonts w:ascii="Times New Roman" w:eastAsia="Times New Roman" w:hAnsi="Times New Roman" w:cs="Times New Roman"/>
                <w:sz w:val="21"/>
              </w:rPr>
              <w:t>Per-user/subscription; lowest admin cost</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Scalability</w:t>
            </w:r>
          </w:p>
        </w:tc>
        <w:tc>
          <w:tcPr>
            <w:tcW w:w="2376" w:type="dxa"/>
          </w:tcPr>
          <w:p w:rsidR="00B41402" w:rsidRDefault="00354D26">
            <w:pPr>
              <w:spacing w:after="20" w:line="252" w:lineRule="auto"/>
            </w:pPr>
            <w:r>
              <w:rPr>
                <w:rFonts w:ascii="Times New Roman" w:eastAsia="Times New Roman" w:hAnsi="Times New Roman" w:cs="Times New Roman"/>
                <w:sz w:val="21"/>
              </w:rPr>
              <w:t>High but must be configured (auto-scaling)</w:t>
            </w:r>
          </w:p>
        </w:tc>
        <w:tc>
          <w:tcPr>
            <w:tcW w:w="2376" w:type="dxa"/>
          </w:tcPr>
          <w:p w:rsidR="00B41402" w:rsidRDefault="00354D26">
            <w:pPr>
              <w:spacing w:after="20" w:line="252" w:lineRule="auto"/>
            </w:pPr>
            <w:r>
              <w:rPr>
                <w:rFonts w:ascii="Times New Roman" w:eastAsia="Times New Roman" w:hAnsi="Times New Roman" w:cs="Times New Roman"/>
                <w:sz w:val="21"/>
              </w:rPr>
              <w:t>High; platform scales app automatically</w:t>
            </w:r>
          </w:p>
        </w:tc>
        <w:tc>
          <w:tcPr>
            <w:tcW w:w="2304" w:type="dxa"/>
          </w:tcPr>
          <w:p w:rsidR="00B41402" w:rsidRDefault="00354D26">
            <w:pPr>
              <w:spacing w:after="20" w:line="252" w:lineRule="auto"/>
            </w:pPr>
            <w:r>
              <w:rPr>
                <w:rFonts w:ascii="Times New Roman" w:eastAsia="Times New Roman" w:hAnsi="Times New Roman" w:cs="Times New Roman"/>
                <w:sz w:val="21"/>
              </w:rPr>
              <w:t>Handled entirely by vendor (within plan limits)</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Maintenance effort</w:t>
            </w:r>
          </w:p>
        </w:tc>
        <w:tc>
          <w:tcPr>
            <w:tcW w:w="2376" w:type="dxa"/>
          </w:tcPr>
          <w:p w:rsidR="00B41402" w:rsidRDefault="00354D26">
            <w:pPr>
              <w:spacing w:after="20" w:line="252" w:lineRule="auto"/>
            </w:pPr>
            <w:r>
              <w:rPr>
                <w:rFonts w:ascii="Times New Roman" w:eastAsia="Times New Roman" w:hAnsi="Times New Roman" w:cs="Times New Roman"/>
                <w:sz w:val="21"/>
              </w:rPr>
              <w:t>High (patching OS, middleware)</w:t>
            </w:r>
          </w:p>
        </w:tc>
        <w:tc>
          <w:tcPr>
            <w:tcW w:w="2376" w:type="dxa"/>
          </w:tcPr>
          <w:p w:rsidR="00B41402" w:rsidRDefault="00354D26">
            <w:pPr>
              <w:spacing w:after="20" w:line="252" w:lineRule="auto"/>
            </w:pPr>
            <w:r>
              <w:rPr>
                <w:rFonts w:ascii="Times New Roman" w:eastAsia="Times New Roman" w:hAnsi="Times New Roman" w:cs="Times New Roman"/>
                <w:sz w:val="21"/>
              </w:rPr>
              <w:t>Low–medium (application only)</w:t>
            </w:r>
          </w:p>
        </w:tc>
        <w:tc>
          <w:tcPr>
            <w:tcW w:w="2304" w:type="dxa"/>
          </w:tcPr>
          <w:p w:rsidR="00B41402" w:rsidRDefault="00354D26">
            <w:pPr>
              <w:spacing w:after="20" w:line="252" w:lineRule="auto"/>
            </w:pPr>
            <w:r>
              <w:rPr>
                <w:rFonts w:ascii="Times New Roman" w:eastAsia="Times New Roman" w:hAnsi="Times New Roman" w:cs="Times New Roman"/>
                <w:sz w:val="21"/>
              </w:rPr>
              <w:t>Minimal</w:t>
            </w:r>
          </w:p>
        </w:tc>
      </w:tr>
      <w:tr w:rsidR="00B41402">
        <w:trPr>
          <w:cantSplit/>
          <w:jc w:val="center"/>
        </w:trPr>
        <w:tc>
          <w:tcPr>
            <w:tcW w:w="1944" w:type="dxa"/>
          </w:tcPr>
          <w:p w:rsidR="00B41402" w:rsidRDefault="00354D26">
            <w:pPr>
              <w:spacing w:after="20" w:line="252" w:lineRule="auto"/>
            </w:pPr>
            <w:r>
              <w:rPr>
                <w:rFonts w:ascii="Times New Roman" w:eastAsia="Times New Roman" w:hAnsi="Times New Roman" w:cs="Times New Roman"/>
                <w:sz w:val="21"/>
              </w:rPr>
              <w:t>Vendor lock-in</w:t>
            </w:r>
          </w:p>
        </w:tc>
        <w:tc>
          <w:tcPr>
            <w:tcW w:w="2376" w:type="dxa"/>
          </w:tcPr>
          <w:p w:rsidR="00B41402" w:rsidRDefault="00354D26">
            <w:pPr>
              <w:spacing w:after="20" w:line="252" w:lineRule="auto"/>
            </w:pPr>
            <w:r>
              <w:rPr>
                <w:rFonts w:ascii="Times New Roman" w:eastAsia="Times New Roman" w:hAnsi="Times New Roman" w:cs="Times New Roman"/>
                <w:sz w:val="21"/>
              </w:rPr>
              <w:t>Low–medium (VMs are portable)</w:t>
            </w:r>
          </w:p>
        </w:tc>
        <w:tc>
          <w:tcPr>
            <w:tcW w:w="2376" w:type="dxa"/>
          </w:tcPr>
          <w:p w:rsidR="00B41402" w:rsidRDefault="00354D26">
            <w:pPr>
              <w:spacing w:after="20" w:line="252" w:lineRule="auto"/>
            </w:pPr>
            <w:r>
              <w:rPr>
                <w:rFonts w:ascii="Times New Roman" w:eastAsia="Times New Roman" w:hAnsi="Times New Roman" w:cs="Times New Roman"/>
                <w:sz w:val="21"/>
              </w:rPr>
              <w:t>Medium–high (platform-specific services)</w:t>
            </w:r>
          </w:p>
        </w:tc>
        <w:tc>
          <w:tcPr>
            <w:tcW w:w="2304" w:type="dxa"/>
          </w:tcPr>
          <w:p w:rsidR="00B41402" w:rsidRDefault="00354D26">
            <w:pPr>
              <w:spacing w:after="20" w:line="252" w:lineRule="auto"/>
            </w:pPr>
            <w:r>
              <w:rPr>
                <w:rFonts w:ascii="Times New Roman" w:eastAsia="Times New Roman" w:hAnsi="Times New Roman" w:cs="Times New Roman"/>
                <w:sz w:val="21"/>
              </w:rPr>
              <w:t>Highest (data and workflows tied to the product)</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rPr>
        <w:t>Provider examples:</w:t>
      </w:r>
      <w:r>
        <w:rPr>
          <w:rFonts w:ascii="Times New Roman" w:eastAsia="Times New Roman" w:hAnsi="Times New Roman" w:cs="Times New Roman"/>
        </w:rPr>
        <w:t xml:space="preserve"> IaaS – Amazon EC2 (AWS); PaaS – Google App Engine / Azure App Service; SaaS – Google Workspace / Microsoft 365.</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7 – Examine XaaS (3 Marks)</w:t>
      </w:r>
    </w:p>
    <w:p w:rsidR="00B41402" w:rsidRDefault="00354D26">
      <w:pPr>
        <w:pStyle w:val="Heading2"/>
        <w:spacing w:line="276" w:lineRule="auto"/>
      </w:pPr>
      <w:r>
        <w:rPr>
          <w:rFonts w:ascii="Times New Roman" w:eastAsia="Times New Roman" w:hAnsi="Times New Roman" w:cs="Times New Roman"/>
          <w:b/>
          <w:color w:val="000000"/>
          <w:sz w:val="26"/>
        </w:rPr>
        <w:t>7.1 What XaaS is</w:t>
      </w:r>
    </w:p>
    <w:p w:rsidR="00B41402" w:rsidRDefault="00354D26">
      <w:pPr>
        <w:spacing w:after="120" w:line="276" w:lineRule="auto"/>
        <w:jc w:val="both"/>
      </w:pPr>
      <w:r>
        <w:rPr>
          <w:rFonts w:ascii="Times New Roman" w:eastAsia="Times New Roman" w:hAnsi="Times New Roman" w:cs="Times New Roman"/>
          <w:b/>
        </w:rPr>
        <w:t>XaaS (Anything/Everything as a Service)</w:t>
      </w:r>
      <w:r>
        <w:rPr>
          <w:rFonts w:ascii="Times New Roman" w:eastAsia="Times New Roman" w:hAnsi="Times New Roman" w:cs="Times New Roman"/>
        </w:rPr>
        <w:t xml:space="preserve"> is the extension of the service idea beyond IaaS, PaaS and SaaS: any IT function – desktops, databases, security, backup, functions, backend – can be bought as a subscription or pay-per-use service instead of being built and run in-house. The benefits are faster adoption, specialised expertise supplied by the provider, and costs that follow use.</w:t>
      </w:r>
    </w:p>
    <w:p w:rsidR="00B41402" w:rsidRDefault="00354D26">
      <w:pPr>
        <w:pStyle w:val="Heading2"/>
        <w:spacing w:line="276" w:lineRule="auto"/>
      </w:pPr>
      <w:r>
        <w:rPr>
          <w:rFonts w:ascii="Times New Roman" w:eastAsia="Times New Roman" w:hAnsi="Times New Roman" w:cs="Times New Roman"/>
          <w:b/>
          <w:color w:val="000000"/>
          <w:sz w:val="26"/>
        </w:rPr>
        <w:t>7.2 Variants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15: </w:t>
      </w:r>
      <w:r>
        <w:rPr>
          <w:rFonts w:ascii="Times New Roman" w:eastAsia="Times New Roman" w:hAnsi="Times New Roman" w:cs="Times New Roman"/>
          <w:i/>
          <w:sz w:val="21"/>
        </w:rPr>
        <w:t>XaaS variants and their relevance.</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232"/>
        <w:gridCol w:w="3096"/>
        <w:gridCol w:w="3672"/>
      </w:tblGrid>
      <w:tr w:rsidR="00B41402">
        <w:trPr>
          <w:cantSplit/>
          <w:tblHeader/>
          <w:jc w:val="center"/>
        </w:trPr>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Variant</w:t>
            </w:r>
          </w:p>
        </w:tc>
        <w:tc>
          <w:tcPr>
            <w:tcW w:w="3096" w:type="dxa"/>
            <w:shd w:val="clear" w:color="auto" w:fill="D9E2F3"/>
          </w:tcPr>
          <w:p w:rsidR="00B41402" w:rsidRDefault="00354D26">
            <w:pPr>
              <w:spacing w:after="20" w:line="252" w:lineRule="auto"/>
            </w:pPr>
            <w:r>
              <w:rPr>
                <w:rFonts w:ascii="Times New Roman" w:eastAsia="Times New Roman" w:hAnsi="Times New Roman" w:cs="Times New Roman"/>
                <w:b/>
                <w:sz w:val="20"/>
              </w:rPr>
              <w:t>Description</w:t>
            </w:r>
          </w:p>
        </w:tc>
        <w:tc>
          <w:tcPr>
            <w:tcW w:w="3672" w:type="dxa"/>
            <w:shd w:val="clear" w:color="auto" w:fill="D9E2F3"/>
          </w:tcPr>
          <w:p w:rsidR="00B41402" w:rsidRDefault="00354D26">
            <w:pPr>
              <w:spacing w:after="20" w:line="252" w:lineRule="auto"/>
            </w:pPr>
            <w:r>
              <w:rPr>
                <w:rFonts w:ascii="Times New Roman" w:eastAsia="Times New Roman" w:hAnsi="Times New Roman" w:cs="Times New Roman"/>
                <w:b/>
                <w:sz w:val="20"/>
              </w:rPr>
              <w:t>Possible use at the university</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DaaS – Desktop as a Service</w:t>
            </w:r>
          </w:p>
        </w:tc>
        <w:tc>
          <w:tcPr>
            <w:tcW w:w="3096" w:type="dxa"/>
          </w:tcPr>
          <w:p w:rsidR="00B41402" w:rsidRDefault="00354D26">
            <w:pPr>
              <w:spacing w:after="20" w:line="252" w:lineRule="auto"/>
            </w:pPr>
            <w:r>
              <w:rPr>
                <w:rFonts w:ascii="Times New Roman" w:eastAsia="Times New Roman" w:hAnsi="Times New Roman" w:cs="Times New Roman"/>
                <w:sz w:val="20"/>
              </w:rPr>
              <w:t>Virtual desktops streamed from the cloud.</w:t>
            </w:r>
          </w:p>
        </w:tc>
        <w:tc>
          <w:tcPr>
            <w:tcW w:w="3672" w:type="dxa"/>
          </w:tcPr>
          <w:p w:rsidR="00B41402" w:rsidRDefault="00354D26">
            <w:pPr>
              <w:spacing w:after="20" w:line="252" w:lineRule="auto"/>
            </w:pPr>
            <w:r>
              <w:rPr>
                <w:rFonts w:ascii="Times New Roman" w:eastAsia="Times New Roman" w:hAnsi="Times New Roman" w:cs="Times New Roman"/>
                <w:sz w:val="20"/>
              </w:rPr>
              <w:t>Computer labs and remote students use virtual desktops with licensed software, reducing the need to refresh lab PCs.</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MBaaS/BaaS – (Mobile) Backend as a Service</w:t>
            </w:r>
          </w:p>
        </w:tc>
        <w:tc>
          <w:tcPr>
            <w:tcW w:w="3096" w:type="dxa"/>
          </w:tcPr>
          <w:p w:rsidR="00B41402" w:rsidRDefault="00354D26">
            <w:pPr>
              <w:spacing w:after="20" w:line="252" w:lineRule="auto"/>
            </w:pPr>
            <w:r>
              <w:rPr>
                <w:rFonts w:ascii="Times New Roman" w:eastAsia="Times New Roman" w:hAnsi="Times New Roman" w:cs="Times New Roman"/>
                <w:sz w:val="20"/>
              </w:rPr>
              <w:t>Ready-made back-end: authentication, push notifications, storage for apps.</w:t>
            </w:r>
          </w:p>
        </w:tc>
        <w:tc>
          <w:tcPr>
            <w:tcW w:w="3672" w:type="dxa"/>
          </w:tcPr>
          <w:p w:rsidR="00B41402" w:rsidRDefault="00354D26">
            <w:pPr>
              <w:spacing w:after="20" w:line="252" w:lineRule="auto"/>
            </w:pPr>
            <w:r>
              <w:rPr>
                <w:rFonts w:ascii="Times New Roman" w:eastAsia="Times New Roman" w:hAnsi="Times New Roman" w:cs="Times New Roman"/>
                <w:sz w:val="20"/>
              </w:rPr>
              <w:t>Speeds up the Day-4 mobile app (login, notifications, file storage).</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FaaS – Function as a Service (serverless)</w:t>
            </w:r>
          </w:p>
        </w:tc>
        <w:tc>
          <w:tcPr>
            <w:tcW w:w="3096" w:type="dxa"/>
          </w:tcPr>
          <w:p w:rsidR="00B41402" w:rsidRDefault="00354D26">
            <w:pPr>
              <w:spacing w:after="20" w:line="252" w:lineRule="auto"/>
            </w:pPr>
            <w:r>
              <w:rPr>
                <w:rFonts w:ascii="Times New Roman" w:eastAsia="Times New Roman" w:hAnsi="Times New Roman" w:cs="Times New Roman"/>
                <w:sz w:val="20"/>
              </w:rPr>
              <w:t>Small functions run on events and are billed per execution.</w:t>
            </w:r>
          </w:p>
        </w:tc>
        <w:tc>
          <w:tcPr>
            <w:tcW w:w="3672" w:type="dxa"/>
          </w:tcPr>
          <w:p w:rsidR="00B41402" w:rsidRDefault="00354D26">
            <w:pPr>
              <w:spacing w:after="20" w:line="252" w:lineRule="auto"/>
            </w:pPr>
            <w:r>
              <w:rPr>
                <w:rFonts w:ascii="Times New Roman" w:eastAsia="Times New Roman" w:hAnsi="Times New Roman" w:cs="Times New Roman"/>
                <w:sz w:val="20"/>
              </w:rPr>
              <w:t>Result-publication notifications, PDF generation, fee-payment webhooks.</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DBaaS – Database as a Service</w:t>
            </w:r>
          </w:p>
        </w:tc>
        <w:tc>
          <w:tcPr>
            <w:tcW w:w="3096" w:type="dxa"/>
          </w:tcPr>
          <w:p w:rsidR="00B41402" w:rsidRDefault="00354D26">
            <w:pPr>
              <w:spacing w:after="20" w:line="252" w:lineRule="auto"/>
            </w:pPr>
            <w:r>
              <w:rPr>
                <w:rFonts w:ascii="Times New Roman" w:eastAsia="Times New Roman" w:hAnsi="Times New Roman" w:cs="Times New Roman"/>
                <w:sz w:val="20"/>
              </w:rPr>
              <w:t>Managed database with automatic backup, patching, replication and scaling.</w:t>
            </w:r>
          </w:p>
        </w:tc>
        <w:tc>
          <w:tcPr>
            <w:tcW w:w="3672" w:type="dxa"/>
          </w:tcPr>
          <w:p w:rsidR="00B41402" w:rsidRDefault="00354D26">
            <w:pPr>
              <w:spacing w:after="20" w:line="252" w:lineRule="auto"/>
            </w:pPr>
            <w:r>
              <w:rPr>
                <w:rFonts w:ascii="Times New Roman" w:eastAsia="Times New Roman" w:hAnsi="Times New Roman" w:cs="Times New Roman"/>
                <w:sz w:val="20"/>
              </w:rPr>
              <w:t>Hosts the SIS and fee data with multi-zone failover.</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lastRenderedPageBreak/>
              <w:t>SECaaS – Security as a Service</w:t>
            </w:r>
          </w:p>
        </w:tc>
        <w:tc>
          <w:tcPr>
            <w:tcW w:w="3096" w:type="dxa"/>
          </w:tcPr>
          <w:p w:rsidR="00B41402" w:rsidRDefault="00354D26">
            <w:pPr>
              <w:spacing w:after="20" w:line="252" w:lineRule="auto"/>
            </w:pPr>
            <w:r>
              <w:rPr>
                <w:rFonts w:ascii="Times New Roman" w:eastAsia="Times New Roman" w:hAnsi="Times New Roman" w:cs="Times New Roman"/>
                <w:sz w:val="20"/>
              </w:rPr>
              <w:t>Cloud-delivered security: identity, web-application firewall, anti-DDoS, monitoring.</w:t>
            </w:r>
          </w:p>
        </w:tc>
        <w:tc>
          <w:tcPr>
            <w:tcW w:w="3672" w:type="dxa"/>
          </w:tcPr>
          <w:p w:rsidR="00B41402" w:rsidRDefault="00354D26">
            <w:pPr>
              <w:spacing w:after="20" w:line="252" w:lineRule="auto"/>
            </w:pPr>
            <w:r>
              <w:rPr>
                <w:rFonts w:ascii="Times New Roman" w:eastAsia="Times New Roman" w:hAnsi="Times New Roman" w:cs="Times New Roman"/>
                <w:sz w:val="20"/>
              </w:rPr>
              <w:t>Protects public APIs and student accounts.</w:t>
            </w:r>
          </w:p>
        </w:tc>
      </w:tr>
      <w:tr w:rsidR="00B41402">
        <w:trPr>
          <w:cantSplit/>
          <w:jc w:val="center"/>
        </w:trPr>
        <w:tc>
          <w:tcPr>
            <w:tcW w:w="2232" w:type="dxa"/>
          </w:tcPr>
          <w:p w:rsidR="00B41402" w:rsidRDefault="00354D26">
            <w:pPr>
              <w:spacing w:after="20" w:line="252" w:lineRule="auto"/>
            </w:pPr>
            <w:r>
              <w:rPr>
                <w:rFonts w:ascii="Times New Roman" w:eastAsia="Times New Roman" w:hAnsi="Times New Roman" w:cs="Times New Roman"/>
                <w:sz w:val="20"/>
              </w:rPr>
              <w:t>DRaaS – Disaster Recovery as a Service</w:t>
            </w:r>
          </w:p>
        </w:tc>
        <w:tc>
          <w:tcPr>
            <w:tcW w:w="3096" w:type="dxa"/>
          </w:tcPr>
          <w:p w:rsidR="00B41402" w:rsidRDefault="00354D26">
            <w:pPr>
              <w:spacing w:after="20" w:line="252" w:lineRule="auto"/>
            </w:pPr>
            <w:r>
              <w:rPr>
                <w:rFonts w:ascii="Times New Roman" w:eastAsia="Times New Roman" w:hAnsi="Times New Roman" w:cs="Times New Roman"/>
                <w:sz w:val="20"/>
              </w:rPr>
              <w:t>Replication and recovery of systems in a provider's other site or region.</w:t>
            </w:r>
          </w:p>
        </w:tc>
        <w:tc>
          <w:tcPr>
            <w:tcW w:w="3672" w:type="dxa"/>
          </w:tcPr>
          <w:p w:rsidR="00B41402" w:rsidRDefault="00354D26">
            <w:pPr>
              <w:spacing w:after="20" w:line="252" w:lineRule="auto"/>
            </w:pPr>
            <w:r>
              <w:rPr>
                <w:rFonts w:ascii="Times New Roman" w:eastAsia="Times New Roman" w:hAnsi="Times New Roman" w:cs="Times New Roman"/>
                <w:sz w:val="20"/>
              </w:rPr>
              <w:t>Gives the university the DR site it lacks.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7.3 Two selected offerings – DBaaS and DRaaS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DBaaS.</w:t>
      </w:r>
      <w:r>
        <w:rPr>
          <w:rFonts w:ascii="Times New Roman" w:eastAsia="Times New Roman" w:hAnsi="Times New Roman" w:cs="Times New Roman"/>
        </w:rPr>
        <w:t xml:space="preserve"> The student, fee and result data are the university's most valuable and most heavily used asset. A managed database provides automated backups, point-in-time recovery, patching, read replicas and multi-AZ standby, which would otherwise need specialist database administrators. It directly improves availability and manageability and scales reads during result publication. It also removes the single point of failure of one database server.</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DRaaS.</w:t>
      </w:r>
      <w:r>
        <w:rPr>
          <w:rFonts w:ascii="Times New Roman" w:eastAsia="Times New Roman" w:hAnsi="Times New Roman" w:cs="Times New Roman"/>
        </w:rPr>
        <w:t xml:space="preserve"> The university has no DR site; building a second data centre would roughly double hardware cost. DRaaS replicates data and keeps a minimal environment ready in another region, billed mainly for storage until a disaster, so cost is small compared with the risk it removes. It supports the targets of RPO (data-loss window) ≈ 15 minutes and RTO (recovery time) ≈ 1 hour used later.</w:t>
      </w:r>
    </w:p>
    <w:p w:rsidR="00B41402" w:rsidRDefault="00354D26">
      <w:pPr>
        <w:pStyle w:val="Heading2"/>
        <w:spacing w:line="276" w:lineRule="auto"/>
      </w:pPr>
      <w:r>
        <w:rPr>
          <w:rFonts w:ascii="Times New Roman" w:eastAsia="Times New Roman" w:hAnsi="Times New Roman" w:cs="Times New Roman"/>
          <w:b/>
          <w:color w:val="000000"/>
          <w:sz w:val="26"/>
        </w:rPr>
        <w:t>7.4 Risks of over-reliance on many “as-a-Service” providers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Lock-in and integration complexity:</w:t>
      </w:r>
      <w:r>
        <w:rPr>
          <w:rFonts w:ascii="Times New Roman" w:eastAsia="Times New Roman" w:hAnsi="Times New Roman" w:cs="Times New Roman"/>
        </w:rPr>
        <w:t xml:space="preserve"> each provider has its own formats and APIs; moving later is costly.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Cascading outages:</w:t>
      </w:r>
      <w:r>
        <w:rPr>
          <w:rFonts w:ascii="Times New Roman" w:eastAsia="Times New Roman" w:hAnsi="Times New Roman" w:cs="Times New Roman"/>
        </w:rPr>
        <w:t xml:space="preserve"> the system is only as available as the weakest provider; a single provider failure can stop the whole workflow.</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Security and compliance:</w:t>
      </w:r>
      <w:r>
        <w:rPr>
          <w:rFonts w:ascii="Times New Roman" w:eastAsia="Times New Roman" w:hAnsi="Times New Roman" w:cs="Times New Roman"/>
        </w:rPr>
        <w:t xml:space="preserve"> data passes through many parties, increasing the attack surface and complicating data-protection duties.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Cost sprawl:</w:t>
      </w:r>
      <w:r>
        <w:rPr>
          <w:rFonts w:ascii="Times New Roman" w:eastAsia="Times New Roman" w:hAnsi="Times New Roman" w:cs="Times New Roman"/>
        </w:rPr>
        <w:t xml:space="preserve"> many small subscriptions are hard to track and may exceed budget.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Reduced in-house skill and control</w:t>
      </w:r>
      <w:r>
        <w:rPr>
          <w:rFonts w:ascii="Times New Roman" w:eastAsia="Times New Roman" w:hAnsi="Times New Roman" w:cs="Times New Roman"/>
        </w:rPr>
        <w:t xml:space="preserve"> over performance, upgrades and roadmap; business risk if a provider closes or changes price.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Mitigation:</w:t>
      </w:r>
      <w:r>
        <w:rPr>
          <w:rFonts w:ascii="Times New Roman" w:eastAsia="Times New Roman" w:hAnsi="Times New Roman" w:cs="Times New Roman"/>
        </w:rPr>
        <w:t xml:space="preserve"> limit the number of providers; use open standards and exportable data formats; review SLAs and exit clauses; central billing alerts; keep a tested exit plan.</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lastRenderedPageBreak/>
        <w:t>TASK 8 – Design the Cloud Solution Architecture (5 Marks)</w:t>
      </w:r>
    </w:p>
    <w:p w:rsidR="00B41402" w:rsidRDefault="00354D26">
      <w:pPr>
        <w:pStyle w:val="Heading2"/>
        <w:spacing w:line="276" w:lineRule="auto"/>
      </w:pPr>
      <w:r>
        <w:rPr>
          <w:rFonts w:ascii="Times New Roman" w:eastAsia="Times New Roman" w:hAnsi="Times New Roman" w:cs="Times New Roman"/>
          <w:b/>
          <w:color w:val="000000"/>
          <w:sz w:val="26"/>
        </w:rPr>
        <w:t>8.1 Architecture diagram</w:t>
      </w:r>
    </w:p>
    <w:p w:rsidR="00B41402" w:rsidRDefault="00354D26">
      <w:pPr>
        <w:keepNext/>
        <w:spacing w:before="80" w:line="276" w:lineRule="auto"/>
        <w:jc w:val="center"/>
      </w:pPr>
      <w:r>
        <w:rPr>
          <w:noProof/>
          <w:lang w:val="en-US" w:eastAsia="en-US"/>
        </w:rPr>
        <w:drawing>
          <wp:inline distT="0" distB="0" distL="0" distR="0">
            <wp:extent cx="5760720" cy="4613077"/>
            <wp:effectExtent l="0" t="0" r="0" b="0"/>
            <wp:docPr id="2133821725" name="Picture 213382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png"/>
                    <pic:cNvPicPr/>
                  </pic:nvPicPr>
                  <pic:blipFill>
                    <a:blip r:embed="rId12"/>
                    <a:stretch>
                      <a:fillRect/>
                    </a:stretch>
                  </pic:blipFill>
                  <pic:spPr>
                    <a:xfrm>
                      <a:off x="0" y="0"/>
                      <a:ext cx="5760720" cy="4613077"/>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7: </w:t>
      </w:r>
      <w:r>
        <w:rPr>
          <w:rFonts w:ascii="Times New Roman" w:eastAsia="Times New Roman" w:hAnsi="Times New Roman" w:cs="Times New Roman"/>
          <w:i/>
          <w:sz w:val="21"/>
        </w:rPr>
        <w:t>Proposed cloud architecture for the university (users, load balancer, API layer, application tier, database tier, storage and DR region).</w:t>
      </w:r>
    </w:p>
    <w:p w:rsidR="00B41402" w:rsidRDefault="00354D26">
      <w:pPr>
        <w:pStyle w:val="Heading2"/>
        <w:spacing w:line="276" w:lineRule="auto"/>
      </w:pPr>
      <w:r>
        <w:rPr>
          <w:rFonts w:ascii="Times New Roman" w:eastAsia="Times New Roman" w:hAnsi="Times New Roman" w:cs="Times New Roman"/>
          <w:b/>
          <w:color w:val="000000"/>
          <w:sz w:val="26"/>
        </w:rPr>
        <w:t>8.2 Components, deployment models and service models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16: </w:t>
      </w:r>
      <w:r>
        <w:rPr>
          <w:rFonts w:ascii="Times New Roman" w:eastAsia="Times New Roman" w:hAnsi="Times New Roman" w:cs="Times New Roman"/>
          <w:i/>
          <w:sz w:val="21"/>
        </w:rPr>
        <w:t>Components, deployment models and service models.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88"/>
        <w:gridCol w:w="1872"/>
        <w:gridCol w:w="1944"/>
        <w:gridCol w:w="3096"/>
      </w:tblGrid>
      <w:tr w:rsidR="00B41402">
        <w:trPr>
          <w:cantSplit/>
          <w:tblHeader/>
          <w:jc w:val="center"/>
        </w:trPr>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19"/>
              </w:rPr>
              <w:t>Component</w:t>
            </w:r>
          </w:p>
        </w:tc>
        <w:tc>
          <w:tcPr>
            <w:tcW w:w="1872" w:type="dxa"/>
            <w:shd w:val="clear" w:color="auto" w:fill="D9E2F3"/>
          </w:tcPr>
          <w:p w:rsidR="00B41402" w:rsidRDefault="00354D26">
            <w:pPr>
              <w:spacing w:after="20" w:line="252" w:lineRule="auto"/>
            </w:pPr>
            <w:r>
              <w:rPr>
                <w:rFonts w:ascii="Times New Roman" w:eastAsia="Times New Roman" w:hAnsi="Times New Roman" w:cs="Times New Roman"/>
                <w:b/>
                <w:sz w:val="19"/>
              </w:rPr>
              <w:t>Deployment model</w:t>
            </w:r>
          </w:p>
        </w:tc>
        <w:tc>
          <w:tcPr>
            <w:tcW w:w="1944" w:type="dxa"/>
            <w:shd w:val="clear" w:color="auto" w:fill="D9E2F3"/>
          </w:tcPr>
          <w:p w:rsidR="00B41402" w:rsidRDefault="00354D26">
            <w:pPr>
              <w:spacing w:after="20" w:line="252" w:lineRule="auto"/>
            </w:pPr>
            <w:r>
              <w:rPr>
                <w:rFonts w:ascii="Times New Roman" w:eastAsia="Times New Roman" w:hAnsi="Times New Roman" w:cs="Times New Roman"/>
                <w:b/>
                <w:sz w:val="19"/>
              </w:rPr>
              <w:t>Service model</w:t>
            </w:r>
          </w:p>
        </w:tc>
        <w:tc>
          <w:tcPr>
            <w:tcW w:w="3096" w:type="dxa"/>
            <w:shd w:val="clear" w:color="auto" w:fill="D9E2F3"/>
          </w:tcPr>
          <w:p w:rsidR="00B41402" w:rsidRDefault="00354D26">
            <w:pPr>
              <w:spacing w:after="20" w:line="252" w:lineRule="auto"/>
            </w:pPr>
            <w:r>
              <w:rPr>
                <w:rFonts w:ascii="Times New Roman" w:eastAsia="Times New Roman" w:hAnsi="Times New Roman" w:cs="Times New Roman"/>
                <w:b/>
                <w:sz w:val="19"/>
              </w:rPr>
              <w:t>Justification</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Users (students, staff, colleges)</w:t>
            </w:r>
          </w:p>
        </w:tc>
        <w:tc>
          <w:tcPr>
            <w:tcW w:w="1872" w:type="dxa"/>
          </w:tcPr>
          <w:p w:rsidR="00B41402" w:rsidRDefault="00354D26">
            <w:pPr>
              <w:spacing w:after="20" w:line="252" w:lineRule="auto"/>
            </w:pPr>
            <w:r>
              <w:rPr>
                <w:rFonts w:ascii="Times New Roman" w:eastAsia="Times New Roman" w:hAnsi="Times New Roman" w:cs="Times New Roman"/>
                <w:sz w:val="19"/>
              </w:rPr>
              <w:t>–</w:t>
            </w:r>
          </w:p>
        </w:tc>
        <w:tc>
          <w:tcPr>
            <w:tcW w:w="1944" w:type="dxa"/>
          </w:tcPr>
          <w:p w:rsidR="00B41402" w:rsidRDefault="00354D26">
            <w:pPr>
              <w:spacing w:after="20" w:line="252" w:lineRule="auto"/>
            </w:pPr>
            <w:r>
              <w:rPr>
                <w:rFonts w:ascii="Times New Roman" w:eastAsia="Times New Roman" w:hAnsi="Times New Roman" w:cs="Times New Roman"/>
                <w:sz w:val="19"/>
              </w:rPr>
              <w:t>–</w:t>
            </w:r>
          </w:p>
        </w:tc>
        <w:tc>
          <w:tcPr>
            <w:tcW w:w="3096" w:type="dxa"/>
          </w:tcPr>
          <w:p w:rsidR="00B41402" w:rsidRDefault="00354D26">
            <w:pPr>
              <w:spacing w:after="20" w:line="252" w:lineRule="auto"/>
            </w:pPr>
            <w:r>
              <w:rPr>
                <w:rFonts w:ascii="Times New Roman" w:eastAsia="Times New Roman" w:hAnsi="Times New Roman" w:cs="Times New Roman"/>
                <w:sz w:val="19"/>
              </w:rPr>
              <w:t>Reach services through browsers and the mobile app over HTTPS.</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DNS + CDN + WAF</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Managed service (SaaS-like/XaaS)</w:t>
            </w:r>
          </w:p>
        </w:tc>
        <w:tc>
          <w:tcPr>
            <w:tcW w:w="3096" w:type="dxa"/>
          </w:tcPr>
          <w:p w:rsidR="00B41402" w:rsidRDefault="00354D26">
            <w:pPr>
              <w:spacing w:after="20" w:line="252" w:lineRule="auto"/>
            </w:pPr>
            <w:r>
              <w:rPr>
                <w:rFonts w:ascii="Times New Roman" w:eastAsia="Times New Roman" w:hAnsi="Times New Roman" w:cs="Times New Roman"/>
                <w:sz w:val="19"/>
              </w:rPr>
              <w:t>Caches static and read-heavy content close to users, filters attacks and absorbs peak traffic before it reaches the servers.</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Load balancer (multi-AZ)</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IaaS</w:t>
            </w:r>
          </w:p>
        </w:tc>
        <w:tc>
          <w:tcPr>
            <w:tcW w:w="3096" w:type="dxa"/>
          </w:tcPr>
          <w:p w:rsidR="00B41402" w:rsidRDefault="00354D26">
            <w:pPr>
              <w:spacing w:after="20" w:line="252" w:lineRule="auto"/>
            </w:pPr>
            <w:r>
              <w:rPr>
                <w:rFonts w:ascii="Times New Roman" w:eastAsia="Times New Roman" w:hAnsi="Times New Roman" w:cs="Times New Roman"/>
                <w:sz w:val="19"/>
              </w:rPr>
              <w:t>Spreads requests across instances in two zones and removes unhealthy ones – needed for availability.</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API gateway / API layer</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PaaS</w:t>
            </w:r>
          </w:p>
        </w:tc>
        <w:tc>
          <w:tcPr>
            <w:tcW w:w="3096" w:type="dxa"/>
          </w:tcPr>
          <w:p w:rsidR="00B41402" w:rsidRDefault="00354D26">
            <w:pPr>
              <w:spacing w:after="20" w:line="252" w:lineRule="auto"/>
            </w:pPr>
            <w:r>
              <w:rPr>
                <w:rFonts w:ascii="Times New Roman" w:eastAsia="Times New Roman" w:hAnsi="Times New Roman" w:cs="Times New Roman"/>
                <w:sz w:val="19"/>
              </w:rPr>
              <w:t>Single secured entry point for REST/SOAP services: authentication, throttling, logging and versioning.</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lastRenderedPageBreak/>
              <w:t>Web/application tier (Exam Portal)</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IaaS (auto-scaling VMs/containers)</w:t>
            </w:r>
          </w:p>
        </w:tc>
        <w:tc>
          <w:tcPr>
            <w:tcW w:w="3096" w:type="dxa"/>
          </w:tcPr>
          <w:p w:rsidR="00B41402" w:rsidRDefault="00354D26">
            <w:pPr>
              <w:spacing w:after="20" w:line="252" w:lineRule="auto"/>
            </w:pPr>
            <w:r>
              <w:rPr>
                <w:rFonts w:ascii="Times New Roman" w:eastAsia="Times New Roman" w:hAnsi="Times New Roman" w:cs="Times New Roman"/>
                <w:sz w:val="19"/>
              </w:rPr>
              <w:t>Full control for the bursty exam workload; stateless instances in two zones scale out within minutes.</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SIS and library services</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PaaS</w:t>
            </w:r>
          </w:p>
        </w:tc>
        <w:tc>
          <w:tcPr>
            <w:tcW w:w="3096" w:type="dxa"/>
          </w:tcPr>
          <w:p w:rsidR="00B41402" w:rsidRDefault="00354D26">
            <w:pPr>
              <w:spacing w:after="20" w:line="252" w:lineRule="auto"/>
            </w:pPr>
            <w:r>
              <w:rPr>
                <w:rFonts w:ascii="Times New Roman" w:eastAsia="Times New Roman" w:hAnsi="Times New Roman" w:cs="Times New Roman"/>
                <w:sz w:val="19"/>
              </w:rPr>
              <w:t>Runs application code without OS management; scales automatically and is easy to deploy.</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Database tier</w:t>
            </w:r>
          </w:p>
        </w:tc>
        <w:tc>
          <w:tcPr>
            <w:tcW w:w="1872" w:type="dxa"/>
          </w:tcPr>
          <w:p w:rsidR="00B41402" w:rsidRDefault="00354D26">
            <w:pPr>
              <w:spacing w:after="20" w:line="252" w:lineRule="auto"/>
            </w:pPr>
            <w:r>
              <w:rPr>
                <w:rFonts w:ascii="Times New Roman" w:eastAsia="Times New Roman" w:hAnsi="Times New Roman" w:cs="Times New Roman"/>
                <w:sz w:val="19"/>
              </w:rPr>
              <w:t>Public (legacy master DB temporarily on-premise via VPN → hybrid)</w:t>
            </w:r>
          </w:p>
        </w:tc>
        <w:tc>
          <w:tcPr>
            <w:tcW w:w="1944" w:type="dxa"/>
          </w:tcPr>
          <w:p w:rsidR="00B41402" w:rsidRDefault="00354D26">
            <w:pPr>
              <w:spacing w:after="20" w:line="252" w:lineRule="auto"/>
            </w:pPr>
            <w:r>
              <w:rPr>
                <w:rFonts w:ascii="Times New Roman" w:eastAsia="Times New Roman" w:hAnsi="Times New Roman" w:cs="Times New Roman"/>
                <w:sz w:val="19"/>
              </w:rPr>
              <w:t>DBaaS (PaaS)</w:t>
            </w:r>
          </w:p>
        </w:tc>
        <w:tc>
          <w:tcPr>
            <w:tcW w:w="3096" w:type="dxa"/>
          </w:tcPr>
          <w:p w:rsidR="00B41402" w:rsidRDefault="00354D26">
            <w:pPr>
              <w:spacing w:after="20" w:line="252" w:lineRule="auto"/>
            </w:pPr>
            <w:r>
              <w:rPr>
                <w:rFonts w:ascii="Times New Roman" w:eastAsia="Times New Roman" w:hAnsi="Times New Roman" w:cs="Times New Roman"/>
                <w:sz w:val="19"/>
              </w:rPr>
              <w:t>Multi-AZ primary/standby, automatic backup and patching; reduces administration.</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Object storage</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IaaS/PaaS storage</w:t>
            </w:r>
          </w:p>
        </w:tc>
        <w:tc>
          <w:tcPr>
            <w:tcW w:w="3096" w:type="dxa"/>
          </w:tcPr>
          <w:p w:rsidR="00B41402" w:rsidRDefault="00354D26">
            <w:pPr>
              <w:spacing w:after="20" w:line="252" w:lineRule="auto"/>
            </w:pPr>
            <w:r>
              <w:rPr>
                <w:rFonts w:ascii="Times New Roman" w:eastAsia="Times New Roman" w:hAnsi="Times New Roman" w:cs="Times New Roman"/>
                <w:sz w:val="19"/>
              </w:rPr>
              <w:t>Durable, cheap storage for documents, answer scripts, logs and backups; encrypted at rest.</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Email, LMS, library portal</w:t>
            </w:r>
          </w:p>
        </w:tc>
        <w:tc>
          <w:tcPr>
            <w:tcW w:w="1872" w:type="dxa"/>
          </w:tcPr>
          <w:p w:rsidR="00B41402" w:rsidRDefault="00354D26">
            <w:pPr>
              <w:spacing w:after="20" w:line="252" w:lineRule="auto"/>
            </w:pPr>
            <w:r>
              <w:rPr>
                <w:rFonts w:ascii="Times New Roman" w:eastAsia="Times New Roman" w:hAnsi="Times New Roman" w:cs="Times New Roman"/>
                <w:sz w:val="19"/>
              </w:rPr>
              <w:t>Public</w:t>
            </w:r>
          </w:p>
        </w:tc>
        <w:tc>
          <w:tcPr>
            <w:tcW w:w="1944" w:type="dxa"/>
          </w:tcPr>
          <w:p w:rsidR="00B41402" w:rsidRDefault="00354D26">
            <w:pPr>
              <w:spacing w:after="20" w:line="252" w:lineRule="auto"/>
            </w:pPr>
            <w:r>
              <w:rPr>
                <w:rFonts w:ascii="Times New Roman" w:eastAsia="Times New Roman" w:hAnsi="Times New Roman" w:cs="Times New Roman"/>
                <w:sz w:val="19"/>
              </w:rPr>
              <w:t>SaaS</w:t>
            </w:r>
          </w:p>
        </w:tc>
        <w:tc>
          <w:tcPr>
            <w:tcW w:w="3096" w:type="dxa"/>
          </w:tcPr>
          <w:p w:rsidR="00B41402" w:rsidRDefault="00354D26">
            <w:pPr>
              <w:spacing w:after="20" w:line="252" w:lineRule="auto"/>
            </w:pPr>
            <w:r>
              <w:rPr>
                <w:rFonts w:ascii="Times New Roman" w:eastAsia="Times New Roman" w:hAnsi="Times New Roman" w:cs="Times New Roman"/>
                <w:sz w:val="19"/>
              </w:rPr>
              <w:t>Commodity applications bought as services; no servers to manage.</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DR region</w:t>
            </w:r>
          </w:p>
        </w:tc>
        <w:tc>
          <w:tcPr>
            <w:tcW w:w="1872" w:type="dxa"/>
          </w:tcPr>
          <w:p w:rsidR="00B41402" w:rsidRDefault="00354D26">
            <w:pPr>
              <w:spacing w:after="20" w:line="252" w:lineRule="auto"/>
            </w:pPr>
            <w:r>
              <w:rPr>
                <w:rFonts w:ascii="Times New Roman" w:eastAsia="Times New Roman" w:hAnsi="Times New Roman" w:cs="Times New Roman"/>
                <w:sz w:val="19"/>
              </w:rPr>
              <w:t>Public (second region)</w:t>
            </w:r>
          </w:p>
        </w:tc>
        <w:tc>
          <w:tcPr>
            <w:tcW w:w="1944" w:type="dxa"/>
          </w:tcPr>
          <w:p w:rsidR="00B41402" w:rsidRDefault="00354D26">
            <w:pPr>
              <w:spacing w:after="20" w:line="252" w:lineRule="auto"/>
            </w:pPr>
            <w:r>
              <w:rPr>
                <w:rFonts w:ascii="Times New Roman" w:eastAsia="Times New Roman" w:hAnsi="Times New Roman" w:cs="Times New Roman"/>
                <w:sz w:val="19"/>
              </w:rPr>
              <w:t>DRaaS</w:t>
            </w:r>
          </w:p>
        </w:tc>
        <w:tc>
          <w:tcPr>
            <w:tcW w:w="3096" w:type="dxa"/>
          </w:tcPr>
          <w:p w:rsidR="00B41402" w:rsidRDefault="00354D26">
            <w:pPr>
              <w:spacing w:after="20" w:line="252" w:lineRule="auto"/>
            </w:pPr>
            <w:r>
              <w:rPr>
                <w:rFonts w:ascii="Times New Roman" w:eastAsia="Times New Roman" w:hAnsi="Times New Roman" w:cs="Times New Roman"/>
                <w:sz w:val="19"/>
              </w:rPr>
              <w:t>Replicated database and storage; warm standby that can be scaled up on failover.</w:t>
            </w:r>
          </w:p>
        </w:tc>
      </w:tr>
      <w:tr w:rsidR="00B41402">
        <w:trPr>
          <w:cantSplit/>
          <w:jc w:val="center"/>
        </w:trPr>
        <w:tc>
          <w:tcPr>
            <w:tcW w:w="2088" w:type="dxa"/>
          </w:tcPr>
          <w:p w:rsidR="00B41402" w:rsidRDefault="00354D26">
            <w:pPr>
              <w:spacing w:after="20" w:line="252" w:lineRule="auto"/>
            </w:pPr>
            <w:r>
              <w:rPr>
                <w:rFonts w:ascii="Times New Roman" w:eastAsia="Times New Roman" w:hAnsi="Times New Roman" w:cs="Times New Roman"/>
                <w:sz w:val="19"/>
              </w:rPr>
              <w:t>Security and operations</w:t>
            </w:r>
          </w:p>
        </w:tc>
        <w:tc>
          <w:tcPr>
            <w:tcW w:w="1872" w:type="dxa"/>
          </w:tcPr>
          <w:p w:rsidR="00B41402" w:rsidRDefault="00354D26">
            <w:pPr>
              <w:spacing w:after="20" w:line="252" w:lineRule="auto"/>
            </w:pPr>
            <w:r>
              <w:rPr>
                <w:rFonts w:ascii="Times New Roman" w:eastAsia="Times New Roman" w:hAnsi="Times New Roman" w:cs="Times New Roman"/>
                <w:sz w:val="19"/>
              </w:rPr>
              <w:t>–</w:t>
            </w:r>
          </w:p>
        </w:tc>
        <w:tc>
          <w:tcPr>
            <w:tcW w:w="1944" w:type="dxa"/>
          </w:tcPr>
          <w:p w:rsidR="00B41402" w:rsidRDefault="00354D26">
            <w:pPr>
              <w:spacing w:after="20" w:line="252" w:lineRule="auto"/>
            </w:pPr>
            <w:r>
              <w:rPr>
                <w:rFonts w:ascii="Times New Roman" w:eastAsia="Times New Roman" w:hAnsi="Times New Roman" w:cs="Times New Roman"/>
                <w:sz w:val="19"/>
              </w:rPr>
              <w:t>SECaaS + IAM</w:t>
            </w:r>
          </w:p>
        </w:tc>
        <w:tc>
          <w:tcPr>
            <w:tcW w:w="3096" w:type="dxa"/>
          </w:tcPr>
          <w:p w:rsidR="00B41402" w:rsidRDefault="00354D26">
            <w:pPr>
              <w:spacing w:after="20" w:line="252" w:lineRule="auto"/>
            </w:pPr>
            <w:r>
              <w:rPr>
                <w:rFonts w:ascii="Times New Roman" w:eastAsia="Times New Roman" w:hAnsi="Times New Roman" w:cs="Times New Roman"/>
                <w:sz w:val="19"/>
              </w:rPr>
              <w:t>Identity, MFA, role-based access, encryption keys, monitoring and alerts.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8.3 Elasticity: handling admissions and exam peaks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Scale-out rules:</w:t>
      </w:r>
      <w:r>
        <w:rPr>
          <w:rFonts w:ascii="Times New Roman" w:eastAsia="Times New Roman" w:hAnsi="Times New Roman" w:cs="Times New Roman"/>
        </w:rPr>
        <w:t xml:space="preserve"> add instances when average CPU stays above ~60% for 3 minutes, or when requests per instance or queue length exceeds a threshold; remove them when CPU stays below ~30% for 10 minutes (scale-in cool-down).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Scheduled scaling:</w:t>
      </w:r>
      <w:r>
        <w:rPr>
          <w:rFonts w:ascii="Times New Roman" w:eastAsia="Times New Roman" w:hAnsi="Times New Roman" w:cs="Times New Roman"/>
        </w:rPr>
        <w:t xml:space="preserve"> because admissions, result days and exam dates are known, capacity is raised in advance on a schedule so there is no start-up delay.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Minimum and maximum limits:</w:t>
      </w:r>
      <w:r>
        <w:rPr>
          <w:rFonts w:ascii="Times New Roman" w:eastAsia="Times New Roman" w:hAnsi="Times New Roman" w:cs="Times New Roman"/>
        </w:rPr>
        <w:t xml:space="preserve"> minimum of 2 instances (one per zone) for availability; a maximum cap to protect the budget.</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Stateless design and caching:</w:t>
      </w:r>
      <w:r>
        <w:rPr>
          <w:rFonts w:ascii="Times New Roman" w:eastAsia="Times New Roman" w:hAnsi="Times New Roman" w:cs="Times New Roman"/>
        </w:rPr>
        <w:t xml:space="preserve"> sessions kept in a shared cache so any instance can serve a user; read-heavy results are cached and delivered through the CDN.</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Database scaling:</w:t>
      </w:r>
      <w:r>
        <w:rPr>
          <w:rFonts w:ascii="Times New Roman" w:eastAsia="Times New Roman" w:hAnsi="Times New Roman" w:cs="Times New Roman"/>
        </w:rPr>
        <w:t xml:space="preserve"> read replicas for result lookups; connection pooling and queueing to protect the primary during bursts.</w:t>
      </w:r>
    </w:p>
    <w:p w:rsidR="00B41402" w:rsidRDefault="00354D26">
      <w:pPr>
        <w:pStyle w:val="Heading2"/>
        <w:spacing w:line="276" w:lineRule="auto"/>
      </w:pPr>
      <w:r>
        <w:rPr>
          <w:rFonts w:ascii="Times New Roman" w:eastAsia="Times New Roman" w:hAnsi="Times New Roman" w:cs="Times New Roman"/>
          <w:b/>
          <w:color w:val="000000"/>
          <w:sz w:val="26"/>
        </w:rPr>
        <w:t>8.4 Security and availability measures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Access control:</w:t>
      </w:r>
      <w:r>
        <w:rPr>
          <w:rFonts w:ascii="Times New Roman" w:eastAsia="Times New Roman" w:hAnsi="Times New Roman" w:cs="Times New Roman"/>
        </w:rPr>
        <w:t xml:space="preserve"> identity and access management with least privilege, role-based access (student, staff, administrator), multi-factor authentication for staff and administrators.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Encryption:</w:t>
      </w:r>
      <w:r>
        <w:rPr>
          <w:rFonts w:ascii="Times New Roman" w:eastAsia="Times New Roman" w:hAnsi="Times New Roman" w:cs="Times New Roman"/>
        </w:rPr>
        <w:t xml:space="preserve"> TLS for data in transit; encryption at rest with provider-managed or customer-managed keys.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Network security:</w:t>
      </w:r>
      <w:r>
        <w:rPr>
          <w:rFonts w:ascii="Times New Roman" w:eastAsia="Times New Roman" w:hAnsi="Times New Roman" w:cs="Times New Roman"/>
        </w:rPr>
        <w:t xml:space="preserve"> private subnets for application and database tiers, security groups/firewalls, WAF and DDoS protection at the edge, VPN for the on-premise link.</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Backup:</w:t>
      </w:r>
      <w:r>
        <w:rPr>
          <w:rFonts w:ascii="Times New Roman" w:eastAsia="Times New Roman" w:hAnsi="Times New Roman" w:cs="Times New Roman"/>
        </w:rPr>
        <w:t xml:space="preserve"> automated daily backups plus point-in-time recovery for the database; backups copied to the DR region; periodic restore tests.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lastRenderedPageBreak/>
        <w:t>•</w:t>
      </w:r>
      <w:r>
        <w:rPr>
          <w:rFonts w:ascii="Times New Roman" w:eastAsia="Times New Roman" w:hAnsi="Times New Roman" w:cs="Times New Roman"/>
        </w:rPr>
        <w:tab/>
      </w:r>
      <w:r>
        <w:rPr>
          <w:rFonts w:ascii="Times New Roman" w:eastAsia="Times New Roman" w:hAnsi="Times New Roman" w:cs="Times New Roman"/>
          <w:b/>
        </w:rPr>
        <w:t>Multi-zone deployment:</w:t>
      </w:r>
      <w:r>
        <w:rPr>
          <w:rFonts w:ascii="Times New Roman" w:eastAsia="Times New Roman" w:hAnsi="Times New Roman" w:cs="Times New Roman"/>
        </w:rPr>
        <w:t xml:space="preserve"> application and database spread across two availability zones; automatic failover.</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Disaster recovery:</w:t>
      </w:r>
      <w:r>
        <w:rPr>
          <w:rFonts w:ascii="Times New Roman" w:eastAsia="Times New Roman" w:hAnsi="Times New Roman" w:cs="Times New Roman"/>
        </w:rPr>
        <w:t xml:space="preserve"> warm standby in a second region; target RPO ≈ 15 min and RTO ≈ 1 h; DR drill at least twice a year.</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Monitoring and audit:</w:t>
      </w:r>
      <w:r>
        <w:rPr>
          <w:rFonts w:ascii="Times New Roman" w:eastAsia="Times New Roman" w:hAnsi="Times New Roman" w:cs="Times New Roman"/>
        </w:rPr>
        <w:t xml:space="preserve"> central logs, alarms on errors/latency/cost, and audit trails for student-record access.</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9 – Hands-on Implementation and Documentation (4 Marks)</w:t>
      </w:r>
    </w:p>
    <w:p w:rsidR="00B41402" w:rsidRDefault="00354D26">
      <w:pPr>
        <w:pStyle w:val="Heading2"/>
        <w:spacing w:line="276" w:lineRule="auto"/>
      </w:pPr>
      <w:r>
        <w:rPr>
          <w:rFonts w:ascii="Times New Roman" w:eastAsia="Times New Roman" w:hAnsi="Times New Roman" w:cs="Times New Roman"/>
          <w:b/>
          <w:color w:val="000000"/>
          <w:sz w:val="26"/>
        </w:rPr>
        <w:t>9.1 Objective and environment</w:t>
      </w:r>
    </w:p>
    <w:p w:rsidR="00B41402" w:rsidRDefault="00354D26">
      <w:pPr>
        <w:spacing w:after="120" w:line="276" w:lineRule="auto"/>
        <w:jc w:val="both"/>
      </w:pPr>
      <w:r>
        <w:rPr>
          <w:rFonts w:ascii="Times New Roman" w:eastAsia="Times New Roman" w:hAnsi="Times New Roman" w:cs="Times New Roman"/>
        </w:rPr>
        <w:t xml:space="preserve">A small proof-of-concept (PoC) of the </w:t>
      </w:r>
      <w:r>
        <w:rPr>
          <w:rFonts w:ascii="Times New Roman" w:eastAsia="Times New Roman" w:hAnsi="Times New Roman" w:cs="Times New Roman"/>
          <w:b/>
        </w:rPr>
        <w:t>result-lookup REST service</w:t>
      </w:r>
      <w:r>
        <w:rPr>
          <w:rFonts w:ascii="Times New Roman" w:eastAsia="Times New Roman" w:hAnsi="Times New Roman" w:cs="Times New Roman"/>
        </w:rPr>
        <w:t xml:space="preserve"> (Service 1 of Task 5) was built as a Python Flask application, packaged for a container with a Dockerfile, and tested with curl. This is the application tier that would run in the container platform / PaaS in the final design.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17: </w:t>
      </w:r>
      <w:r>
        <w:rPr>
          <w:rFonts w:ascii="Times New Roman" w:eastAsia="Times New Roman" w:hAnsi="Times New Roman" w:cs="Times New Roman"/>
          <w:i/>
          <w:sz w:val="21"/>
        </w:rPr>
        <w:t>Environment details for the proof-of-concept.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92"/>
        <w:gridCol w:w="6408"/>
      </w:tblGrid>
      <w:tr w:rsidR="00B41402">
        <w:trPr>
          <w:cantSplit/>
          <w:tblHeader/>
          <w:jc w:val="center"/>
        </w:trPr>
        <w:tc>
          <w:tcPr>
            <w:tcW w:w="2592" w:type="dxa"/>
            <w:shd w:val="clear" w:color="auto" w:fill="D9E2F3"/>
          </w:tcPr>
          <w:p w:rsidR="00B41402" w:rsidRDefault="00354D26">
            <w:pPr>
              <w:spacing w:after="20" w:line="252" w:lineRule="auto"/>
            </w:pPr>
            <w:r>
              <w:rPr>
                <w:rFonts w:ascii="Times New Roman" w:eastAsia="Times New Roman" w:hAnsi="Times New Roman" w:cs="Times New Roman"/>
                <w:b/>
                <w:sz w:val="21"/>
              </w:rPr>
              <w:t>Item</w:t>
            </w:r>
          </w:p>
        </w:tc>
        <w:tc>
          <w:tcPr>
            <w:tcW w:w="6408" w:type="dxa"/>
            <w:shd w:val="clear" w:color="auto" w:fill="D9E2F3"/>
          </w:tcPr>
          <w:p w:rsidR="00B41402" w:rsidRDefault="00354D26">
            <w:pPr>
              <w:spacing w:after="20" w:line="252" w:lineRule="auto"/>
            </w:pPr>
            <w:r>
              <w:rPr>
                <w:rFonts w:ascii="Times New Roman" w:eastAsia="Times New Roman" w:hAnsi="Times New Roman" w:cs="Times New Roman"/>
                <w:b/>
                <w:sz w:val="21"/>
              </w:rPr>
              <w:t>Details</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Language / framework</w:t>
            </w:r>
          </w:p>
        </w:tc>
        <w:tc>
          <w:tcPr>
            <w:tcW w:w="6408" w:type="dxa"/>
          </w:tcPr>
          <w:p w:rsidR="00B41402" w:rsidRDefault="00354D26">
            <w:pPr>
              <w:spacing w:after="20" w:line="252" w:lineRule="auto"/>
            </w:pPr>
            <w:r>
              <w:rPr>
                <w:rFonts w:ascii="Times New Roman" w:eastAsia="Times New Roman" w:hAnsi="Times New Roman" w:cs="Times New Roman"/>
                <w:sz w:val="21"/>
              </w:rPr>
              <w:t>Python 3 with Flask 3.1 (REST API returning JSON)</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Container definition</w:t>
            </w:r>
          </w:p>
        </w:tc>
        <w:tc>
          <w:tcPr>
            <w:tcW w:w="6408" w:type="dxa"/>
          </w:tcPr>
          <w:p w:rsidR="00B41402" w:rsidRDefault="00354D26">
            <w:pPr>
              <w:spacing w:after="20" w:line="252" w:lineRule="auto"/>
            </w:pPr>
            <w:r>
              <w:rPr>
                <w:rFonts w:ascii="Times New Roman" w:eastAsia="Times New Roman" w:hAnsi="Times New Roman" w:cs="Times New Roman"/>
                <w:sz w:val="21"/>
              </w:rPr>
              <w:t>Dockerfile based on python:3.12-slim; gunicorn as production web server; port 5000</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Where it was executed</w:t>
            </w:r>
          </w:p>
        </w:tc>
        <w:tc>
          <w:tcPr>
            <w:tcW w:w="6408" w:type="dxa"/>
          </w:tcPr>
          <w:p w:rsidR="00B41402" w:rsidRDefault="00354D26">
            <w:pPr>
              <w:spacing w:after="20" w:line="252" w:lineRule="auto"/>
            </w:pPr>
            <w:r>
              <w:rPr>
                <w:rFonts w:ascii="Times New Roman" w:eastAsia="Times New Roman" w:hAnsi="Times New Roman" w:cs="Times New Roman"/>
                <w:sz w:val="21"/>
              </w:rPr>
              <w:t>Python/Flask run locally in the working environment; test client: curl</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Cloud/PaaS target</w:t>
            </w:r>
          </w:p>
        </w:tc>
        <w:tc>
          <w:tcPr>
            <w:tcW w:w="6408" w:type="dxa"/>
          </w:tcPr>
          <w:p w:rsidR="00B41402" w:rsidRDefault="00354D26">
            <w:pPr>
              <w:spacing w:after="20" w:line="252" w:lineRule="auto"/>
            </w:pPr>
            <w:r>
              <w:rPr>
                <w:rFonts w:ascii="Times New Roman" w:eastAsia="Times New Roman" w:hAnsi="Times New Roman" w:cs="Times New Roman"/>
                <w:sz w:val="21"/>
              </w:rPr>
              <w:t>Any container PaaS on a free tier (Google Cloud Run, Azure App Service, Render) – steps in 9.4</w:t>
            </w:r>
          </w:p>
        </w:tc>
      </w:tr>
      <w:tr w:rsidR="00B41402">
        <w:trPr>
          <w:cantSplit/>
          <w:jc w:val="center"/>
        </w:trPr>
        <w:tc>
          <w:tcPr>
            <w:tcW w:w="2592" w:type="dxa"/>
          </w:tcPr>
          <w:p w:rsidR="00B41402" w:rsidRDefault="00354D26">
            <w:pPr>
              <w:spacing w:after="20" w:line="252" w:lineRule="auto"/>
            </w:pPr>
            <w:r>
              <w:rPr>
                <w:rFonts w:ascii="Times New Roman" w:eastAsia="Times New Roman" w:hAnsi="Times New Roman" w:cs="Times New Roman"/>
                <w:sz w:val="21"/>
              </w:rPr>
              <w:t>Test data</w:t>
            </w:r>
          </w:p>
        </w:tc>
        <w:tc>
          <w:tcPr>
            <w:tcW w:w="6408" w:type="dxa"/>
          </w:tcPr>
          <w:p w:rsidR="00B41402" w:rsidRDefault="00354D26">
            <w:pPr>
              <w:spacing w:after="20" w:line="252" w:lineRule="auto"/>
            </w:pPr>
            <w:r>
              <w:rPr>
                <w:rFonts w:ascii="Times New Roman" w:eastAsia="Times New Roman" w:hAnsi="Times New Roman" w:cs="Times New Roman"/>
                <w:sz w:val="21"/>
              </w:rPr>
              <w:t>Two sample student records held in memory (register number 192521171 and 192521002)</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9.2 Source code</w:t>
      </w:r>
    </w:p>
    <w:p w:rsidR="00B41402" w:rsidRDefault="00354D26">
      <w:pPr>
        <w:spacing w:after="120" w:line="276" w:lineRule="auto"/>
        <w:jc w:val="both"/>
      </w:pPr>
      <w:r>
        <w:rPr>
          <w:rFonts w:ascii="Times New Roman" w:eastAsia="Times New Roman" w:hAnsi="Times New Roman" w:cs="Times New Roman"/>
          <w:b/>
          <w:sz w:val="23"/>
        </w:rPr>
        <w:t>app.py</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from flask import Flask, jsonify</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app = Flask(__name__)</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RESULTS = {</w:t>
            </w:r>
          </w:p>
          <w:p w:rsidR="00B41402" w:rsidRDefault="00354D26">
            <w:r>
              <w:rPr>
                <w:rFonts w:ascii="Courier New" w:eastAsia="Courier New" w:hAnsi="Courier New" w:cs="Courier New"/>
                <w:sz w:val="17"/>
              </w:rPr>
              <w:t xml:space="preserve">    "192521171": {"name": "Mohamed Saif A", "semester": 3, "gpa": 8.7,</w:t>
            </w:r>
          </w:p>
          <w:p w:rsidR="00B41402" w:rsidRDefault="00354D26">
            <w:r>
              <w:rPr>
                <w:rFonts w:ascii="Courier New" w:eastAsia="Courier New" w:hAnsi="Courier New" w:cs="Courier New"/>
                <w:sz w:val="17"/>
              </w:rPr>
              <w:t xml:space="preserve">                  "courses": {"CSA15": "A", "CSA12": "A", "CSA14": "B+"}},</w:t>
            </w:r>
          </w:p>
          <w:p w:rsidR="00B41402" w:rsidRDefault="00354D26">
            <w:r>
              <w:rPr>
                <w:rFonts w:ascii="Courier New" w:eastAsia="Courier New" w:hAnsi="Courier New" w:cs="Courier New"/>
                <w:sz w:val="17"/>
              </w:rPr>
              <w:t xml:space="preserve">    "192521002": {"name": "Sample Student", "semester": 3, "gpa": 7.9,</w:t>
            </w:r>
          </w:p>
          <w:p w:rsidR="00B41402" w:rsidRDefault="00354D26">
            <w:r>
              <w:rPr>
                <w:rFonts w:ascii="Courier New" w:eastAsia="Courier New" w:hAnsi="Courier New" w:cs="Courier New"/>
                <w:sz w:val="17"/>
              </w:rPr>
              <w:t xml:space="preserve">                  "courses": {"CSA15": "B+", "CSA12": "B", "CSA14": "B"}},</w:t>
            </w:r>
          </w:p>
          <w:p w:rsidR="00B41402" w:rsidRDefault="00354D26">
            <w:r>
              <w:rPr>
                <w:rFonts w:ascii="Courier New" w:eastAsia="Courier New" w:hAnsi="Courier New" w:cs="Courier New"/>
                <w:sz w:val="17"/>
              </w:rPr>
              <w:t>}</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@app.route("/api/v1/health")</w:t>
            </w:r>
          </w:p>
          <w:p w:rsidR="00B41402" w:rsidRDefault="00354D26">
            <w:r>
              <w:rPr>
                <w:rFonts w:ascii="Courier New" w:eastAsia="Courier New" w:hAnsi="Courier New" w:cs="Courier New"/>
                <w:sz w:val="17"/>
              </w:rPr>
              <w:t>def health():</w:t>
            </w:r>
          </w:p>
          <w:p w:rsidR="00B41402" w:rsidRDefault="00354D26">
            <w:r>
              <w:rPr>
                <w:rFonts w:ascii="Courier New" w:eastAsia="Courier New" w:hAnsi="Courier New" w:cs="Courier New"/>
                <w:sz w:val="17"/>
              </w:rPr>
              <w:t xml:space="preserve">    return jsonify(status="UP", service="university-results-api")</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@app.route("/api/v1/results/&lt;reg_no&gt;")</w:t>
            </w:r>
          </w:p>
          <w:p w:rsidR="00B41402" w:rsidRDefault="00354D26">
            <w:r>
              <w:rPr>
                <w:rFonts w:ascii="Courier New" w:eastAsia="Courier New" w:hAnsi="Courier New" w:cs="Courier New"/>
                <w:sz w:val="17"/>
              </w:rPr>
              <w:t>def get_result(reg_no):</w:t>
            </w:r>
          </w:p>
          <w:p w:rsidR="00B41402" w:rsidRDefault="00354D26">
            <w:r>
              <w:rPr>
                <w:rFonts w:ascii="Courier New" w:eastAsia="Courier New" w:hAnsi="Courier New" w:cs="Courier New"/>
                <w:sz w:val="17"/>
              </w:rPr>
              <w:t xml:space="preserve">    rec = RESULTS.get(reg_no)</w:t>
            </w:r>
          </w:p>
          <w:p w:rsidR="00B41402" w:rsidRDefault="00354D26">
            <w:r>
              <w:rPr>
                <w:rFonts w:ascii="Courier New" w:eastAsia="Courier New" w:hAnsi="Courier New" w:cs="Courier New"/>
                <w:sz w:val="17"/>
              </w:rPr>
              <w:t xml:space="preserve">    if rec is None:</w:t>
            </w:r>
          </w:p>
          <w:p w:rsidR="00B41402" w:rsidRDefault="00354D26">
            <w:r>
              <w:rPr>
                <w:rFonts w:ascii="Courier New" w:eastAsia="Courier New" w:hAnsi="Courier New" w:cs="Courier New"/>
                <w:sz w:val="17"/>
              </w:rPr>
              <w:t xml:space="preserve">        return jsonify(error="Student not found", regNo=reg_no), 404</w:t>
            </w:r>
          </w:p>
          <w:p w:rsidR="00B41402" w:rsidRDefault="00354D26">
            <w:r>
              <w:rPr>
                <w:rFonts w:ascii="Courier New" w:eastAsia="Courier New" w:hAnsi="Courier New" w:cs="Courier New"/>
                <w:sz w:val="17"/>
              </w:rPr>
              <w:t xml:space="preserve">    return jsonify(regNo=reg_no, **rec)</w:t>
            </w:r>
          </w:p>
          <w:p w:rsidR="00B41402" w:rsidRDefault="00354D26">
            <w:r>
              <w:rPr>
                <w:rFonts w:ascii="Courier New" w:eastAsia="Courier New" w:hAnsi="Courier New" w:cs="Courier New"/>
                <w:sz w:val="17"/>
              </w:rPr>
              <w:lastRenderedPageBreak/>
              <w:t xml:space="preserve"> </w:t>
            </w:r>
          </w:p>
          <w:p w:rsidR="00B41402" w:rsidRDefault="00354D26">
            <w:r>
              <w:rPr>
                <w:rFonts w:ascii="Courier New" w:eastAsia="Courier New" w:hAnsi="Courier New" w:cs="Courier New"/>
                <w:sz w:val="17"/>
              </w:rPr>
              <w:t>if __name__ == "__main__":</w:t>
            </w:r>
          </w:p>
          <w:p w:rsidR="00B41402" w:rsidRDefault="00354D26">
            <w:r>
              <w:rPr>
                <w:rFonts w:ascii="Courier New" w:eastAsia="Courier New" w:hAnsi="Courier New" w:cs="Courier New"/>
                <w:sz w:val="17"/>
              </w:rPr>
              <w:t xml:space="preserve">    app.run(host="0.0.0.0", port=5000)</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sz w:val="23"/>
        </w:rPr>
        <w:t>requirements.txt</w:t>
      </w:r>
      <w:r>
        <w:rPr>
          <w:rFonts w:ascii="Times New Roman" w:eastAsia="Times New Roman" w:hAnsi="Times New Roman" w:cs="Times New Roman"/>
          <w:sz w:val="23"/>
        </w:rPr>
        <w:t xml:space="preserve"> and </w:t>
      </w:r>
      <w:r>
        <w:rPr>
          <w:rFonts w:ascii="Times New Roman" w:eastAsia="Times New Roman" w:hAnsi="Times New Roman" w:cs="Times New Roman"/>
          <w:b/>
          <w:sz w:val="23"/>
        </w:rPr>
        <w:t>Dockerfile</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 requirements.txt</w:t>
            </w:r>
          </w:p>
          <w:p w:rsidR="00B41402" w:rsidRDefault="00354D26">
            <w:r>
              <w:rPr>
                <w:rFonts w:ascii="Courier New" w:eastAsia="Courier New" w:hAnsi="Courier New" w:cs="Courier New"/>
                <w:sz w:val="17"/>
              </w:rPr>
              <w:t>flask==3.1.0</w:t>
            </w:r>
          </w:p>
          <w:p w:rsidR="00B41402" w:rsidRDefault="00354D26">
            <w:r>
              <w:rPr>
                <w:rFonts w:ascii="Courier New" w:eastAsia="Courier New" w:hAnsi="Courier New" w:cs="Courier New"/>
                <w:sz w:val="17"/>
              </w:rPr>
              <w:t>gunicorn==22.0.0</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 Dockerfile</w:t>
            </w:r>
          </w:p>
          <w:p w:rsidR="00B41402" w:rsidRDefault="00354D26">
            <w:r>
              <w:rPr>
                <w:rFonts w:ascii="Courier New" w:eastAsia="Courier New" w:hAnsi="Courier New" w:cs="Courier New"/>
                <w:sz w:val="17"/>
              </w:rPr>
              <w:t>FROM python:3.12-slim</w:t>
            </w:r>
          </w:p>
          <w:p w:rsidR="00B41402" w:rsidRDefault="00354D26">
            <w:r>
              <w:rPr>
                <w:rFonts w:ascii="Courier New" w:eastAsia="Courier New" w:hAnsi="Courier New" w:cs="Courier New"/>
                <w:sz w:val="17"/>
              </w:rPr>
              <w:t>WORKDIR /app</w:t>
            </w:r>
          </w:p>
          <w:p w:rsidR="00B41402" w:rsidRDefault="00354D26">
            <w:r>
              <w:rPr>
                <w:rFonts w:ascii="Courier New" w:eastAsia="Courier New" w:hAnsi="Courier New" w:cs="Courier New"/>
                <w:sz w:val="17"/>
              </w:rPr>
              <w:t>COPY requirements.txt .</w:t>
            </w:r>
          </w:p>
          <w:p w:rsidR="00B41402" w:rsidRDefault="00354D26">
            <w:r>
              <w:rPr>
                <w:rFonts w:ascii="Courier New" w:eastAsia="Courier New" w:hAnsi="Courier New" w:cs="Courier New"/>
                <w:sz w:val="17"/>
              </w:rPr>
              <w:t>RUN pip install --no-cache-dir -r requirements.txt</w:t>
            </w:r>
          </w:p>
          <w:p w:rsidR="00B41402" w:rsidRDefault="00354D26">
            <w:r>
              <w:rPr>
                <w:rFonts w:ascii="Courier New" w:eastAsia="Courier New" w:hAnsi="Courier New" w:cs="Courier New"/>
                <w:sz w:val="17"/>
              </w:rPr>
              <w:t>COPY app.py .</w:t>
            </w:r>
          </w:p>
          <w:p w:rsidR="00B41402" w:rsidRDefault="00354D26">
            <w:r>
              <w:rPr>
                <w:rFonts w:ascii="Courier New" w:eastAsia="Courier New" w:hAnsi="Courier New" w:cs="Courier New"/>
                <w:sz w:val="17"/>
              </w:rPr>
              <w:t>EXPOSE 5000</w:t>
            </w:r>
          </w:p>
          <w:p w:rsidR="00B41402" w:rsidRDefault="00354D26">
            <w:r>
              <w:rPr>
                <w:rFonts w:ascii="Courier New" w:eastAsia="Courier New" w:hAnsi="Courier New" w:cs="Courier New"/>
                <w:sz w:val="17"/>
              </w:rPr>
              <w:t>CMD ["gunicorn", "-b", "0.0.0.0:5000", "app:app"]</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9.3 Execution evidence (actual run)</w:t>
      </w:r>
    </w:p>
    <w:p w:rsidR="00B41402" w:rsidRDefault="00354D26">
      <w:pPr>
        <w:spacing w:after="120" w:line="276" w:lineRule="auto"/>
        <w:jc w:val="both"/>
      </w:pPr>
      <w:r>
        <w:rPr>
          <w:rFonts w:ascii="Times New Roman" w:eastAsia="Times New Roman" w:hAnsi="Times New Roman" w:cs="Times New Roman"/>
        </w:rPr>
        <w:t>The commands below were run against the application above. Figure 8 shows the Flask server output and Figure 9 the actual curl output (a successful query returning HTTP 200 with JSON, a health check, and a failure case returning HTTP 404). The images are rendered from the real captured terminal text.</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 pip install flask gunicorn</w:t>
            </w:r>
          </w:p>
          <w:p w:rsidR="00B41402" w:rsidRDefault="00354D26">
            <w:r>
              <w:rPr>
                <w:rFonts w:ascii="Courier New" w:eastAsia="Courier New" w:hAnsi="Courier New" w:cs="Courier New"/>
                <w:sz w:val="17"/>
              </w:rPr>
              <w:t>$ python3 app.py                       # start the service on port 5000</w:t>
            </w:r>
          </w:p>
          <w:p w:rsidR="00B41402" w:rsidRDefault="00354D26">
            <w:r>
              <w:rPr>
                <w:rFonts w:ascii="Courier New" w:eastAsia="Courier New" w:hAnsi="Courier New" w:cs="Courier New"/>
                <w:sz w:val="17"/>
              </w:rPr>
              <w:t>$ curl -i http://localhost:5000/api/v1/health</w:t>
            </w:r>
          </w:p>
          <w:p w:rsidR="00B41402" w:rsidRDefault="00354D26">
            <w:r>
              <w:rPr>
                <w:rFonts w:ascii="Courier New" w:eastAsia="Courier New" w:hAnsi="Courier New" w:cs="Courier New"/>
                <w:sz w:val="17"/>
              </w:rPr>
              <w:t>$ curl -i http://localhost:5000/api/v1/results/192521171   # functional: 200</w:t>
            </w:r>
          </w:p>
          <w:p w:rsidR="00B41402" w:rsidRDefault="00354D26">
            <w:r>
              <w:rPr>
                <w:rFonts w:ascii="Courier New" w:eastAsia="Courier New" w:hAnsi="Courier New" w:cs="Courier New"/>
                <w:sz w:val="17"/>
              </w:rPr>
              <w:t>$ curl -i http://localhost:5000/api/v1/results/999999999   # failure: 404</w:t>
            </w:r>
          </w:p>
        </w:tc>
      </w:tr>
    </w:tbl>
    <w:p w:rsidR="00B41402" w:rsidRDefault="00B41402">
      <w:pPr>
        <w:spacing w:after="80" w:line="276" w:lineRule="auto"/>
        <w:jc w:val="both"/>
      </w:pPr>
    </w:p>
    <w:p w:rsidR="00B41402" w:rsidRDefault="00354D26">
      <w:pPr>
        <w:keepNext/>
        <w:spacing w:before="80" w:line="276" w:lineRule="auto"/>
        <w:jc w:val="center"/>
      </w:pPr>
      <w:r>
        <w:rPr>
          <w:noProof/>
          <w:lang w:val="en-US" w:eastAsia="en-US"/>
        </w:rPr>
        <w:drawing>
          <wp:inline distT="0" distB="0" distL="0" distR="0">
            <wp:extent cx="5486400" cy="2272937"/>
            <wp:effectExtent l="0" t="0" r="0" b="0"/>
            <wp:docPr id="2133821726" name="Picture 213382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png"/>
                    <pic:cNvPicPr/>
                  </pic:nvPicPr>
                  <pic:blipFill>
                    <a:blip r:embed="rId13"/>
                    <a:stretch>
                      <a:fillRect/>
                    </a:stretch>
                  </pic:blipFill>
                  <pic:spPr>
                    <a:xfrm>
                      <a:off x="0" y="0"/>
                      <a:ext cx="5486400" cy="2272937"/>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8: </w:t>
      </w:r>
      <w:r>
        <w:rPr>
          <w:rFonts w:ascii="Times New Roman" w:eastAsia="Times New Roman" w:hAnsi="Times New Roman" w:cs="Times New Roman"/>
          <w:i/>
          <w:sz w:val="21"/>
        </w:rPr>
        <w:t>Flask service started and handling requests (actual output).</w:t>
      </w:r>
    </w:p>
    <w:p w:rsidR="00B41402" w:rsidRDefault="00354D26">
      <w:pPr>
        <w:keepNext/>
        <w:spacing w:before="80" w:line="276" w:lineRule="auto"/>
        <w:jc w:val="center"/>
      </w:pPr>
      <w:r>
        <w:rPr>
          <w:noProof/>
          <w:lang w:val="en-US" w:eastAsia="en-US"/>
        </w:rPr>
        <w:lastRenderedPageBreak/>
        <w:drawing>
          <wp:inline distT="0" distB="0" distL="0" distR="0">
            <wp:extent cx="5486400" cy="4153989"/>
            <wp:effectExtent l="0" t="0" r="0" b="0"/>
            <wp:docPr id="2133821727" name="Picture 213382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png"/>
                    <pic:cNvPicPr/>
                  </pic:nvPicPr>
                  <pic:blipFill>
                    <a:blip r:embed="rId14"/>
                    <a:stretch>
                      <a:fillRect/>
                    </a:stretch>
                  </pic:blipFill>
                  <pic:spPr>
                    <a:xfrm>
                      <a:off x="0" y="0"/>
                      <a:ext cx="5486400" cy="4153989"/>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9: </w:t>
      </w:r>
      <w:r>
        <w:rPr>
          <w:rFonts w:ascii="Times New Roman" w:eastAsia="Times New Roman" w:hAnsi="Times New Roman" w:cs="Times New Roman"/>
          <w:i/>
          <w:sz w:val="21"/>
        </w:rPr>
        <w:t>curl tests: health check (200), valid result lookup (200 JSON) and unknown student (404) – actual output.</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18: </w:t>
      </w:r>
      <w:r>
        <w:rPr>
          <w:rFonts w:ascii="Times New Roman" w:eastAsia="Times New Roman" w:hAnsi="Times New Roman" w:cs="Times New Roman"/>
          <w:i/>
          <w:sz w:val="21"/>
        </w:rPr>
        <w:t>Test results of the proof-of-concept.</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440"/>
        <w:gridCol w:w="2736"/>
        <w:gridCol w:w="2232"/>
        <w:gridCol w:w="2592"/>
      </w:tblGrid>
      <w:tr w:rsidR="00B41402">
        <w:trPr>
          <w:cantSplit/>
          <w:tblHeader/>
          <w:jc w:val="center"/>
        </w:trPr>
        <w:tc>
          <w:tcPr>
            <w:tcW w:w="1440" w:type="dxa"/>
            <w:shd w:val="clear" w:color="auto" w:fill="D9E2F3"/>
          </w:tcPr>
          <w:p w:rsidR="00B41402" w:rsidRDefault="00354D26">
            <w:pPr>
              <w:spacing w:after="20" w:line="252" w:lineRule="auto"/>
            </w:pPr>
            <w:r>
              <w:rPr>
                <w:rFonts w:ascii="Times New Roman" w:eastAsia="Times New Roman" w:hAnsi="Times New Roman" w:cs="Times New Roman"/>
                <w:b/>
                <w:sz w:val="20"/>
              </w:rPr>
              <w:t>Test</w:t>
            </w:r>
          </w:p>
        </w:tc>
        <w:tc>
          <w:tcPr>
            <w:tcW w:w="2736" w:type="dxa"/>
            <w:shd w:val="clear" w:color="auto" w:fill="D9E2F3"/>
          </w:tcPr>
          <w:p w:rsidR="00B41402" w:rsidRDefault="00354D26">
            <w:pPr>
              <w:spacing w:after="20" w:line="252" w:lineRule="auto"/>
            </w:pPr>
            <w:r>
              <w:rPr>
                <w:rFonts w:ascii="Times New Roman" w:eastAsia="Times New Roman" w:hAnsi="Times New Roman" w:cs="Times New Roman"/>
                <w:b/>
                <w:sz w:val="20"/>
              </w:rPr>
              <w:t>Request</w:t>
            </w:r>
          </w:p>
        </w:tc>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Expected</w:t>
            </w:r>
          </w:p>
        </w:tc>
        <w:tc>
          <w:tcPr>
            <w:tcW w:w="2592" w:type="dxa"/>
            <w:shd w:val="clear" w:color="auto" w:fill="D9E2F3"/>
          </w:tcPr>
          <w:p w:rsidR="00B41402" w:rsidRDefault="00354D26">
            <w:pPr>
              <w:spacing w:after="20" w:line="252" w:lineRule="auto"/>
            </w:pPr>
            <w:r>
              <w:rPr>
                <w:rFonts w:ascii="Times New Roman" w:eastAsia="Times New Roman" w:hAnsi="Times New Roman" w:cs="Times New Roman"/>
                <w:b/>
                <w:sz w:val="20"/>
              </w:rPr>
              <w:t>Observed</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Health check</w:t>
            </w:r>
          </w:p>
        </w:tc>
        <w:tc>
          <w:tcPr>
            <w:tcW w:w="2736" w:type="dxa"/>
          </w:tcPr>
          <w:p w:rsidR="00B41402" w:rsidRDefault="00354D26">
            <w:pPr>
              <w:spacing w:after="20" w:line="252" w:lineRule="auto"/>
            </w:pPr>
            <w:r>
              <w:rPr>
                <w:rFonts w:ascii="Times New Roman" w:eastAsia="Times New Roman" w:hAnsi="Times New Roman" w:cs="Times New Roman"/>
                <w:sz w:val="20"/>
              </w:rPr>
              <w:t>GET /api/v1/health</w:t>
            </w:r>
          </w:p>
        </w:tc>
        <w:tc>
          <w:tcPr>
            <w:tcW w:w="2232" w:type="dxa"/>
          </w:tcPr>
          <w:p w:rsidR="00B41402" w:rsidRDefault="00354D26">
            <w:pPr>
              <w:spacing w:after="20" w:line="252" w:lineRule="auto"/>
            </w:pPr>
            <w:r>
              <w:rPr>
                <w:rFonts w:ascii="Times New Roman" w:eastAsia="Times New Roman" w:hAnsi="Times New Roman" w:cs="Times New Roman"/>
                <w:sz w:val="20"/>
              </w:rPr>
              <w:t>200 OK, status UP</w:t>
            </w:r>
          </w:p>
        </w:tc>
        <w:tc>
          <w:tcPr>
            <w:tcW w:w="2592" w:type="dxa"/>
          </w:tcPr>
          <w:p w:rsidR="00B41402" w:rsidRDefault="00354D26">
            <w:pPr>
              <w:spacing w:after="20" w:line="252" w:lineRule="auto"/>
            </w:pPr>
            <w:r>
              <w:rPr>
                <w:rFonts w:ascii="Times New Roman" w:eastAsia="Times New Roman" w:hAnsi="Times New Roman" w:cs="Times New Roman"/>
                <w:sz w:val="20"/>
              </w:rPr>
              <w:t>200 OK, {"service":"university-results-api","status":"UP"}</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Functional</w:t>
            </w:r>
          </w:p>
        </w:tc>
        <w:tc>
          <w:tcPr>
            <w:tcW w:w="2736" w:type="dxa"/>
          </w:tcPr>
          <w:p w:rsidR="00B41402" w:rsidRDefault="00354D26">
            <w:pPr>
              <w:spacing w:after="20" w:line="252" w:lineRule="auto"/>
            </w:pPr>
            <w:r>
              <w:rPr>
                <w:rFonts w:ascii="Times New Roman" w:eastAsia="Times New Roman" w:hAnsi="Times New Roman" w:cs="Times New Roman"/>
                <w:sz w:val="20"/>
              </w:rPr>
              <w:t>GET /api/v1/results/192521171</w:t>
            </w:r>
          </w:p>
        </w:tc>
        <w:tc>
          <w:tcPr>
            <w:tcW w:w="2232" w:type="dxa"/>
          </w:tcPr>
          <w:p w:rsidR="00B41402" w:rsidRDefault="00354D26">
            <w:pPr>
              <w:spacing w:after="20" w:line="252" w:lineRule="auto"/>
            </w:pPr>
            <w:r>
              <w:rPr>
                <w:rFonts w:ascii="Times New Roman" w:eastAsia="Times New Roman" w:hAnsi="Times New Roman" w:cs="Times New Roman"/>
                <w:sz w:val="20"/>
              </w:rPr>
              <w:t>200 OK with student JSON</w:t>
            </w:r>
          </w:p>
        </w:tc>
        <w:tc>
          <w:tcPr>
            <w:tcW w:w="2592" w:type="dxa"/>
          </w:tcPr>
          <w:p w:rsidR="00B41402" w:rsidRDefault="00354D26">
            <w:pPr>
              <w:spacing w:after="20" w:line="252" w:lineRule="auto"/>
            </w:pPr>
            <w:r>
              <w:rPr>
                <w:rFonts w:ascii="Times New Roman" w:eastAsia="Times New Roman" w:hAnsi="Times New Roman" w:cs="Times New Roman"/>
                <w:sz w:val="20"/>
              </w:rPr>
              <w:t>200 OK, JSON with name, semester 3, gpa 8.7 and three course grades</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Failure case</w:t>
            </w:r>
          </w:p>
        </w:tc>
        <w:tc>
          <w:tcPr>
            <w:tcW w:w="2736" w:type="dxa"/>
          </w:tcPr>
          <w:p w:rsidR="00B41402" w:rsidRDefault="00354D26">
            <w:pPr>
              <w:spacing w:after="20" w:line="252" w:lineRule="auto"/>
            </w:pPr>
            <w:r>
              <w:rPr>
                <w:rFonts w:ascii="Times New Roman" w:eastAsia="Times New Roman" w:hAnsi="Times New Roman" w:cs="Times New Roman"/>
                <w:sz w:val="20"/>
              </w:rPr>
              <w:t>GET /api/v1/results/999999999</w:t>
            </w:r>
          </w:p>
        </w:tc>
        <w:tc>
          <w:tcPr>
            <w:tcW w:w="2232" w:type="dxa"/>
          </w:tcPr>
          <w:p w:rsidR="00B41402" w:rsidRDefault="00354D26">
            <w:pPr>
              <w:spacing w:after="20" w:line="252" w:lineRule="auto"/>
            </w:pPr>
            <w:r>
              <w:rPr>
                <w:rFonts w:ascii="Times New Roman" w:eastAsia="Times New Roman" w:hAnsi="Times New Roman" w:cs="Times New Roman"/>
                <w:sz w:val="20"/>
              </w:rPr>
              <w:t>404 Not Found with error JSON</w:t>
            </w:r>
          </w:p>
        </w:tc>
        <w:tc>
          <w:tcPr>
            <w:tcW w:w="2592" w:type="dxa"/>
          </w:tcPr>
          <w:p w:rsidR="00B41402" w:rsidRDefault="00354D26">
            <w:pPr>
              <w:spacing w:after="20" w:line="252" w:lineRule="auto"/>
            </w:pPr>
            <w:r>
              <w:rPr>
                <w:rFonts w:ascii="Times New Roman" w:eastAsia="Times New Roman" w:hAnsi="Times New Roman" w:cs="Times New Roman"/>
                <w:sz w:val="20"/>
              </w:rPr>
              <w:t>404 NOT FOUND, {"error":"Student not found","regNo":"999999999"}</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9.4 Container and PaaS deployment steps (to reproduce)</w:t>
      </w:r>
    </w:p>
    <w:p w:rsidR="00B41402" w:rsidRDefault="00354D26">
      <w:pPr>
        <w:spacing w:after="120" w:line="276" w:lineRule="auto"/>
        <w:jc w:val="both"/>
      </w:pPr>
      <w:r>
        <w:rPr>
          <w:rFonts w:ascii="Times New Roman" w:eastAsia="Times New Roman" w:hAnsi="Times New Roman" w:cs="Times New Roman"/>
        </w:rPr>
        <w:t>Docker and a cloud account were not available in the environment where the code was executed, so the container and cloud steps below are the documented procedure and have not been run here. They should be executed on a machine with Docker and a free-tier account, and the screenshots inserted in the boxes below.</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7"/>
              </w:rPr>
              <w:t># A. Build and run the container locally</w:t>
            </w:r>
          </w:p>
          <w:p w:rsidR="00B41402" w:rsidRDefault="00354D26">
            <w:r>
              <w:rPr>
                <w:rFonts w:ascii="Courier New" w:eastAsia="Courier New" w:hAnsi="Courier New" w:cs="Courier New"/>
                <w:sz w:val="17"/>
              </w:rPr>
              <w:t>docker build -t university-results-api .</w:t>
            </w:r>
          </w:p>
          <w:p w:rsidR="00B41402" w:rsidRDefault="00354D26">
            <w:r>
              <w:rPr>
                <w:rFonts w:ascii="Courier New" w:eastAsia="Courier New" w:hAnsi="Courier New" w:cs="Courier New"/>
                <w:sz w:val="17"/>
              </w:rPr>
              <w:t>docker run -d -p 5000:5000 --name results-api university-results-api</w:t>
            </w:r>
          </w:p>
          <w:p w:rsidR="00B41402" w:rsidRDefault="00354D26">
            <w:r>
              <w:rPr>
                <w:rFonts w:ascii="Courier New" w:eastAsia="Courier New" w:hAnsi="Courier New" w:cs="Courier New"/>
                <w:sz w:val="17"/>
              </w:rPr>
              <w:lastRenderedPageBreak/>
              <w:t>docker ps</w:t>
            </w:r>
          </w:p>
          <w:p w:rsidR="00B41402" w:rsidRDefault="00354D26">
            <w:r>
              <w:rPr>
                <w:rFonts w:ascii="Courier New" w:eastAsia="Courier New" w:hAnsi="Courier New" w:cs="Courier New"/>
                <w:sz w:val="17"/>
              </w:rPr>
              <w:t>curl -i http://localhost:5000/api/v1/results/192521171</w:t>
            </w:r>
          </w:p>
          <w:p w:rsidR="00B41402" w:rsidRDefault="00354D26">
            <w:r>
              <w:rPr>
                <w:rFonts w:ascii="Courier New" w:eastAsia="Courier New" w:hAnsi="Courier New" w:cs="Courier New"/>
                <w:sz w:val="17"/>
              </w:rPr>
              <w:t>curl -i http://localhost:5000/api/v1/results/999999999</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 B. Deploy to a PaaS (example: Google Cloud Run, free tier)</w:t>
            </w:r>
          </w:p>
          <w:p w:rsidR="00B41402" w:rsidRDefault="00354D26">
            <w:r>
              <w:rPr>
                <w:rFonts w:ascii="Courier New" w:eastAsia="Courier New" w:hAnsi="Courier New" w:cs="Courier New"/>
                <w:sz w:val="17"/>
              </w:rPr>
              <w:t>gcloud auth login</w:t>
            </w:r>
          </w:p>
          <w:p w:rsidR="00B41402" w:rsidRDefault="00354D26">
            <w:r>
              <w:rPr>
                <w:rFonts w:ascii="Courier New" w:eastAsia="Courier New" w:hAnsi="Courier New" w:cs="Courier New"/>
                <w:sz w:val="17"/>
              </w:rPr>
              <w:t>gcloud config set project &lt;PROJECT_ID&gt;</w:t>
            </w:r>
          </w:p>
          <w:p w:rsidR="00B41402" w:rsidRDefault="00354D26">
            <w:r>
              <w:rPr>
                <w:rFonts w:ascii="Courier New" w:eastAsia="Courier New" w:hAnsi="Courier New" w:cs="Courier New"/>
                <w:sz w:val="17"/>
              </w:rPr>
              <w:t>gcloud run deploy results-api --source . --region asia-south1 --allow-unauthenticated</w:t>
            </w:r>
          </w:p>
          <w:p w:rsidR="00B41402" w:rsidRDefault="00354D26">
            <w:r>
              <w:rPr>
                <w:rFonts w:ascii="Courier New" w:eastAsia="Courier New" w:hAnsi="Courier New" w:cs="Courier New"/>
                <w:sz w:val="17"/>
              </w:rPr>
              <w:t># note the service URL printed, then test it:</w:t>
            </w:r>
          </w:p>
          <w:p w:rsidR="00B41402" w:rsidRDefault="00354D26">
            <w:r>
              <w:rPr>
                <w:rFonts w:ascii="Courier New" w:eastAsia="Courier New" w:hAnsi="Courier New" w:cs="Courier New"/>
                <w:sz w:val="17"/>
              </w:rPr>
              <w:t>curl -i https://&lt;SERVICE_URL&gt;/api/v1/results/192521171</w:t>
            </w:r>
          </w:p>
          <w:p w:rsidR="00B41402" w:rsidRDefault="00354D26">
            <w:r>
              <w:rPr>
                <w:rFonts w:ascii="Courier New" w:eastAsia="Courier New" w:hAnsi="Courier New" w:cs="Courier New"/>
                <w:sz w:val="17"/>
              </w:rPr>
              <w:t xml:space="preserve"> </w:t>
            </w:r>
          </w:p>
          <w:p w:rsidR="00B41402" w:rsidRDefault="00354D26">
            <w:r>
              <w:rPr>
                <w:rFonts w:ascii="Courier New" w:eastAsia="Courier New" w:hAnsi="Courier New" w:cs="Courier New"/>
                <w:sz w:val="17"/>
              </w:rPr>
              <w:t># C. Alternative SaaS/PaaS component: static site or serverless function</w:t>
            </w:r>
          </w:p>
          <w:p w:rsidR="00B41402" w:rsidRDefault="00354D26">
            <w:r>
              <w:rPr>
                <w:rFonts w:ascii="Courier New" w:eastAsia="Courier New" w:hAnsi="Courier New" w:cs="Courier New"/>
                <w:sz w:val="17"/>
              </w:rPr>
              <w:t>#    (e.g., host a result-search HTML page on a static-site service</w:t>
            </w:r>
          </w:p>
          <w:p w:rsidR="00B41402" w:rsidRDefault="00354D26">
            <w:r>
              <w:rPr>
                <w:rFonts w:ascii="Courier New" w:eastAsia="Courier New" w:hAnsi="Courier New" w:cs="Courier New"/>
                <w:sz w:val="17"/>
              </w:rPr>
              <w:t>#     and call the API above with fetch())</w:t>
            </w:r>
          </w:p>
        </w:tc>
      </w:tr>
    </w:tbl>
    <w:p w:rsidR="00B41402" w:rsidRDefault="00B41402">
      <w:pPr>
        <w:spacing w:after="80" w:line="276" w:lineRule="auto"/>
        <w:jc w:val="both"/>
      </w:pPr>
    </w:p>
    <w:tbl>
      <w:tblPr>
        <w:tblW w:w="8928"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top w:w="300" w:type="dxa"/>
          <w:left w:w="120" w:type="dxa"/>
          <w:bottom w:w="30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FFBEA"/>
          </w:tcPr>
          <w:p w:rsidR="00B41402" w:rsidRDefault="00354D26">
            <w:pPr>
              <w:spacing w:line="276" w:lineRule="auto"/>
              <w:jc w:val="center"/>
            </w:pPr>
            <w:r>
              <w:rPr>
                <w:rFonts w:ascii="Times New Roman" w:eastAsia="Times New Roman" w:hAnsi="Times New Roman" w:cs="Times New Roman"/>
                <w:i/>
                <w:sz w:val="21"/>
              </w:rPr>
              <w:t>[Insert your screenshot here: docker build / docker run completed, and “docker ps” showing the running container “results-api”]</w:t>
            </w:r>
          </w:p>
        </w:tc>
      </w:tr>
    </w:tbl>
    <w:p w:rsidR="00B41402" w:rsidRDefault="00B41402">
      <w:pPr>
        <w:spacing w:after="40" w:line="276" w:lineRule="auto"/>
        <w:jc w:val="both"/>
      </w:pPr>
    </w:p>
    <w:tbl>
      <w:tblPr>
        <w:tblW w:w="8928"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top w:w="300" w:type="dxa"/>
          <w:left w:w="120" w:type="dxa"/>
          <w:bottom w:w="30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FFBEA"/>
          </w:tcPr>
          <w:p w:rsidR="00B41402" w:rsidRDefault="00354D26">
            <w:pPr>
              <w:spacing w:line="276" w:lineRule="auto"/>
              <w:jc w:val="center"/>
            </w:pPr>
            <w:r>
              <w:rPr>
                <w:rFonts w:ascii="Times New Roman" w:eastAsia="Times New Roman" w:hAnsi="Times New Roman" w:cs="Times New Roman"/>
                <w:i/>
                <w:sz w:val="21"/>
              </w:rPr>
              <w:t>[Insert your screenshot here: cloud console / PaaS dashboard showing the deployed service and its public URL]</w:t>
            </w:r>
          </w:p>
        </w:tc>
      </w:tr>
    </w:tbl>
    <w:p w:rsidR="00B41402" w:rsidRDefault="00B41402">
      <w:pPr>
        <w:spacing w:after="40" w:line="276" w:lineRule="auto"/>
        <w:jc w:val="both"/>
      </w:pPr>
    </w:p>
    <w:tbl>
      <w:tblPr>
        <w:tblW w:w="8928"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top w:w="300" w:type="dxa"/>
          <w:left w:w="120" w:type="dxa"/>
          <w:bottom w:w="30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FFBEA"/>
          </w:tcPr>
          <w:p w:rsidR="00B41402" w:rsidRDefault="00354D26">
            <w:pPr>
              <w:spacing w:line="276" w:lineRule="auto"/>
              <w:jc w:val="center"/>
            </w:pPr>
            <w:r>
              <w:rPr>
                <w:rFonts w:ascii="Times New Roman" w:eastAsia="Times New Roman" w:hAnsi="Times New Roman" w:cs="Times New Roman"/>
                <w:i/>
                <w:sz w:val="21"/>
              </w:rPr>
              <w:t>[Insert your screenshot here: curl or Postman test against the public URL (HTTP 200 and HTTP 404 cases)]</w:t>
            </w:r>
          </w:p>
        </w:tc>
      </w:tr>
    </w:tbl>
    <w:p w:rsidR="00B41402" w:rsidRDefault="00B41402">
      <w:pPr>
        <w:spacing w:after="4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9.5 Issues and observations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t>Flask's built-in server is for development only; the Dockerfile therefore starts the app with gunicorn for production use.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t>Flask returns JSON keys in alphabetical order (visible in the output); this does not affect clients, which read by key name.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t>Data is held in memory for the PoC. In the real system it comes from the managed database (DBaaS) and the API is protected by the API gateway with token authentication and rate limiting.</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t>The container and PaaS deployment steps have not yet been executed; they are the remaining work needed to complete full evidence for this task.</w:t>
      </w: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t>TASK 10 – Evaluate and Recommend the Final Solution (7 Marks)</w:t>
      </w:r>
    </w:p>
    <w:p w:rsidR="00B41402" w:rsidRDefault="00354D26">
      <w:pPr>
        <w:pStyle w:val="Heading2"/>
        <w:spacing w:line="276" w:lineRule="auto"/>
      </w:pPr>
      <w:r>
        <w:rPr>
          <w:rFonts w:ascii="Times New Roman" w:eastAsia="Times New Roman" w:hAnsi="Times New Roman" w:cs="Times New Roman"/>
          <w:b/>
          <w:color w:val="000000"/>
          <w:sz w:val="26"/>
        </w:rPr>
        <w:t>10.1 Comparison of the three options</w:t>
      </w:r>
    </w:p>
    <w:p w:rsidR="00B41402" w:rsidRDefault="00354D26">
      <w:pPr>
        <w:spacing w:after="120" w:line="276" w:lineRule="auto"/>
        <w:jc w:val="both"/>
      </w:pPr>
      <w:r>
        <w:rPr>
          <w:rFonts w:ascii="Times New Roman" w:eastAsia="Times New Roman" w:hAnsi="Times New Roman" w:cs="Times New Roman"/>
          <w:b/>
        </w:rPr>
        <w:t>Option A:</w:t>
      </w:r>
      <w:r>
        <w:rPr>
          <w:rFonts w:ascii="Times New Roman" w:eastAsia="Times New Roman" w:hAnsi="Times New Roman" w:cs="Times New Roman"/>
        </w:rPr>
        <w:t xml:space="preserve"> refresh and virtualize on-premise (sized for peak, with a DR site). </w:t>
      </w:r>
      <w:r>
        <w:rPr>
          <w:rFonts w:ascii="Times New Roman" w:eastAsia="Times New Roman" w:hAnsi="Times New Roman" w:cs="Times New Roman"/>
          <w:b/>
        </w:rPr>
        <w:t>Option B:</w:t>
      </w:r>
      <w:r>
        <w:rPr>
          <w:rFonts w:ascii="Times New Roman" w:eastAsia="Times New Roman" w:hAnsi="Times New Roman" w:cs="Times New Roman"/>
        </w:rPr>
        <w:t xml:space="preserve"> IaaS-based (lift-and-shift to cloud VMs). </w:t>
      </w:r>
      <w:r>
        <w:rPr>
          <w:rFonts w:ascii="Times New Roman" w:eastAsia="Times New Roman" w:hAnsi="Times New Roman" w:cs="Times New Roman"/>
          <w:b/>
        </w:rPr>
        <w:t>Option C:</w:t>
      </w:r>
      <w:r>
        <w:rPr>
          <w:rFonts w:ascii="Times New Roman" w:eastAsia="Times New Roman" w:hAnsi="Times New Roman" w:cs="Times New Roman"/>
        </w:rPr>
        <w:t xml:space="preserve"> PaaS/SaaS-based (managed platform and hosted applications).</w:t>
      </w:r>
    </w:p>
    <w:p w:rsidR="00B41402" w:rsidRDefault="00354D26">
      <w:pPr>
        <w:keepNext/>
        <w:spacing w:before="160" w:after="60" w:line="276" w:lineRule="auto"/>
        <w:jc w:val="center"/>
      </w:pPr>
      <w:r>
        <w:rPr>
          <w:rFonts w:ascii="Times New Roman" w:eastAsia="Times New Roman" w:hAnsi="Times New Roman" w:cs="Times New Roman"/>
          <w:b/>
          <w:sz w:val="21"/>
        </w:rPr>
        <w:lastRenderedPageBreak/>
        <w:t xml:space="preserve">Table 19: </w:t>
      </w:r>
      <w:r>
        <w:rPr>
          <w:rFonts w:ascii="Times New Roman" w:eastAsia="Times New Roman" w:hAnsi="Times New Roman" w:cs="Times New Roman"/>
          <w:i/>
          <w:sz w:val="21"/>
        </w:rPr>
        <w:t>Comparison of on-premise, IaaS and PaaS/SaaS options.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512"/>
        <w:gridCol w:w="2448"/>
        <w:gridCol w:w="2448"/>
        <w:gridCol w:w="2592"/>
      </w:tblGrid>
      <w:tr w:rsidR="00B41402">
        <w:trPr>
          <w:cantSplit/>
          <w:tblHeader/>
          <w:jc w:val="center"/>
        </w:trPr>
        <w:tc>
          <w:tcPr>
            <w:tcW w:w="1512" w:type="dxa"/>
            <w:shd w:val="clear" w:color="auto" w:fill="D9E2F3"/>
          </w:tcPr>
          <w:p w:rsidR="00B41402" w:rsidRDefault="00354D26">
            <w:pPr>
              <w:spacing w:after="20" w:line="252" w:lineRule="auto"/>
            </w:pPr>
            <w:r>
              <w:rPr>
                <w:rFonts w:ascii="Times New Roman" w:eastAsia="Times New Roman" w:hAnsi="Times New Roman" w:cs="Times New Roman"/>
                <w:b/>
                <w:sz w:val="20"/>
              </w:rPr>
              <w:t>Criterion</w:t>
            </w:r>
          </w:p>
        </w:tc>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0"/>
              </w:rPr>
              <w:t>A – On-premise</w:t>
            </w:r>
          </w:p>
        </w:tc>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0"/>
              </w:rPr>
              <w:t>B – IaaS</w:t>
            </w:r>
          </w:p>
        </w:tc>
        <w:tc>
          <w:tcPr>
            <w:tcW w:w="2592" w:type="dxa"/>
            <w:shd w:val="clear" w:color="auto" w:fill="D9E2F3"/>
          </w:tcPr>
          <w:p w:rsidR="00B41402" w:rsidRDefault="00354D26">
            <w:pPr>
              <w:spacing w:after="20" w:line="252" w:lineRule="auto"/>
            </w:pPr>
            <w:r>
              <w:rPr>
                <w:rFonts w:ascii="Times New Roman" w:eastAsia="Times New Roman" w:hAnsi="Times New Roman" w:cs="Times New Roman"/>
                <w:b/>
                <w:sz w:val="20"/>
              </w:rPr>
              <w:t>C – PaaS/SaaS</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Cost model</w:t>
            </w:r>
          </w:p>
        </w:tc>
        <w:tc>
          <w:tcPr>
            <w:tcW w:w="2448" w:type="dxa"/>
          </w:tcPr>
          <w:p w:rsidR="00B41402" w:rsidRDefault="00354D26">
            <w:pPr>
              <w:spacing w:after="20" w:line="252" w:lineRule="auto"/>
            </w:pPr>
            <w:r>
              <w:rPr>
                <w:rFonts w:ascii="Times New Roman" w:eastAsia="Times New Roman" w:hAnsi="Times New Roman" w:cs="Times New Roman"/>
                <w:sz w:val="20"/>
              </w:rPr>
              <w:t>High CapEx (hardware, DR site) plus fixed OpEx</w:t>
            </w:r>
          </w:p>
        </w:tc>
        <w:tc>
          <w:tcPr>
            <w:tcW w:w="2448" w:type="dxa"/>
          </w:tcPr>
          <w:p w:rsidR="00B41402" w:rsidRDefault="00354D26">
            <w:pPr>
              <w:spacing w:after="20" w:line="252" w:lineRule="auto"/>
            </w:pPr>
            <w:r>
              <w:rPr>
                <w:rFonts w:ascii="Times New Roman" w:eastAsia="Times New Roman" w:hAnsi="Times New Roman" w:cs="Times New Roman"/>
                <w:sz w:val="20"/>
              </w:rPr>
              <w:t>No CapEx; OpEx pay-per-use; one-time migration</w:t>
            </w:r>
          </w:p>
        </w:tc>
        <w:tc>
          <w:tcPr>
            <w:tcW w:w="2592" w:type="dxa"/>
          </w:tcPr>
          <w:p w:rsidR="00B41402" w:rsidRDefault="00354D26">
            <w:pPr>
              <w:spacing w:after="20" w:line="252" w:lineRule="auto"/>
            </w:pPr>
            <w:r>
              <w:rPr>
                <w:rFonts w:ascii="Times New Roman" w:eastAsia="Times New Roman" w:hAnsi="Times New Roman" w:cs="Times New Roman"/>
                <w:sz w:val="20"/>
              </w:rPr>
              <w:t>No CapEx; OpEx subscription/usage; higher one-time re-engineering</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Scalability</w:t>
            </w:r>
          </w:p>
        </w:tc>
        <w:tc>
          <w:tcPr>
            <w:tcW w:w="2448" w:type="dxa"/>
          </w:tcPr>
          <w:p w:rsidR="00B41402" w:rsidRDefault="00354D26">
            <w:pPr>
              <w:spacing w:after="20" w:line="252" w:lineRule="auto"/>
            </w:pPr>
            <w:r>
              <w:rPr>
                <w:rFonts w:ascii="Times New Roman" w:eastAsia="Times New Roman" w:hAnsi="Times New Roman" w:cs="Times New Roman"/>
                <w:sz w:val="20"/>
              </w:rPr>
              <w:t>Fixed; needs ~9 hosts to cover peaks, then idle</w:t>
            </w:r>
          </w:p>
        </w:tc>
        <w:tc>
          <w:tcPr>
            <w:tcW w:w="2448" w:type="dxa"/>
          </w:tcPr>
          <w:p w:rsidR="00B41402" w:rsidRDefault="00354D26">
            <w:pPr>
              <w:spacing w:after="20" w:line="252" w:lineRule="auto"/>
            </w:pPr>
            <w:r>
              <w:rPr>
                <w:rFonts w:ascii="Times New Roman" w:eastAsia="Times New Roman" w:hAnsi="Times New Roman" w:cs="Times New Roman"/>
                <w:sz w:val="20"/>
              </w:rPr>
              <w:t>High, auto-scaling; configured by us</w:t>
            </w:r>
          </w:p>
        </w:tc>
        <w:tc>
          <w:tcPr>
            <w:tcW w:w="2592" w:type="dxa"/>
          </w:tcPr>
          <w:p w:rsidR="00B41402" w:rsidRDefault="00354D26">
            <w:pPr>
              <w:spacing w:after="20" w:line="252" w:lineRule="auto"/>
            </w:pPr>
            <w:r>
              <w:rPr>
                <w:rFonts w:ascii="Times New Roman" w:eastAsia="Times New Roman" w:hAnsi="Times New Roman" w:cs="Times New Roman"/>
                <w:sz w:val="20"/>
              </w:rPr>
              <w:t>Highest, mostly automatic</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Availability</w:t>
            </w:r>
          </w:p>
        </w:tc>
        <w:tc>
          <w:tcPr>
            <w:tcW w:w="2448" w:type="dxa"/>
          </w:tcPr>
          <w:p w:rsidR="00B41402" w:rsidRDefault="00354D26">
            <w:pPr>
              <w:spacing w:after="20" w:line="252" w:lineRule="auto"/>
            </w:pPr>
            <w:r>
              <w:rPr>
                <w:rFonts w:ascii="Times New Roman" w:eastAsia="Times New Roman" w:hAnsi="Times New Roman" w:cs="Times New Roman"/>
                <w:sz w:val="20"/>
              </w:rPr>
              <w:t>Single data centre; DR site must be built and run</w:t>
            </w:r>
          </w:p>
        </w:tc>
        <w:tc>
          <w:tcPr>
            <w:tcW w:w="2448" w:type="dxa"/>
          </w:tcPr>
          <w:p w:rsidR="00B41402" w:rsidRDefault="00354D26">
            <w:pPr>
              <w:spacing w:after="20" w:line="252" w:lineRule="auto"/>
            </w:pPr>
            <w:r>
              <w:rPr>
                <w:rFonts w:ascii="Times New Roman" w:eastAsia="Times New Roman" w:hAnsi="Times New Roman" w:cs="Times New Roman"/>
                <w:sz w:val="20"/>
              </w:rPr>
              <w:t>Multi-zone and multi-region possible; we design it</w:t>
            </w:r>
          </w:p>
        </w:tc>
        <w:tc>
          <w:tcPr>
            <w:tcW w:w="2592" w:type="dxa"/>
          </w:tcPr>
          <w:p w:rsidR="00B41402" w:rsidRDefault="00354D26">
            <w:pPr>
              <w:spacing w:after="20" w:line="252" w:lineRule="auto"/>
            </w:pPr>
            <w:r>
              <w:rPr>
                <w:rFonts w:ascii="Times New Roman" w:eastAsia="Times New Roman" w:hAnsi="Times New Roman" w:cs="Times New Roman"/>
                <w:sz w:val="20"/>
              </w:rPr>
              <w:t>Provider-managed redundancy; SLA-backed</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Security</w:t>
            </w:r>
          </w:p>
        </w:tc>
        <w:tc>
          <w:tcPr>
            <w:tcW w:w="2448" w:type="dxa"/>
          </w:tcPr>
          <w:p w:rsidR="00B41402" w:rsidRDefault="00354D26">
            <w:pPr>
              <w:spacing w:after="20" w:line="252" w:lineRule="auto"/>
            </w:pPr>
            <w:r>
              <w:rPr>
                <w:rFonts w:ascii="Times New Roman" w:eastAsia="Times New Roman" w:hAnsi="Times New Roman" w:cs="Times New Roman"/>
                <w:sz w:val="20"/>
              </w:rPr>
              <w:t>Full control; we carry all responsibility</w:t>
            </w:r>
          </w:p>
        </w:tc>
        <w:tc>
          <w:tcPr>
            <w:tcW w:w="2448" w:type="dxa"/>
          </w:tcPr>
          <w:p w:rsidR="00B41402" w:rsidRDefault="00354D26">
            <w:pPr>
              <w:spacing w:after="20" w:line="252" w:lineRule="auto"/>
            </w:pPr>
            <w:r>
              <w:rPr>
                <w:rFonts w:ascii="Times New Roman" w:eastAsia="Times New Roman" w:hAnsi="Times New Roman" w:cs="Times New Roman"/>
                <w:sz w:val="20"/>
              </w:rPr>
              <w:t>Shared responsibility; we secure OS and above</w:t>
            </w:r>
          </w:p>
        </w:tc>
        <w:tc>
          <w:tcPr>
            <w:tcW w:w="2592" w:type="dxa"/>
          </w:tcPr>
          <w:p w:rsidR="00B41402" w:rsidRDefault="00354D26">
            <w:pPr>
              <w:spacing w:after="20" w:line="252" w:lineRule="auto"/>
            </w:pPr>
            <w:r>
              <w:rPr>
                <w:rFonts w:ascii="Times New Roman" w:eastAsia="Times New Roman" w:hAnsi="Times New Roman" w:cs="Times New Roman"/>
                <w:sz w:val="20"/>
              </w:rPr>
              <w:t>Provider secures most layers; we manage data and access</w:t>
            </w:r>
          </w:p>
        </w:tc>
      </w:tr>
      <w:tr w:rsidR="00B41402">
        <w:trPr>
          <w:cantSplit/>
          <w:jc w:val="center"/>
        </w:trPr>
        <w:tc>
          <w:tcPr>
            <w:tcW w:w="1512" w:type="dxa"/>
          </w:tcPr>
          <w:p w:rsidR="00B41402" w:rsidRDefault="00354D26">
            <w:pPr>
              <w:spacing w:after="20" w:line="252" w:lineRule="auto"/>
            </w:pPr>
            <w:r>
              <w:rPr>
                <w:rFonts w:ascii="Times New Roman" w:eastAsia="Times New Roman" w:hAnsi="Times New Roman" w:cs="Times New Roman"/>
                <w:sz w:val="20"/>
              </w:rPr>
              <w:t>Effort / skills</w:t>
            </w:r>
          </w:p>
        </w:tc>
        <w:tc>
          <w:tcPr>
            <w:tcW w:w="2448" w:type="dxa"/>
          </w:tcPr>
          <w:p w:rsidR="00B41402" w:rsidRDefault="00354D26">
            <w:pPr>
              <w:spacing w:after="20" w:line="252" w:lineRule="auto"/>
            </w:pPr>
            <w:r>
              <w:rPr>
                <w:rFonts w:ascii="Times New Roman" w:eastAsia="Times New Roman" w:hAnsi="Times New Roman" w:cs="Times New Roman"/>
                <w:sz w:val="20"/>
              </w:rPr>
              <w:t>Highest (hardware, OS, DR)</w:t>
            </w:r>
          </w:p>
        </w:tc>
        <w:tc>
          <w:tcPr>
            <w:tcW w:w="2448" w:type="dxa"/>
          </w:tcPr>
          <w:p w:rsidR="00B41402" w:rsidRDefault="00354D26">
            <w:pPr>
              <w:spacing w:after="20" w:line="252" w:lineRule="auto"/>
            </w:pPr>
            <w:r>
              <w:rPr>
                <w:rFonts w:ascii="Times New Roman" w:eastAsia="Times New Roman" w:hAnsi="Times New Roman" w:cs="Times New Roman"/>
                <w:sz w:val="20"/>
              </w:rPr>
              <w:t>Medium (OS, patching, scaling rules)</w:t>
            </w:r>
          </w:p>
        </w:tc>
        <w:tc>
          <w:tcPr>
            <w:tcW w:w="2592" w:type="dxa"/>
          </w:tcPr>
          <w:p w:rsidR="00B41402" w:rsidRDefault="00354D26">
            <w:pPr>
              <w:spacing w:after="20" w:line="252" w:lineRule="auto"/>
            </w:pPr>
            <w:r>
              <w:rPr>
                <w:rFonts w:ascii="Times New Roman" w:eastAsia="Times New Roman" w:hAnsi="Times New Roman" w:cs="Times New Roman"/>
                <w:sz w:val="20"/>
              </w:rPr>
              <w:t>Lowest operations; needs application changes and vendor management</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10.2 Three-year cost comparison (assumptions stated)</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20: </w:t>
      </w:r>
      <w:r>
        <w:rPr>
          <w:rFonts w:ascii="Times New Roman" w:eastAsia="Times New Roman" w:hAnsi="Times New Roman" w:cs="Times New Roman"/>
          <w:i/>
          <w:sz w:val="21"/>
        </w:rPr>
        <w:t>Cost assumptions.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48"/>
        <w:gridCol w:w="6552"/>
      </w:tblGrid>
      <w:tr w:rsidR="00B41402">
        <w:trPr>
          <w:cantSplit/>
          <w:tblHeader/>
          <w:jc w:val="center"/>
        </w:trPr>
        <w:tc>
          <w:tcPr>
            <w:tcW w:w="2448" w:type="dxa"/>
            <w:shd w:val="clear" w:color="auto" w:fill="D9E2F3"/>
          </w:tcPr>
          <w:p w:rsidR="00B41402" w:rsidRDefault="00354D26">
            <w:pPr>
              <w:spacing w:after="20" w:line="252" w:lineRule="auto"/>
            </w:pPr>
            <w:r>
              <w:rPr>
                <w:rFonts w:ascii="Times New Roman" w:eastAsia="Times New Roman" w:hAnsi="Times New Roman" w:cs="Times New Roman"/>
                <w:b/>
                <w:sz w:val="20"/>
              </w:rPr>
              <w:t>Assumption</w:t>
            </w:r>
          </w:p>
        </w:tc>
        <w:tc>
          <w:tcPr>
            <w:tcW w:w="6552" w:type="dxa"/>
            <w:shd w:val="clear" w:color="auto" w:fill="D9E2F3"/>
          </w:tcPr>
          <w:p w:rsidR="00B41402" w:rsidRDefault="00354D26">
            <w:pPr>
              <w:spacing w:after="20" w:line="252" w:lineRule="auto"/>
            </w:pPr>
            <w:r>
              <w:rPr>
                <w:rFonts w:ascii="Times New Roman" w:eastAsia="Times New Roman" w:hAnsi="Times New Roman" w:cs="Times New Roman"/>
                <w:b/>
                <w:sz w:val="20"/>
              </w:rPr>
              <w:t>Value</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Currency</w:t>
            </w:r>
          </w:p>
        </w:tc>
        <w:tc>
          <w:tcPr>
            <w:tcW w:w="6552" w:type="dxa"/>
          </w:tcPr>
          <w:p w:rsidR="00B41402" w:rsidRDefault="00354D26">
            <w:pPr>
              <w:spacing w:after="20" w:line="252" w:lineRule="auto"/>
            </w:pPr>
            <w:r>
              <w:rPr>
                <w:rFonts w:ascii="Times New Roman" w:eastAsia="Times New Roman" w:hAnsi="Times New Roman" w:cs="Times New Roman"/>
                <w:sz w:val="20"/>
              </w:rPr>
              <w:t>₹ lakh (₹100,000); costs are estimates, to be validated by provider quotations</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Reserved cloud VM (4 vCPU, 16 GB)</w:t>
            </w:r>
          </w:p>
        </w:tc>
        <w:tc>
          <w:tcPr>
            <w:tcW w:w="6552" w:type="dxa"/>
          </w:tcPr>
          <w:p w:rsidR="00B41402" w:rsidRDefault="00354D26">
            <w:pPr>
              <w:spacing w:after="20" w:line="252" w:lineRule="auto"/>
            </w:pPr>
            <w:r>
              <w:rPr>
                <w:rFonts w:ascii="Times New Roman" w:eastAsia="Times New Roman" w:hAnsi="Times New Roman" w:cs="Times New Roman"/>
                <w:sz w:val="20"/>
              </w:rPr>
              <w:t>₹8 per hour ≈ ₹70,080 per year; on-demand ₹14 per hour</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Peak period</w:t>
            </w:r>
          </w:p>
        </w:tc>
        <w:tc>
          <w:tcPr>
            <w:tcW w:w="6552" w:type="dxa"/>
          </w:tcPr>
          <w:p w:rsidR="00B41402" w:rsidRDefault="00354D26">
            <w:pPr>
              <w:spacing w:after="20" w:line="252" w:lineRule="auto"/>
            </w:pPr>
            <w:r>
              <w:rPr>
                <w:rFonts w:ascii="Times New Roman" w:eastAsia="Times New Roman" w:hAnsi="Times New Roman" w:cs="Times New Roman"/>
                <w:sz w:val="20"/>
              </w:rPr>
              <w:t>8 weeks per year (3 admissions, 2 results, 3 exams) = 1,344 hours</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Administrator cost</w:t>
            </w:r>
          </w:p>
        </w:tc>
        <w:tc>
          <w:tcPr>
            <w:tcW w:w="6552" w:type="dxa"/>
          </w:tcPr>
          <w:p w:rsidR="00B41402" w:rsidRDefault="00354D26">
            <w:pPr>
              <w:spacing w:after="20" w:line="252" w:lineRule="auto"/>
            </w:pPr>
            <w:r>
              <w:rPr>
                <w:rFonts w:ascii="Times New Roman" w:eastAsia="Times New Roman" w:hAnsi="Times New Roman" w:cs="Times New Roman"/>
                <w:sz w:val="20"/>
              </w:rPr>
              <w:t>₹8 lakh per year each</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Option A</w:t>
            </w:r>
          </w:p>
        </w:tc>
        <w:tc>
          <w:tcPr>
            <w:tcW w:w="6552" w:type="dxa"/>
          </w:tcPr>
          <w:p w:rsidR="00B41402" w:rsidRDefault="00354D26">
            <w:pPr>
              <w:spacing w:after="20" w:line="252" w:lineRule="auto"/>
            </w:pPr>
            <w:r>
              <w:rPr>
                <w:rFonts w:ascii="Times New Roman" w:eastAsia="Times New Roman" w:hAnsi="Times New Roman" w:cs="Times New Roman"/>
                <w:sz w:val="20"/>
              </w:rPr>
              <w:t>9 hosts × ₹8 lakh = 72; storage and network 20; DR site 45 → CapEx 137. Annual: power/cooling/space 14; 4 administrators 32; AMC and licences 16 → 62</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Option B</w:t>
            </w:r>
          </w:p>
        </w:tc>
        <w:tc>
          <w:tcPr>
            <w:tcW w:w="6552" w:type="dxa"/>
          </w:tcPr>
          <w:p w:rsidR="00B41402" w:rsidRDefault="00354D26">
            <w:pPr>
              <w:spacing w:after="20" w:line="252" w:lineRule="auto"/>
            </w:pPr>
            <w:r>
              <w:rPr>
                <w:rFonts w:ascii="Times New Roman" w:eastAsia="Times New Roman" w:hAnsi="Times New Roman" w:cs="Times New Roman"/>
                <w:sz w:val="20"/>
              </w:rPr>
              <w:t>Migration 20 (planning, data move, training). Annual: 24 reserved VMs 16.8; burst 12 VMs × 1,344 h × ₹14 = 2.3; storage/backup/DR replication 10; network 5; monitoring/security 4 → 38.1; 3 administrators 24 → 62.1</w:t>
            </w:r>
          </w:p>
        </w:tc>
      </w:tr>
      <w:tr w:rsidR="00B41402">
        <w:trPr>
          <w:cantSplit/>
          <w:jc w:val="center"/>
        </w:trPr>
        <w:tc>
          <w:tcPr>
            <w:tcW w:w="2448" w:type="dxa"/>
          </w:tcPr>
          <w:p w:rsidR="00B41402" w:rsidRDefault="00354D26">
            <w:pPr>
              <w:spacing w:after="20" w:line="252" w:lineRule="auto"/>
            </w:pPr>
            <w:r>
              <w:rPr>
                <w:rFonts w:ascii="Times New Roman" w:eastAsia="Times New Roman" w:hAnsi="Times New Roman" w:cs="Times New Roman"/>
                <w:sz w:val="20"/>
              </w:rPr>
              <w:t>Option C</w:t>
            </w:r>
          </w:p>
        </w:tc>
        <w:tc>
          <w:tcPr>
            <w:tcW w:w="6552" w:type="dxa"/>
          </w:tcPr>
          <w:p w:rsidR="00B41402" w:rsidRDefault="00354D26">
            <w:pPr>
              <w:spacing w:after="20" w:line="252" w:lineRule="auto"/>
            </w:pPr>
            <w:r>
              <w:rPr>
                <w:rFonts w:ascii="Times New Roman" w:eastAsia="Times New Roman" w:hAnsi="Times New Roman" w:cs="Times New Roman"/>
                <w:sz w:val="20"/>
              </w:rPr>
              <w:t>Re-engineering and migration 40. Annual: email 1, LMS 8, library 2, PaaS for SIS + Exam 14, managed DB 7, DR/backup 4, monitoring/security 3 → 39; 2 administrators 16 → 55</w:t>
            </w:r>
          </w:p>
        </w:tc>
      </w:tr>
    </w:tbl>
    <w:p w:rsidR="00B41402" w:rsidRDefault="00B41402">
      <w:pPr>
        <w:spacing w:after="80" w:line="276" w:lineRule="auto"/>
        <w:jc w:val="both"/>
      </w:pP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21: </w:t>
      </w:r>
      <w:r>
        <w:rPr>
          <w:rFonts w:ascii="Times New Roman" w:eastAsia="Times New Roman" w:hAnsi="Times New Roman" w:cs="Times New Roman"/>
          <w:i/>
          <w:sz w:val="21"/>
        </w:rPr>
        <w:t>Three-year total cost of ownership.</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736"/>
        <w:gridCol w:w="2088"/>
        <w:gridCol w:w="2088"/>
        <w:gridCol w:w="2088"/>
      </w:tblGrid>
      <w:tr w:rsidR="00B41402">
        <w:trPr>
          <w:cantSplit/>
          <w:tblHeader/>
          <w:jc w:val="center"/>
        </w:trPr>
        <w:tc>
          <w:tcPr>
            <w:tcW w:w="2736" w:type="dxa"/>
            <w:shd w:val="clear" w:color="auto" w:fill="D9E2F3"/>
          </w:tcPr>
          <w:p w:rsidR="00B41402" w:rsidRDefault="00354D26">
            <w:pPr>
              <w:spacing w:after="20" w:line="252" w:lineRule="auto"/>
            </w:pPr>
            <w:r>
              <w:rPr>
                <w:rFonts w:ascii="Times New Roman" w:eastAsia="Times New Roman" w:hAnsi="Times New Roman" w:cs="Times New Roman"/>
                <w:b/>
                <w:sz w:val="21"/>
              </w:rPr>
              <w:t>Item (₹ lakh)</w:t>
            </w:r>
          </w:p>
        </w:tc>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21"/>
              </w:rPr>
              <w:t>A – On-premise</w:t>
            </w:r>
          </w:p>
        </w:tc>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21"/>
              </w:rPr>
              <w:t>B – IaaS</w:t>
            </w:r>
          </w:p>
        </w:tc>
        <w:tc>
          <w:tcPr>
            <w:tcW w:w="2088" w:type="dxa"/>
            <w:shd w:val="clear" w:color="auto" w:fill="D9E2F3"/>
          </w:tcPr>
          <w:p w:rsidR="00B41402" w:rsidRDefault="00354D26">
            <w:pPr>
              <w:spacing w:after="20" w:line="252" w:lineRule="auto"/>
            </w:pPr>
            <w:r>
              <w:rPr>
                <w:rFonts w:ascii="Times New Roman" w:eastAsia="Times New Roman" w:hAnsi="Times New Roman" w:cs="Times New Roman"/>
                <w:b/>
                <w:sz w:val="21"/>
              </w:rPr>
              <w:t>C – PaaS/SaaS</w:t>
            </w:r>
          </w:p>
        </w:tc>
      </w:tr>
      <w:tr w:rsidR="00B41402">
        <w:trPr>
          <w:cantSplit/>
          <w:jc w:val="center"/>
        </w:trPr>
        <w:tc>
          <w:tcPr>
            <w:tcW w:w="2736" w:type="dxa"/>
          </w:tcPr>
          <w:p w:rsidR="00B41402" w:rsidRDefault="00354D26">
            <w:pPr>
              <w:spacing w:after="20" w:line="252" w:lineRule="auto"/>
            </w:pPr>
            <w:r>
              <w:rPr>
                <w:rFonts w:ascii="Times New Roman" w:eastAsia="Times New Roman" w:hAnsi="Times New Roman" w:cs="Times New Roman"/>
                <w:sz w:val="21"/>
              </w:rPr>
              <w:t>One-time / CapEx</w:t>
            </w:r>
          </w:p>
        </w:tc>
        <w:tc>
          <w:tcPr>
            <w:tcW w:w="2088" w:type="dxa"/>
          </w:tcPr>
          <w:p w:rsidR="00B41402" w:rsidRDefault="00354D26">
            <w:pPr>
              <w:spacing w:after="20" w:line="252" w:lineRule="auto"/>
            </w:pPr>
            <w:r>
              <w:rPr>
                <w:rFonts w:ascii="Times New Roman" w:eastAsia="Times New Roman" w:hAnsi="Times New Roman" w:cs="Times New Roman"/>
                <w:sz w:val="21"/>
              </w:rPr>
              <w:t>137</w:t>
            </w:r>
          </w:p>
        </w:tc>
        <w:tc>
          <w:tcPr>
            <w:tcW w:w="2088" w:type="dxa"/>
          </w:tcPr>
          <w:p w:rsidR="00B41402" w:rsidRDefault="00354D26">
            <w:pPr>
              <w:spacing w:after="20" w:line="252" w:lineRule="auto"/>
            </w:pPr>
            <w:r>
              <w:rPr>
                <w:rFonts w:ascii="Times New Roman" w:eastAsia="Times New Roman" w:hAnsi="Times New Roman" w:cs="Times New Roman"/>
                <w:sz w:val="21"/>
              </w:rPr>
              <w:t>20</w:t>
            </w:r>
          </w:p>
        </w:tc>
        <w:tc>
          <w:tcPr>
            <w:tcW w:w="2088" w:type="dxa"/>
          </w:tcPr>
          <w:p w:rsidR="00B41402" w:rsidRDefault="00354D26">
            <w:pPr>
              <w:spacing w:after="20" w:line="252" w:lineRule="auto"/>
            </w:pPr>
            <w:r>
              <w:rPr>
                <w:rFonts w:ascii="Times New Roman" w:eastAsia="Times New Roman" w:hAnsi="Times New Roman" w:cs="Times New Roman"/>
                <w:sz w:val="21"/>
              </w:rPr>
              <w:t>40</w:t>
            </w:r>
          </w:p>
        </w:tc>
      </w:tr>
      <w:tr w:rsidR="00B41402">
        <w:trPr>
          <w:cantSplit/>
          <w:jc w:val="center"/>
        </w:trPr>
        <w:tc>
          <w:tcPr>
            <w:tcW w:w="2736" w:type="dxa"/>
          </w:tcPr>
          <w:p w:rsidR="00B41402" w:rsidRDefault="00354D26">
            <w:pPr>
              <w:spacing w:after="20" w:line="252" w:lineRule="auto"/>
            </w:pPr>
            <w:r>
              <w:rPr>
                <w:rFonts w:ascii="Times New Roman" w:eastAsia="Times New Roman" w:hAnsi="Times New Roman" w:cs="Times New Roman"/>
                <w:sz w:val="21"/>
              </w:rPr>
              <w:t>Annual OpEx</w:t>
            </w:r>
          </w:p>
        </w:tc>
        <w:tc>
          <w:tcPr>
            <w:tcW w:w="2088" w:type="dxa"/>
          </w:tcPr>
          <w:p w:rsidR="00B41402" w:rsidRDefault="00354D26">
            <w:pPr>
              <w:spacing w:after="20" w:line="252" w:lineRule="auto"/>
            </w:pPr>
            <w:r>
              <w:rPr>
                <w:rFonts w:ascii="Times New Roman" w:eastAsia="Times New Roman" w:hAnsi="Times New Roman" w:cs="Times New Roman"/>
                <w:sz w:val="21"/>
              </w:rPr>
              <w:t>62</w:t>
            </w:r>
          </w:p>
        </w:tc>
        <w:tc>
          <w:tcPr>
            <w:tcW w:w="2088" w:type="dxa"/>
          </w:tcPr>
          <w:p w:rsidR="00B41402" w:rsidRDefault="00354D26">
            <w:pPr>
              <w:spacing w:after="20" w:line="252" w:lineRule="auto"/>
            </w:pPr>
            <w:r>
              <w:rPr>
                <w:rFonts w:ascii="Times New Roman" w:eastAsia="Times New Roman" w:hAnsi="Times New Roman" w:cs="Times New Roman"/>
                <w:sz w:val="21"/>
              </w:rPr>
              <w:t>62.1</w:t>
            </w:r>
          </w:p>
        </w:tc>
        <w:tc>
          <w:tcPr>
            <w:tcW w:w="2088" w:type="dxa"/>
          </w:tcPr>
          <w:p w:rsidR="00B41402" w:rsidRDefault="00354D26">
            <w:pPr>
              <w:spacing w:after="20" w:line="252" w:lineRule="auto"/>
            </w:pPr>
            <w:r>
              <w:rPr>
                <w:rFonts w:ascii="Times New Roman" w:eastAsia="Times New Roman" w:hAnsi="Times New Roman" w:cs="Times New Roman"/>
                <w:sz w:val="21"/>
              </w:rPr>
              <w:t>55</w:t>
            </w:r>
          </w:p>
        </w:tc>
      </w:tr>
      <w:tr w:rsidR="00B41402">
        <w:trPr>
          <w:cantSplit/>
          <w:jc w:val="center"/>
        </w:trPr>
        <w:tc>
          <w:tcPr>
            <w:tcW w:w="2736" w:type="dxa"/>
          </w:tcPr>
          <w:p w:rsidR="00B41402" w:rsidRDefault="00354D26">
            <w:pPr>
              <w:spacing w:after="20" w:line="252" w:lineRule="auto"/>
            </w:pPr>
            <w:r>
              <w:rPr>
                <w:rFonts w:ascii="Times New Roman" w:eastAsia="Times New Roman" w:hAnsi="Times New Roman" w:cs="Times New Roman"/>
                <w:sz w:val="21"/>
              </w:rPr>
              <w:t>3-year OpEx</w:t>
            </w:r>
          </w:p>
        </w:tc>
        <w:tc>
          <w:tcPr>
            <w:tcW w:w="2088" w:type="dxa"/>
          </w:tcPr>
          <w:p w:rsidR="00B41402" w:rsidRDefault="00354D26">
            <w:pPr>
              <w:spacing w:after="20" w:line="252" w:lineRule="auto"/>
            </w:pPr>
            <w:r>
              <w:rPr>
                <w:rFonts w:ascii="Times New Roman" w:eastAsia="Times New Roman" w:hAnsi="Times New Roman" w:cs="Times New Roman"/>
                <w:sz w:val="21"/>
              </w:rPr>
              <w:t>186</w:t>
            </w:r>
          </w:p>
        </w:tc>
        <w:tc>
          <w:tcPr>
            <w:tcW w:w="2088" w:type="dxa"/>
          </w:tcPr>
          <w:p w:rsidR="00B41402" w:rsidRDefault="00354D26">
            <w:pPr>
              <w:spacing w:after="20" w:line="252" w:lineRule="auto"/>
            </w:pPr>
            <w:r>
              <w:rPr>
                <w:rFonts w:ascii="Times New Roman" w:eastAsia="Times New Roman" w:hAnsi="Times New Roman" w:cs="Times New Roman"/>
                <w:sz w:val="21"/>
              </w:rPr>
              <w:t>186.3</w:t>
            </w:r>
          </w:p>
        </w:tc>
        <w:tc>
          <w:tcPr>
            <w:tcW w:w="2088" w:type="dxa"/>
          </w:tcPr>
          <w:p w:rsidR="00B41402" w:rsidRDefault="00354D26">
            <w:pPr>
              <w:spacing w:after="20" w:line="252" w:lineRule="auto"/>
            </w:pPr>
            <w:r>
              <w:rPr>
                <w:rFonts w:ascii="Times New Roman" w:eastAsia="Times New Roman" w:hAnsi="Times New Roman" w:cs="Times New Roman"/>
                <w:sz w:val="21"/>
              </w:rPr>
              <w:t>165</w:t>
            </w:r>
          </w:p>
        </w:tc>
      </w:tr>
      <w:tr w:rsidR="00B41402">
        <w:trPr>
          <w:cantSplit/>
          <w:jc w:val="center"/>
        </w:trPr>
        <w:tc>
          <w:tcPr>
            <w:tcW w:w="2736" w:type="dxa"/>
          </w:tcPr>
          <w:p w:rsidR="00B41402" w:rsidRDefault="00354D26">
            <w:pPr>
              <w:spacing w:after="20" w:line="252" w:lineRule="auto"/>
            </w:pPr>
            <w:r>
              <w:rPr>
                <w:rFonts w:ascii="Times New Roman" w:eastAsia="Times New Roman" w:hAnsi="Times New Roman" w:cs="Times New Roman"/>
                <w:b/>
                <w:sz w:val="21"/>
              </w:rPr>
              <w:t>3-year total</w:t>
            </w:r>
          </w:p>
        </w:tc>
        <w:tc>
          <w:tcPr>
            <w:tcW w:w="2088" w:type="dxa"/>
          </w:tcPr>
          <w:p w:rsidR="00B41402" w:rsidRDefault="00354D26">
            <w:pPr>
              <w:spacing w:after="20" w:line="252" w:lineRule="auto"/>
            </w:pPr>
            <w:r>
              <w:rPr>
                <w:rFonts w:ascii="Times New Roman" w:eastAsia="Times New Roman" w:hAnsi="Times New Roman" w:cs="Times New Roman"/>
                <w:b/>
                <w:sz w:val="21"/>
              </w:rPr>
              <w:t>323</w:t>
            </w:r>
          </w:p>
        </w:tc>
        <w:tc>
          <w:tcPr>
            <w:tcW w:w="2088" w:type="dxa"/>
          </w:tcPr>
          <w:p w:rsidR="00B41402" w:rsidRDefault="00354D26">
            <w:pPr>
              <w:spacing w:after="20" w:line="252" w:lineRule="auto"/>
            </w:pPr>
            <w:r>
              <w:rPr>
                <w:rFonts w:ascii="Times New Roman" w:eastAsia="Times New Roman" w:hAnsi="Times New Roman" w:cs="Times New Roman"/>
                <w:b/>
                <w:sz w:val="21"/>
              </w:rPr>
              <w:t>206</w:t>
            </w:r>
          </w:p>
        </w:tc>
        <w:tc>
          <w:tcPr>
            <w:tcW w:w="2088" w:type="dxa"/>
          </w:tcPr>
          <w:p w:rsidR="00B41402" w:rsidRDefault="00354D26">
            <w:pPr>
              <w:spacing w:after="20" w:line="252" w:lineRule="auto"/>
            </w:pPr>
            <w:r>
              <w:rPr>
                <w:rFonts w:ascii="Times New Roman" w:eastAsia="Times New Roman" w:hAnsi="Times New Roman" w:cs="Times New Roman"/>
                <w:b/>
                <w:sz w:val="21"/>
              </w:rPr>
              <w:t>205</w:t>
            </w:r>
          </w:p>
        </w:tc>
      </w:tr>
    </w:tbl>
    <w:p w:rsidR="00B41402" w:rsidRDefault="00B41402">
      <w:pPr>
        <w:spacing w:after="80" w:line="276" w:lineRule="auto"/>
        <w:jc w:val="both"/>
      </w:pPr>
    </w:p>
    <w:p w:rsidR="00B41402" w:rsidRDefault="00354D26">
      <w:pPr>
        <w:keepNext/>
        <w:spacing w:before="80" w:line="276" w:lineRule="auto"/>
        <w:jc w:val="center"/>
      </w:pPr>
      <w:r>
        <w:rPr>
          <w:noProof/>
          <w:lang w:val="en-US" w:eastAsia="en-US"/>
        </w:rPr>
        <w:lastRenderedPageBreak/>
        <w:drawing>
          <wp:inline distT="0" distB="0" distL="0" distR="0">
            <wp:extent cx="4572000" cy="2526529"/>
            <wp:effectExtent l="0" t="0" r="0" b="0"/>
            <wp:docPr id="2133821728" name="Picture 21338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15"/>
                    <a:stretch>
                      <a:fillRect/>
                    </a:stretch>
                  </pic:blipFill>
                  <pic:spPr>
                    <a:xfrm>
                      <a:off x="0" y="0"/>
                      <a:ext cx="4572000" cy="2526529"/>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10: </w:t>
      </w:r>
      <w:r>
        <w:rPr>
          <w:rFonts w:ascii="Times New Roman" w:eastAsia="Times New Roman" w:hAnsi="Times New Roman" w:cs="Times New Roman"/>
          <w:i/>
          <w:sz w:val="21"/>
        </w:rPr>
        <w:t>Three-year cost comparison of the three options (₹ lakh).</w:t>
      </w:r>
    </w:p>
    <w:p w:rsidR="00B41402" w:rsidRDefault="00354D26">
      <w:pPr>
        <w:spacing w:after="120" w:line="276" w:lineRule="auto"/>
        <w:jc w:val="both"/>
      </w:pPr>
      <w:r>
        <w:rPr>
          <w:rFonts w:ascii="Times New Roman" w:eastAsia="Times New Roman" w:hAnsi="Times New Roman" w:cs="Times New Roman"/>
          <w:b/>
        </w:rPr>
        <w:t>Interpretation.</w:t>
      </w:r>
      <w:r>
        <w:rPr>
          <w:rFonts w:ascii="Times New Roman" w:eastAsia="Times New Roman" w:hAnsi="Times New Roman" w:cs="Times New Roman"/>
        </w:rPr>
        <w:t xml:space="preserve"> Staying on-premise is clearly the most expensive (about ₹323 lakh), mainly because it must buy hardware for peak load and build a DR site. Options B and C cost almost the same over three years (about ₹205–206 lakh, roughly 36% below A). C is cheaper to run each year (₹55 vs ₹62 lakh) and needs fewer administrators, but demands more re-engineering and carries more vendor dependence; B is faster and less risky to start. Cost alone therefore does not separate B and C; the decision is made on risk and effort below.</w:t>
      </w:r>
    </w:p>
    <w:p w:rsidR="00B41402" w:rsidRDefault="00354D26">
      <w:pPr>
        <w:pStyle w:val="Heading2"/>
        <w:spacing w:line="276" w:lineRule="auto"/>
      </w:pPr>
      <w:r>
        <w:rPr>
          <w:rFonts w:ascii="Times New Roman" w:eastAsia="Times New Roman" w:hAnsi="Times New Roman" w:cs="Times New Roman"/>
          <w:b/>
          <w:color w:val="000000"/>
          <w:sz w:val="26"/>
        </w:rPr>
        <w:t>10.3 Main risks and mitigation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22: </w:t>
      </w:r>
      <w:r>
        <w:rPr>
          <w:rFonts w:ascii="Times New Roman" w:eastAsia="Times New Roman" w:hAnsi="Times New Roman" w:cs="Times New Roman"/>
          <w:i/>
          <w:sz w:val="21"/>
        </w:rPr>
        <w:t>Risk register with mitigation.</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872"/>
        <w:gridCol w:w="2232"/>
        <w:gridCol w:w="4896"/>
      </w:tblGrid>
      <w:tr w:rsidR="00B41402">
        <w:trPr>
          <w:cantSplit/>
          <w:tblHeader/>
          <w:jc w:val="center"/>
        </w:trPr>
        <w:tc>
          <w:tcPr>
            <w:tcW w:w="1872" w:type="dxa"/>
            <w:shd w:val="clear" w:color="auto" w:fill="D9E2F3"/>
          </w:tcPr>
          <w:p w:rsidR="00B41402" w:rsidRDefault="00354D26">
            <w:pPr>
              <w:spacing w:after="20" w:line="252" w:lineRule="auto"/>
            </w:pPr>
            <w:r>
              <w:rPr>
                <w:rFonts w:ascii="Times New Roman" w:eastAsia="Times New Roman" w:hAnsi="Times New Roman" w:cs="Times New Roman"/>
                <w:b/>
                <w:sz w:val="20"/>
              </w:rPr>
              <w:t>Risk</w:t>
            </w:r>
          </w:p>
        </w:tc>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Impact</w:t>
            </w:r>
          </w:p>
        </w:tc>
        <w:tc>
          <w:tcPr>
            <w:tcW w:w="4896" w:type="dxa"/>
            <w:shd w:val="clear" w:color="auto" w:fill="D9E2F3"/>
          </w:tcPr>
          <w:p w:rsidR="00B41402" w:rsidRDefault="00354D26">
            <w:pPr>
              <w:spacing w:after="20" w:line="252" w:lineRule="auto"/>
            </w:pPr>
            <w:r>
              <w:rPr>
                <w:rFonts w:ascii="Times New Roman" w:eastAsia="Times New Roman" w:hAnsi="Times New Roman" w:cs="Times New Roman"/>
                <w:b/>
                <w:sz w:val="20"/>
              </w:rPr>
              <w:t>Mitigation</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Vendor lock-in</w:t>
            </w:r>
          </w:p>
        </w:tc>
        <w:tc>
          <w:tcPr>
            <w:tcW w:w="2232" w:type="dxa"/>
          </w:tcPr>
          <w:p w:rsidR="00B41402" w:rsidRDefault="00354D26">
            <w:pPr>
              <w:spacing w:after="20" w:line="252" w:lineRule="auto"/>
            </w:pPr>
            <w:r>
              <w:rPr>
                <w:rFonts w:ascii="Times New Roman" w:eastAsia="Times New Roman" w:hAnsi="Times New Roman" w:cs="Times New Roman"/>
                <w:sz w:val="20"/>
              </w:rPr>
              <w:t>Hard and costly to change provider</w:t>
            </w:r>
          </w:p>
        </w:tc>
        <w:tc>
          <w:tcPr>
            <w:tcW w:w="4896" w:type="dxa"/>
          </w:tcPr>
          <w:p w:rsidR="00B41402" w:rsidRDefault="00354D26">
            <w:pPr>
              <w:spacing w:after="20" w:line="252" w:lineRule="auto"/>
            </w:pPr>
            <w:r>
              <w:rPr>
                <w:rFonts w:ascii="Times New Roman" w:eastAsia="Times New Roman" w:hAnsi="Times New Roman" w:cs="Times New Roman"/>
                <w:sz w:val="20"/>
              </w:rPr>
              <w:t>Use containers, standard databases and open APIs; export-ready data formats; exit clause and tested exit plan; avoid proprietary services for core logic.</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Data privacy and compliance</w:t>
            </w:r>
          </w:p>
        </w:tc>
        <w:tc>
          <w:tcPr>
            <w:tcW w:w="2232" w:type="dxa"/>
          </w:tcPr>
          <w:p w:rsidR="00B41402" w:rsidRDefault="00354D26">
            <w:pPr>
              <w:spacing w:after="20" w:line="252" w:lineRule="auto"/>
            </w:pPr>
            <w:r>
              <w:rPr>
                <w:rFonts w:ascii="Times New Roman" w:eastAsia="Times New Roman" w:hAnsi="Times New Roman" w:cs="Times New Roman"/>
                <w:sz w:val="20"/>
              </w:rPr>
              <w:t>Exposure of student and fee data; legal penalties</w:t>
            </w:r>
          </w:p>
        </w:tc>
        <w:tc>
          <w:tcPr>
            <w:tcW w:w="4896" w:type="dxa"/>
          </w:tcPr>
          <w:p w:rsidR="00B41402" w:rsidRDefault="00354D26">
            <w:pPr>
              <w:spacing w:after="20" w:line="252" w:lineRule="auto"/>
            </w:pPr>
            <w:r>
              <w:rPr>
                <w:rFonts w:ascii="Times New Roman" w:eastAsia="Times New Roman" w:hAnsi="Times New Roman" w:cs="Times New Roman"/>
                <w:sz w:val="20"/>
              </w:rPr>
              <w:t>Choose a region within India; encryption at rest/in transit; role-based access; audit logs; data-processing agreement with the provider; follow the Digital Personal Data Protection Act.</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Downtime</w:t>
            </w:r>
          </w:p>
        </w:tc>
        <w:tc>
          <w:tcPr>
            <w:tcW w:w="2232" w:type="dxa"/>
          </w:tcPr>
          <w:p w:rsidR="00B41402" w:rsidRDefault="00354D26">
            <w:pPr>
              <w:spacing w:after="20" w:line="252" w:lineRule="auto"/>
            </w:pPr>
            <w:r>
              <w:rPr>
                <w:rFonts w:ascii="Times New Roman" w:eastAsia="Times New Roman" w:hAnsi="Times New Roman" w:cs="Times New Roman"/>
                <w:sz w:val="20"/>
              </w:rPr>
              <w:t>Lost admissions, exams or results</w:t>
            </w:r>
          </w:p>
        </w:tc>
        <w:tc>
          <w:tcPr>
            <w:tcW w:w="4896" w:type="dxa"/>
          </w:tcPr>
          <w:p w:rsidR="00B41402" w:rsidRDefault="00354D26">
            <w:pPr>
              <w:spacing w:after="20" w:line="252" w:lineRule="auto"/>
            </w:pPr>
            <w:r>
              <w:rPr>
                <w:rFonts w:ascii="Times New Roman" w:eastAsia="Times New Roman" w:hAnsi="Times New Roman" w:cs="Times New Roman"/>
                <w:sz w:val="20"/>
              </w:rPr>
              <w:t>Multi-zone deployment; DB standby; warm DR region; SLA ≥ 99.95%; health checks and alerts; DR drills.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Skills gap</w:t>
            </w:r>
          </w:p>
        </w:tc>
        <w:tc>
          <w:tcPr>
            <w:tcW w:w="2232" w:type="dxa"/>
          </w:tcPr>
          <w:p w:rsidR="00B41402" w:rsidRDefault="00354D26">
            <w:pPr>
              <w:spacing w:after="20" w:line="252" w:lineRule="auto"/>
            </w:pPr>
            <w:r>
              <w:rPr>
                <w:rFonts w:ascii="Times New Roman" w:eastAsia="Times New Roman" w:hAnsi="Times New Roman" w:cs="Times New Roman"/>
                <w:sz w:val="20"/>
              </w:rPr>
              <w:t>Mis-configuration, high bills</w:t>
            </w:r>
          </w:p>
        </w:tc>
        <w:tc>
          <w:tcPr>
            <w:tcW w:w="4896" w:type="dxa"/>
          </w:tcPr>
          <w:p w:rsidR="00B41402" w:rsidRDefault="00354D26">
            <w:pPr>
              <w:spacing w:after="20" w:line="252" w:lineRule="auto"/>
            </w:pPr>
            <w:r>
              <w:rPr>
                <w:rFonts w:ascii="Times New Roman" w:eastAsia="Times New Roman" w:hAnsi="Times New Roman" w:cs="Times New Roman"/>
                <w:sz w:val="20"/>
              </w:rPr>
              <w:t>Training and certification for IT staff; pilot project; managed-service partner for the first year; cost alerts and budgets.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Migration failure</w:t>
            </w:r>
          </w:p>
        </w:tc>
        <w:tc>
          <w:tcPr>
            <w:tcW w:w="2232" w:type="dxa"/>
          </w:tcPr>
          <w:p w:rsidR="00B41402" w:rsidRDefault="00354D26">
            <w:pPr>
              <w:spacing w:after="20" w:line="252" w:lineRule="auto"/>
            </w:pPr>
            <w:r>
              <w:rPr>
                <w:rFonts w:ascii="Times New Roman" w:eastAsia="Times New Roman" w:hAnsi="Times New Roman" w:cs="Times New Roman"/>
                <w:sz w:val="20"/>
              </w:rPr>
              <w:t>Data loss or long outage</w:t>
            </w:r>
          </w:p>
        </w:tc>
        <w:tc>
          <w:tcPr>
            <w:tcW w:w="4896" w:type="dxa"/>
          </w:tcPr>
          <w:p w:rsidR="00B41402" w:rsidRDefault="00354D26">
            <w:pPr>
              <w:spacing w:after="20" w:line="252" w:lineRule="auto"/>
            </w:pPr>
            <w:r>
              <w:rPr>
                <w:rFonts w:ascii="Times New Roman" w:eastAsia="Times New Roman" w:hAnsi="Times New Roman" w:cs="Times New Roman"/>
                <w:sz w:val="20"/>
              </w:rPr>
              <w:t>Phased migration; backups and rollback plans; parallel run; testing with real load.</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10.4 Final recommendation</w:t>
      </w:r>
    </w:p>
    <w:p w:rsidR="00B41402" w:rsidRDefault="00354D26">
      <w:pPr>
        <w:spacing w:after="120" w:line="276" w:lineRule="auto"/>
        <w:jc w:val="both"/>
      </w:pPr>
      <w:r>
        <w:rPr>
          <w:rFonts w:ascii="Times New Roman" w:eastAsia="Times New Roman" w:hAnsi="Times New Roman" w:cs="Times New Roman"/>
          <w:b/>
        </w:rPr>
        <w:t>Recommended solution: a phased hybrid cloud that combines SaaS for commodity applications, PaaS/DBaaS for the SIS and IaaS for the Exam Portal, with DRaaS in a second region.</w:t>
      </w:r>
      <w:r>
        <w:rPr>
          <w:rFonts w:ascii="Times New Roman" w:eastAsia="Times New Roman" w:hAnsi="Times New Roman" w:cs="Times New Roman"/>
        </w:rPr>
        <w:t xml:space="preserve"> This is the architecture shown in Figure 7. It is supported by the earlier tasks: Task 4 showed that peaks cannot be economically covered by owned hardware; Task 6 showed </w:t>
      </w:r>
      <w:r>
        <w:rPr>
          <w:rFonts w:ascii="Times New Roman" w:eastAsia="Times New Roman" w:hAnsi="Times New Roman" w:cs="Times New Roman"/>
        </w:rPr>
        <w:lastRenderedPageBreak/>
        <w:t>that email, LMS and library are commodity SaaS candidates, SIS suits PaaS, and the Exam Portal needs the control and elasticity of IaaS; Task 7 selected DBaaS and DRaaS to meet availability; and the cost analysis shows a saving of about ₹115–118 lakh (≈36%) against Option A over three years, with spending that follows use.</w:t>
      </w:r>
    </w:p>
    <w:p w:rsidR="00B41402" w:rsidRDefault="00354D26">
      <w:pPr>
        <w:spacing w:after="120" w:line="276" w:lineRule="auto"/>
        <w:jc w:val="both"/>
      </w:pPr>
      <w:r>
        <w:rPr>
          <w:rFonts w:ascii="Times New Roman" w:eastAsia="Times New Roman" w:hAnsi="Times New Roman" w:cs="Times New Roman"/>
          <w:b/>
        </w:rPr>
        <w:t>Provider selection.</w:t>
      </w:r>
      <w:r>
        <w:rPr>
          <w:rFonts w:ascii="Times New Roman" w:eastAsia="Times New Roman" w:hAnsi="Times New Roman" w:cs="Times New Roman"/>
        </w:rPr>
        <w:t xml:space="preserve"> The provider is deliberately not named on popularity. It will be chosen from a shortlist (for example the three major global public clouds and a local provider) using these criteria: a region in India (data residency and latency to the 4 campuses); published SLAs of at least 99.95% for compute and database; education pricing and committed-use discounts; availability of managed database and DR services; exportable data and open standards; quality of support; and the result of a short pilot using the Task 9 PoC and a load test.</w:t>
      </w:r>
    </w:p>
    <w:p w:rsidR="00B41402" w:rsidRDefault="00354D26">
      <w:pPr>
        <w:pStyle w:val="Heading2"/>
        <w:spacing w:line="276" w:lineRule="auto"/>
      </w:pPr>
      <w:r>
        <w:rPr>
          <w:rFonts w:ascii="Times New Roman" w:eastAsia="Times New Roman" w:hAnsi="Times New Roman" w:cs="Times New Roman"/>
          <w:b/>
          <w:color w:val="000000"/>
          <w:sz w:val="26"/>
        </w:rPr>
        <w:t>10.5 Migration roadmap</w:t>
      </w:r>
    </w:p>
    <w:p w:rsidR="00B41402" w:rsidRDefault="00354D26">
      <w:pPr>
        <w:keepNext/>
        <w:spacing w:before="80" w:line="276" w:lineRule="auto"/>
        <w:jc w:val="center"/>
      </w:pPr>
      <w:r>
        <w:rPr>
          <w:noProof/>
          <w:lang w:val="en-US" w:eastAsia="en-US"/>
        </w:rPr>
        <w:drawing>
          <wp:inline distT="0" distB="0" distL="0" distR="0">
            <wp:extent cx="5486400" cy="2348150"/>
            <wp:effectExtent l="0" t="0" r="0" b="0"/>
            <wp:docPr id="2133821729" name="Picture 213382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16"/>
                    <a:stretch>
                      <a:fillRect/>
                    </a:stretch>
                  </pic:blipFill>
                  <pic:spPr>
                    <a:xfrm>
                      <a:off x="0" y="0"/>
                      <a:ext cx="5486400" cy="2348150"/>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11: </w:t>
      </w:r>
      <w:r>
        <w:rPr>
          <w:rFonts w:ascii="Times New Roman" w:eastAsia="Times New Roman" w:hAnsi="Times New Roman" w:cs="Times New Roman"/>
          <w:i/>
          <w:sz w:val="21"/>
        </w:rPr>
        <w:t>Phased migration roadmap (months).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23: </w:t>
      </w:r>
      <w:r>
        <w:rPr>
          <w:rFonts w:ascii="Times New Roman" w:eastAsia="Times New Roman" w:hAnsi="Times New Roman" w:cs="Times New Roman"/>
          <w:i/>
          <w:sz w:val="21"/>
        </w:rPr>
        <w:t>Roadmap: order of migration and reason.</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92"/>
        <w:gridCol w:w="1008"/>
        <w:gridCol w:w="3600"/>
        <w:gridCol w:w="3600"/>
      </w:tblGrid>
      <w:tr w:rsidR="00B41402">
        <w:trPr>
          <w:cantSplit/>
          <w:tblHeader/>
          <w:jc w:val="center"/>
        </w:trPr>
        <w:tc>
          <w:tcPr>
            <w:tcW w:w="792" w:type="dxa"/>
            <w:shd w:val="clear" w:color="auto" w:fill="D9E2F3"/>
          </w:tcPr>
          <w:p w:rsidR="00B41402" w:rsidRDefault="00354D26">
            <w:pPr>
              <w:spacing w:after="20" w:line="252" w:lineRule="auto"/>
            </w:pPr>
            <w:r>
              <w:rPr>
                <w:rFonts w:ascii="Times New Roman" w:eastAsia="Times New Roman" w:hAnsi="Times New Roman" w:cs="Times New Roman"/>
                <w:b/>
                <w:sz w:val="20"/>
              </w:rPr>
              <w:t>Phase</w:t>
            </w:r>
          </w:p>
        </w:tc>
        <w:tc>
          <w:tcPr>
            <w:tcW w:w="1008" w:type="dxa"/>
            <w:shd w:val="clear" w:color="auto" w:fill="D9E2F3"/>
          </w:tcPr>
          <w:p w:rsidR="00B41402" w:rsidRDefault="00354D26">
            <w:pPr>
              <w:spacing w:after="20" w:line="252" w:lineRule="auto"/>
            </w:pPr>
            <w:r>
              <w:rPr>
                <w:rFonts w:ascii="Times New Roman" w:eastAsia="Times New Roman" w:hAnsi="Times New Roman" w:cs="Times New Roman"/>
                <w:b/>
                <w:sz w:val="20"/>
              </w:rPr>
              <w:t>Months</w:t>
            </w:r>
          </w:p>
        </w:tc>
        <w:tc>
          <w:tcPr>
            <w:tcW w:w="3600" w:type="dxa"/>
            <w:shd w:val="clear" w:color="auto" w:fill="D9E2F3"/>
          </w:tcPr>
          <w:p w:rsidR="00B41402" w:rsidRDefault="00354D26">
            <w:pPr>
              <w:spacing w:after="20" w:line="252" w:lineRule="auto"/>
            </w:pPr>
            <w:r>
              <w:rPr>
                <w:rFonts w:ascii="Times New Roman" w:eastAsia="Times New Roman" w:hAnsi="Times New Roman" w:cs="Times New Roman"/>
                <w:b/>
                <w:sz w:val="20"/>
              </w:rPr>
              <w:t>What moves</w:t>
            </w:r>
          </w:p>
        </w:tc>
        <w:tc>
          <w:tcPr>
            <w:tcW w:w="3600" w:type="dxa"/>
            <w:shd w:val="clear" w:color="auto" w:fill="D9E2F3"/>
          </w:tcPr>
          <w:p w:rsidR="00B41402" w:rsidRDefault="00354D26">
            <w:pPr>
              <w:spacing w:after="20" w:line="252" w:lineRule="auto"/>
            </w:pPr>
            <w:r>
              <w:rPr>
                <w:rFonts w:ascii="Times New Roman" w:eastAsia="Times New Roman" w:hAnsi="Times New Roman" w:cs="Times New Roman"/>
                <w:b/>
                <w:sz w:val="20"/>
              </w:rPr>
              <w:t>Why in this order</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0</w:t>
            </w:r>
          </w:p>
        </w:tc>
        <w:tc>
          <w:tcPr>
            <w:tcW w:w="1008" w:type="dxa"/>
          </w:tcPr>
          <w:p w:rsidR="00B41402" w:rsidRDefault="00354D26">
            <w:pPr>
              <w:spacing w:after="20" w:line="252" w:lineRule="auto"/>
            </w:pPr>
            <w:r>
              <w:rPr>
                <w:rFonts w:ascii="Times New Roman" w:eastAsia="Times New Roman" w:hAnsi="Times New Roman" w:cs="Times New Roman"/>
                <w:sz w:val="20"/>
              </w:rPr>
              <w:t>0–2</w:t>
            </w:r>
          </w:p>
        </w:tc>
        <w:tc>
          <w:tcPr>
            <w:tcW w:w="3600" w:type="dxa"/>
          </w:tcPr>
          <w:p w:rsidR="00B41402" w:rsidRDefault="00354D26">
            <w:pPr>
              <w:spacing w:after="20" w:line="252" w:lineRule="auto"/>
            </w:pPr>
            <w:r>
              <w:rPr>
                <w:rFonts w:ascii="Times New Roman" w:eastAsia="Times New Roman" w:hAnsi="Times New Roman" w:cs="Times New Roman"/>
                <w:sz w:val="20"/>
              </w:rPr>
              <w:t>Assessment, landing zone, identity/MFA, network and VPN, monitoring, cost controls</w:t>
            </w:r>
          </w:p>
        </w:tc>
        <w:tc>
          <w:tcPr>
            <w:tcW w:w="3600" w:type="dxa"/>
          </w:tcPr>
          <w:p w:rsidR="00B41402" w:rsidRDefault="00354D26">
            <w:pPr>
              <w:spacing w:after="20" w:line="252" w:lineRule="auto"/>
            </w:pPr>
            <w:r>
              <w:rPr>
                <w:rFonts w:ascii="Times New Roman" w:eastAsia="Times New Roman" w:hAnsi="Times New Roman" w:cs="Times New Roman"/>
                <w:sz w:val="20"/>
              </w:rPr>
              <w:t>Foundation and security must exist before any application moves.</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1</w:t>
            </w:r>
          </w:p>
        </w:tc>
        <w:tc>
          <w:tcPr>
            <w:tcW w:w="1008" w:type="dxa"/>
          </w:tcPr>
          <w:p w:rsidR="00B41402" w:rsidRDefault="00354D26">
            <w:pPr>
              <w:spacing w:after="20" w:line="252" w:lineRule="auto"/>
            </w:pPr>
            <w:r>
              <w:rPr>
                <w:rFonts w:ascii="Times New Roman" w:eastAsia="Times New Roman" w:hAnsi="Times New Roman" w:cs="Times New Roman"/>
                <w:sz w:val="20"/>
              </w:rPr>
              <w:t>2–5</w:t>
            </w:r>
          </w:p>
        </w:tc>
        <w:tc>
          <w:tcPr>
            <w:tcW w:w="3600" w:type="dxa"/>
          </w:tcPr>
          <w:p w:rsidR="00B41402" w:rsidRDefault="00354D26">
            <w:pPr>
              <w:spacing w:after="20" w:line="252" w:lineRule="auto"/>
            </w:pPr>
            <w:r>
              <w:rPr>
                <w:rFonts w:ascii="Times New Roman" w:eastAsia="Times New Roman" w:hAnsi="Times New Roman" w:cs="Times New Roman"/>
                <w:b/>
                <w:sz w:val="20"/>
              </w:rPr>
              <w:t>Email → SaaS (first application)</w:t>
            </w:r>
          </w:p>
        </w:tc>
        <w:tc>
          <w:tcPr>
            <w:tcW w:w="3600" w:type="dxa"/>
          </w:tcPr>
          <w:p w:rsidR="00B41402" w:rsidRDefault="00354D26">
            <w:pPr>
              <w:spacing w:after="20" w:line="252" w:lineRule="auto"/>
            </w:pPr>
            <w:r>
              <w:rPr>
                <w:rFonts w:ascii="Times New Roman" w:eastAsia="Times New Roman" w:hAnsi="Times New Roman" w:cs="Times New Roman"/>
                <w:sz w:val="20"/>
              </w:rPr>
              <w:t>Commodity service with no custom code, high user-visible benefit, low risk and easily reversible; teaches the team the process.</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2</w:t>
            </w:r>
          </w:p>
        </w:tc>
        <w:tc>
          <w:tcPr>
            <w:tcW w:w="1008" w:type="dxa"/>
          </w:tcPr>
          <w:p w:rsidR="00B41402" w:rsidRDefault="00354D26">
            <w:pPr>
              <w:spacing w:after="20" w:line="252" w:lineRule="auto"/>
            </w:pPr>
            <w:r>
              <w:rPr>
                <w:rFonts w:ascii="Times New Roman" w:eastAsia="Times New Roman" w:hAnsi="Times New Roman" w:cs="Times New Roman"/>
                <w:sz w:val="20"/>
              </w:rPr>
              <w:t>4–9</w:t>
            </w:r>
          </w:p>
        </w:tc>
        <w:tc>
          <w:tcPr>
            <w:tcW w:w="3600" w:type="dxa"/>
          </w:tcPr>
          <w:p w:rsidR="00B41402" w:rsidRDefault="00354D26">
            <w:pPr>
              <w:spacing w:after="20" w:line="252" w:lineRule="auto"/>
            </w:pPr>
            <w:r>
              <w:rPr>
                <w:rFonts w:ascii="Times New Roman" w:eastAsia="Times New Roman" w:hAnsi="Times New Roman" w:cs="Times New Roman"/>
                <w:sz w:val="20"/>
              </w:rPr>
              <w:t>Library → SaaS; LMS → hosted/managed</w:t>
            </w:r>
          </w:p>
        </w:tc>
        <w:tc>
          <w:tcPr>
            <w:tcW w:w="3600" w:type="dxa"/>
          </w:tcPr>
          <w:p w:rsidR="00B41402" w:rsidRDefault="00354D26">
            <w:pPr>
              <w:spacing w:after="20" w:line="252" w:lineRule="auto"/>
            </w:pPr>
            <w:r>
              <w:rPr>
                <w:rFonts w:ascii="Times New Roman" w:eastAsia="Times New Roman" w:hAnsi="Times New Roman" w:cs="Times New Roman"/>
                <w:sz w:val="20"/>
              </w:rPr>
              <w:t>Standard applications with modest data; reduce server count quickly.</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3</w:t>
            </w:r>
          </w:p>
        </w:tc>
        <w:tc>
          <w:tcPr>
            <w:tcW w:w="1008" w:type="dxa"/>
          </w:tcPr>
          <w:p w:rsidR="00B41402" w:rsidRDefault="00354D26">
            <w:pPr>
              <w:spacing w:after="20" w:line="252" w:lineRule="auto"/>
            </w:pPr>
            <w:r>
              <w:rPr>
                <w:rFonts w:ascii="Times New Roman" w:eastAsia="Times New Roman" w:hAnsi="Times New Roman" w:cs="Times New Roman"/>
                <w:sz w:val="20"/>
              </w:rPr>
              <w:t>7–13</w:t>
            </w:r>
          </w:p>
        </w:tc>
        <w:tc>
          <w:tcPr>
            <w:tcW w:w="3600" w:type="dxa"/>
          </w:tcPr>
          <w:p w:rsidR="00B41402" w:rsidRDefault="00354D26">
            <w:pPr>
              <w:spacing w:after="20" w:line="252" w:lineRule="auto"/>
            </w:pPr>
            <w:r>
              <w:rPr>
                <w:rFonts w:ascii="Times New Roman" w:eastAsia="Times New Roman" w:hAnsi="Times New Roman" w:cs="Times New Roman"/>
                <w:sz w:val="20"/>
              </w:rPr>
              <w:t>SIS → PaaS with DBaaS (initially lift-and-shift to IaaS, then refactor)</w:t>
            </w:r>
          </w:p>
        </w:tc>
        <w:tc>
          <w:tcPr>
            <w:tcW w:w="3600" w:type="dxa"/>
          </w:tcPr>
          <w:p w:rsidR="00B41402" w:rsidRDefault="00354D26">
            <w:pPr>
              <w:spacing w:after="20" w:line="252" w:lineRule="auto"/>
            </w:pPr>
            <w:r>
              <w:rPr>
                <w:rFonts w:ascii="Times New Roman" w:eastAsia="Times New Roman" w:hAnsi="Times New Roman" w:cs="Times New Roman"/>
                <w:sz w:val="20"/>
              </w:rPr>
              <w:t>Core system with the most data; moved after the team has experience; needs API creation and thorough testing.</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4</w:t>
            </w:r>
          </w:p>
        </w:tc>
        <w:tc>
          <w:tcPr>
            <w:tcW w:w="1008" w:type="dxa"/>
          </w:tcPr>
          <w:p w:rsidR="00B41402" w:rsidRDefault="00354D26">
            <w:pPr>
              <w:spacing w:after="20" w:line="252" w:lineRule="auto"/>
            </w:pPr>
            <w:r>
              <w:rPr>
                <w:rFonts w:ascii="Times New Roman" w:eastAsia="Times New Roman" w:hAnsi="Times New Roman" w:cs="Times New Roman"/>
                <w:sz w:val="20"/>
              </w:rPr>
              <w:t>10–15</w:t>
            </w:r>
          </w:p>
        </w:tc>
        <w:tc>
          <w:tcPr>
            <w:tcW w:w="3600" w:type="dxa"/>
          </w:tcPr>
          <w:p w:rsidR="00B41402" w:rsidRDefault="00354D26">
            <w:pPr>
              <w:spacing w:after="20" w:line="252" w:lineRule="auto"/>
            </w:pPr>
            <w:r>
              <w:rPr>
                <w:rFonts w:ascii="Times New Roman" w:eastAsia="Times New Roman" w:hAnsi="Times New Roman" w:cs="Times New Roman"/>
                <w:sz w:val="20"/>
              </w:rPr>
              <w:t>Exam Portal → IaaS auto-scaling (containers)</w:t>
            </w:r>
          </w:p>
        </w:tc>
        <w:tc>
          <w:tcPr>
            <w:tcW w:w="3600" w:type="dxa"/>
          </w:tcPr>
          <w:p w:rsidR="00B41402" w:rsidRDefault="00354D26">
            <w:pPr>
              <w:spacing w:after="20" w:line="252" w:lineRule="auto"/>
            </w:pPr>
            <w:r>
              <w:rPr>
                <w:rFonts w:ascii="Times New Roman" w:eastAsia="Times New Roman" w:hAnsi="Times New Roman" w:cs="Times New Roman"/>
                <w:sz w:val="20"/>
              </w:rPr>
              <w:t>Must be ready and load-tested before the next exam cycle; scheduled so migration avoids exam weeks.</w:t>
            </w:r>
          </w:p>
        </w:tc>
      </w:tr>
      <w:tr w:rsidR="00B41402">
        <w:trPr>
          <w:cantSplit/>
          <w:jc w:val="center"/>
        </w:trPr>
        <w:tc>
          <w:tcPr>
            <w:tcW w:w="792" w:type="dxa"/>
          </w:tcPr>
          <w:p w:rsidR="00B41402" w:rsidRDefault="00354D26">
            <w:pPr>
              <w:spacing w:after="20" w:line="252" w:lineRule="auto"/>
            </w:pPr>
            <w:r>
              <w:rPr>
                <w:rFonts w:ascii="Times New Roman" w:eastAsia="Times New Roman" w:hAnsi="Times New Roman" w:cs="Times New Roman"/>
                <w:sz w:val="20"/>
              </w:rPr>
              <w:t>5</w:t>
            </w:r>
          </w:p>
        </w:tc>
        <w:tc>
          <w:tcPr>
            <w:tcW w:w="1008" w:type="dxa"/>
          </w:tcPr>
          <w:p w:rsidR="00B41402" w:rsidRDefault="00354D26">
            <w:pPr>
              <w:spacing w:after="20" w:line="252" w:lineRule="auto"/>
            </w:pPr>
            <w:r>
              <w:rPr>
                <w:rFonts w:ascii="Times New Roman" w:eastAsia="Times New Roman" w:hAnsi="Times New Roman" w:cs="Times New Roman"/>
                <w:sz w:val="20"/>
              </w:rPr>
              <w:t>14–18</w:t>
            </w:r>
          </w:p>
        </w:tc>
        <w:tc>
          <w:tcPr>
            <w:tcW w:w="3600" w:type="dxa"/>
          </w:tcPr>
          <w:p w:rsidR="00B41402" w:rsidRDefault="00354D26">
            <w:pPr>
              <w:spacing w:after="20" w:line="252" w:lineRule="auto"/>
            </w:pPr>
            <w:r>
              <w:rPr>
                <w:rFonts w:ascii="Times New Roman" w:eastAsia="Times New Roman" w:hAnsi="Times New Roman" w:cs="Times New Roman"/>
                <w:sz w:val="20"/>
              </w:rPr>
              <w:t>DR region, DR drill, decommission old servers</w:t>
            </w:r>
          </w:p>
        </w:tc>
        <w:tc>
          <w:tcPr>
            <w:tcW w:w="3600" w:type="dxa"/>
          </w:tcPr>
          <w:p w:rsidR="00B41402" w:rsidRDefault="00354D26">
            <w:pPr>
              <w:spacing w:after="20" w:line="252" w:lineRule="auto"/>
            </w:pPr>
            <w:r>
              <w:rPr>
                <w:rFonts w:ascii="Times New Roman" w:eastAsia="Times New Roman" w:hAnsi="Times New Roman" w:cs="Times New Roman"/>
                <w:sz w:val="20"/>
              </w:rPr>
              <w:t>Retire the 12 old servers once everything is stable and DR is proven.</w:t>
            </w:r>
          </w:p>
        </w:tc>
      </w:tr>
    </w:tbl>
    <w:p w:rsidR="00B41402" w:rsidRDefault="00B41402">
      <w:pPr>
        <w:spacing w:after="80" w:line="276" w:lineRule="auto"/>
        <w:jc w:val="both"/>
      </w:pPr>
    </w:p>
    <w:p w:rsidR="00B41402" w:rsidRDefault="00354D26">
      <w:pPr>
        <w:pStyle w:val="Heading1"/>
        <w:pBdr>
          <w:bottom w:val="single" w:sz="8" w:space="2" w:color="1F3A5F"/>
        </w:pBdr>
        <w:spacing w:before="280" w:after="120" w:line="276" w:lineRule="auto"/>
      </w:pPr>
      <w:r>
        <w:rPr>
          <w:rFonts w:ascii="Times New Roman" w:eastAsia="Times New Roman" w:hAnsi="Times New Roman" w:cs="Times New Roman"/>
          <w:b/>
          <w:color w:val="1F3A5F"/>
          <w:sz w:val="30"/>
        </w:rPr>
        <w:lastRenderedPageBreak/>
        <w:t>TASK 11 – Re-evaluate and Adapt the Design (Day-4 Design Challenge) (8 Marks)</w:t>
      </w:r>
    </w:p>
    <w:p w:rsidR="00B41402" w:rsidRDefault="00354D26">
      <w:pPr>
        <w:spacing w:after="120" w:line="276" w:lineRule="auto"/>
        <w:jc w:val="both"/>
      </w:pPr>
      <w:r>
        <w:rPr>
          <w:rFonts w:ascii="Times New Roman" w:eastAsia="Times New Roman" w:hAnsi="Times New Roman" w:cs="Times New Roman"/>
          <w:b/>
        </w:rPr>
        <w:t>Changed requirement:</w:t>
      </w:r>
      <w:r>
        <w:rPr>
          <w:rFonts w:ascii="Times New Roman" w:eastAsia="Times New Roman" w:hAnsi="Times New Roman" w:cs="Times New Roman"/>
        </w:rPr>
        <w:t xml:space="preserve"> mobile app and open student-record and fee-payment services to 40 affiliated colleges; load 10× the current peak; availability 99.9%; limited operating budget. </w:t>
      </w:r>
      <w:r>
        <w:rPr>
          <w:rFonts w:ascii="Times New Roman" w:eastAsia="Times New Roman" w:hAnsi="Times New Roman" w:cs="Times New Roman"/>
          <w:b/>
        </w:rPr>
        <w:t>Decision: MODIFY</w:t>
      </w:r>
      <w:r>
        <w:rPr>
          <w:rFonts w:ascii="Times New Roman" w:eastAsia="Times New Roman" w:hAnsi="Times New Roman" w:cs="Times New Roman"/>
        </w:rPr>
        <w:t xml:space="preserve"> the original design (a substantial modification, not a full redesign), as justified below.</w:t>
      </w:r>
    </w:p>
    <w:p w:rsidR="00B41402" w:rsidRDefault="00354D26">
      <w:pPr>
        <w:pStyle w:val="Heading2"/>
        <w:spacing w:line="276" w:lineRule="auto"/>
      </w:pPr>
      <w:r>
        <w:rPr>
          <w:rFonts w:ascii="Times New Roman" w:eastAsia="Times New Roman" w:hAnsi="Times New Roman" w:cs="Times New Roman"/>
          <w:b/>
          <w:color w:val="000000"/>
          <w:sz w:val="26"/>
        </w:rPr>
        <w:t>11.1 Impact analysis (2 marks)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24: </w:t>
      </w:r>
      <w:r>
        <w:rPr>
          <w:rFonts w:ascii="Times New Roman" w:eastAsia="Times New Roman" w:hAnsi="Times New Roman" w:cs="Times New Roman"/>
          <w:i/>
          <w:sz w:val="21"/>
        </w:rPr>
        <w:t>Original assumptions affected by the Day-4 change.</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440"/>
        <w:gridCol w:w="3528"/>
        <w:gridCol w:w="4032"/>
      </w:tblGrid>
      <w:tr w:rsidR="00B41402">
        <w:trPr>
          <w:cantSplit/>
          <w:tblHeader/>
          <w:jc w:val="center"/>
        </w:trPr>
        <w:tc>
          <w:tcPr>
            <w:tcW w:w="1440" w:type="dxa"/>
            <w:shd w:val="clear" w:color="auto" w:fill="D9E2F3"/>
          </w:tcPr>
          <w:p w:rsidR="00B41402" w:rsidRDefault="00354D26">
            <w:pPr>
              <w:spacing w:after="20" w:line="252" w:lineRule="auto"/>
            </w:pPr>
            <w:r>
              <w:rPr>
                <w:rFonts w:ascii="Times New Roman" w:eastAsia="Times New Roman" w:hAnsi="Times New Roman" w:cs="Times New Roman"/>
                <w:b/>
                <w:sz w:val="20"/>
              </w:rPr>
              <w:t>Item</w:t>
            </w:r>
          </w:p>
        </w:tc>
        <w:tc>
          <w:tcPr>
            <w:tcW w:w="3528" w:type="dxa"/>
            <w:shd w:val="clear" w:color="auto" w:fill="D9E2F3"/>
          </w:tcPr>
          <w:p w:rsidR="00B41402" w:rsidRDefault="00354D26">
            <w:pPr>
              <w:spacing w:after="20" w:line="252" w:lineRule="auto"/>
            </w:pPr>
            <w:r>
              <w:rPr>
                <w:rFonts w:ascii="Times New Roman" w:eastAsia="Times New Roman" w:hAnsi="Times New Roman" w:cs="Times New Roman"/>
                <w:b/>
                <w:sz w:val="20"/>
              </w:rPr>
              <w:t>Original assumption</w:t>
            </w:r>
          </w:p>
        </w:tc>
        <w:tc>
          <w:tcPr>
            <w:tcW w:w="4032" w:type="dxa"/>
            <w:shd w:val="clear" w:color="auto" w:fill="D9E2F3"/>
          </w:tcPr>
          <w:p w:rsidR="00B41402" w:rsidRDefault="00354D26">
            <w:pPr>
              <w:spacing w:after="20" w:line="252" w:lineRule="auto"/>
            </w:pPr>
            <w:r>
              <w:rPr>
                <w:rFonts w:ascii="Times New Roman" w:eastAsia="Times New Roman" w:hAnsi="Times New Roman" w:cs="Times New Roman"/>
                <w:b/>
                <w:sz w:val="20"/>
              </w:rPr>
              <w:t>Changed condition</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Users</w:t>
            </w:r>
          </w:p>
        </w:tc>
        <w:tc>
          <w:tcPr>
            <w:tcW w:w="3528" w:type="dxa"/>
          </w:tcPr>
          <w:p w:rsidR="00B41402" w:rsidRDefault="00354D26">
            <w:pPr>
              <w:spacing w:after="20" w:line="252" w:lineRule="auto"/>
            </w:pPr>
            <w:r>
              <w:rPr>
                <w:rFonts w:ascii="Times New Roman" w:eastAsia="Times New Roman" w:hAnsi="Times New Roman" w:cs="Times New Roman"/>
                <w:sz w:val="20"/>
              </w:rPr>
              <w:t>~27,000 users on 4 campuses</w:t>
            </w:r>
          </w:p>
        </w:tc>
        <w:tc>
          <w:tcPr>
            <w:tcW w:w="4032" w:type="dxa"/>
          </w:tcPr>
          <w:p w:rsidR="00B41402" w:rsidRDefault="00354D26">
            <w:pPr>
              <w:spacing w:after="20" w:line="252" w:lineRule="auto"/>
            </w:pPr>
            <w:r>
              <w:rPr>
                <w:rFonts w:ascii="Times New Roman" w:eastAsia="Times New Roman" w:hAnsi="Times New Roman" w:cs="Times New Roman"/>
                <w:sz w:val="20"/>
              </w:rPr>
              <w:t>Students and staff plus users of 40 colleges and a mobile app (users grow several-fold; usage is spread across devices and time)</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Load</w:t>
            </w:r>
          </w:p>
        </w:tc>
        <w:tc>
          <w:tcPr>
            <w:tcW w:w="3528" w:type="dxa"/>
          </w:tcPr>
          <w:p w:rsidR="00B41402" w:rsidRDefault="00354D26">
            <w:pPr>
              <w:spacing w:after="20" w:line="252" w:lineRule="auto"/>
            </w:pPr>
            <w:r>
              <w:rPr>
                <w:rFonts w:ascii="Times New Roman" w:eastAsia="Times New Roman" w:hAnsi="Times New Roman" w:cs="Times New Roman"/>
                <w:sz w:val="20"/>
              </w:rPr>
              <w:t>Peak ≈ 3,000 concurrent users (assumed ≈ 11% of users)</w:t>
            </w:r>
          </w:p>
        </w:tc>
        <w:tc>
          <w:tcPr>
            <w:tcW w:w="4032" w:type="dxa"/>
          </w:tcPr>
          <w:p w:rsidR="00B41402" w:rsidRDefault="00354D26">
            <w:pPr>
              <w:spacing w:after="20" w:line="252" w:lineRule="auto"/>
            </w:pPr>
            <w:r>
              <w:rPr>
                <w:rFonts w:ascii="Times New Roman" w:eastAsia="Times New Roman" w:hAnsi="Times New Roman" w:cs="Times New Roman"/>
                <w:sz w:val="20"/>
              </w:rPr>
              <w:t>10 × peak ≈ 30,000 concurrent users</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Availability</w:t>
            </w:r>
          </w:p>
        </w:tc>
        <w:tc>
          <w:tcPr>
            <w:tcW w:w="3528" w:type="dxa"/>
          </w:tcPr>
          <w:p w:rsidR="00B41402" w:rsidRDefault="00354D26">
            <w:pPr>
              <w:spacing w:after="20" w:line="252" w:lineRule="auto"/>
            </w:pPr>
            <w:r>
              <w:rPr>
                <w:rFonts w:ascii="Times New Roman" w:eastAsia="Times New Roman" w:hAnsi="Times New Roman" w:cs="Times New Roman"/>
                <w:sz w:val="20"/>
              </w:rPr>
              <w:t>Not stated; single region, no formal target (best effort)</w:t>
            </w:r>
          </w:p>
        </w:tc>
        <w:tc>
          <w:tcPr>
            <w:tcW w:w="4032" w:type="dxa"/>
          </w:tcPr>
          <w:p w:rsidR="00B41402" w:rsidRDefault="00354D26">
            <w:pPr>
              <w:spacing w:after="20" w:line="252" w:lineRule="auto"/>
            </w:pPr>
            <w:r>
              <w:rPr>
                <w:rFonts w:ascii="Times New Roman" w:eastAsia="Times New Roman" w:hAnsi="Times New Roman" w:cs="Times New Roman"/>
                <w:sz w:val="20"/>
              </w:rPr>
              <w:t>99.9% → at most 8.76 hours of downtime per year (0.001 × 8,760 h)</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Cost</w:t>
            </w:r>
          </w:p>
        </w:tc>
        <w:tc>
          <w:tcPr>
            <w:tcW w:w="3528" w:type="dxa"/>
          </w:tcPr>
          <w:p w:rsidR="00B41402" w:rsidRDefault="00354D26">
            <w:pPr>
              <w:spacing w:after="20" w:line="252" w:lineRule="auto"/>
            </w:pPr>
            <w:r>
              <w:rPr>
                <w:rFonts w:ascii="Times New Roman" w:eastAsia="Times New Roman" w:hAnsi="Times New Roman" w:cs="Times New Roman"/>
                <w:sz w:val="20"/>
              </w:rPr>
              <w:t>Budget for one university</w:t>
            </w:r>
          </w:p>
        </w:tc>
        <w:tc>
          <w:tcPr>
            <w:tcW w:w="4032" w:type="dxa"/>
          </w:tcPr>
          <w:p w:rsidR="00B41402" w:rsidRDefault="00354D26">
            <w:pPr>
              <w:spacing w:after="20" w:line="252" w:lineRule="auto"/>
            </w:pPr>
            <w:r>
              <w:rPr>
                <w:rFonts w:ascii="Times New Roman" w:eastAsia="Times New Roman" w:hAnsi="Times New Roman" w:cs="Times New Roman"/>
                <w:sz w:val="20"/>
              </w:rPr>
              <w:t>Limited operating budget; costs may be shared with colleges</w:t>
            </w:r>
          </w:p>
        </w:tc>
      </w:tr>
      <w:tr w:rsidR="00B41402">
        <w:trPr>
          <w:cantSplit/>
          <w:jc w:val="center"/>
        </w:trPr>
        <w:tc>
          <w:tcPr>
            <w:tcW w:w="1440" w:type="dxa"/>
          </w:tcPr>
          <w:p w:rsidR="00B41402" w:rsidRDefault="00354D26">
            <w:pPr>
              <w:spacing w:after="20" w:line="252" w:lineRule="auto"/>
            </w:pPr>
            <w:r>
              <w:rPr>
                <w:rFonts w:ascii="Times New Roman" w:eastAsia="Times New Roman" w:hAnsi="Times New Roman" w:cs="Times New Roman"/>
                <w:sz w:val="20"/>
              </w:rPr>
              <w:t>Access</w:t>
            </w:r>
          </w:p>
        </w:tc>
        <w:tc>
          <w:tcPr>
            <w:tcW w:w="3528" w:type="dxa"/>
          </w:tcPr>
          <w:p w:rsidR="00B41402" w:rsidRDefault="00354D26">
            <w:pPr>
              <w:spacing w:after="20" w:line="252" w:lineRule="auto"/>
            </w:pPr>
            <w:r>
              <w:rPr>
                <w:rFonts w:ascii="Times New Roman" w:eastAsia="Times New Roman" w:hAnsi="Times New Roman" w:cs="Times New Roman"/>
                <w:sz w:val="20"/>
              </w:rPr>
              <w:t>Internal users and a few staff systems</w:t>
            </w:r>
          </w:p>
        </w:tc>
        <w:tc>
          <w:tcPr>
            <w:tcW w:w="4032" w:type="dxa"/>
          </w:tcPr>
          <w:p w:rsidR="00B41402" w:rsidRDefault="00354D26">
            <w:pPr>
              <w:spacing w:after="20" w:line="252" w:lineRule="auto"/>
            </w:pPr>
            <w:r>
              <w:rPr>
                <w:rFonts w:ascii="Times New Roman" w:eastAsia="Times New Roman" w:hAnsi="Times New Roman" w:cs="Times New Roman"/>
                <w:sz w:val="20"/>
              </w:rPr>
              <w:t>External organisations through APIs; 24×7 mobile traffic</w:t>
            </w:r>
          </w:p>
        </w:tc>
      </w:tr>
    </w:tbl>
    <w:p w:rsidR="00B41402" w:rsidRDefault="00B41402">
      <w:pPr>
        <w:spacing w:after="80" w:line="276" w:lineRule="auto"/>
        <w:jc w:val="both"/>
      </w:pP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What has changed:</w:t>
      </w:r>
      <w:r>
        <w:rPr>
          <w:rFonts w:ascii="Times New Roman" w:eastAsia="Times New Roman" w:hAnsi="Times New Roman" w:cs="Times New Roman"/>
        </w:rPr>
        <w:t xml:space="preserve"> from an internal system for one institution to a shared, internet-facing, multi-organisation platform with a formal availability target and ten times the peak.</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Web services and APIs become critical:</w:t>
      </w:r>
      <w:r>
        <w:rPr>
          <w:rFonts w:ascii="Times New Roman" w:eastAsia="Times New Roman" w:hAnsi="Times New Roman" w:cs="Times New Roman"/>
        </w:rPr>
        <w:t xml:space="preserve"> the mobile app and the 40 colleges can only use student-record and fee functions through well-defined, secured, versioned APIs. The API layer is now the product's front door; its availability, throttling and security determine the whole service. It must also protect back-end systems from heavy traffic and from misbehaving clients.</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Multi-tenant access:</w:t>
      </w:r>
      <w:r>
        <w:rPr>
          <w:rFonts w:ascii="Times New Roman" w:eastAsia="Times New Roman" w:hAnsi="Times New Roman" w:cs="Times New Roman"/>
        </w:rPr>
        <w:t xml:space="preserve"> each college must see only its own students; isolation must be enforced at the API (tenant identity in OAuth2/JWT tokens), the application (tenant-aware authorisation) and the data layer (tenant_id with row-level security, separate encryption keys or schemas for sensitive data). A fault or attack on one college must not affect others – so per-tenant rate limits and quotas are required. Fee payment adds payment-security duties: card data should never be stored by the university but handled by a certified payment gateway.</w:t>
      </w:r>
    </w:p>
    <w:p w:rsidR="00B41402" w:rsidRDefault="00354D26">
      <w:pPr>
        <w:pStyle w:val="Heading2"/>
        <w:spacing w:line="276" w:lineRule="auto"/>
      </w:pPr>
      <w:r>
        <w:rPr>
          <w:rFonts w:ascii="Times New Roman" w:eastAsia="Times New Roman" w:hAnsi="Times New Roman" w:cs="Times New Roman"/>
          <w:b/>
          <w:color w:val="000000"/>
          <w:sz w:val="26"/>
        </w:rPr>
        <w:t>11.2 Evaluation of the original design (2 marks)</w:t>
      </w:r>
    </w:p>
    <w:p w:rsidR="00B41402" w:rsidRDefault="00354D26">
      <w:pPr>
        <w:spacing w:after="120" w:line="276" w:lineRule="auto"/>
        <w:jc w:val="both"/>
      </w:pPr>
      <w:r>
        <w:rPr>
          <w:rFonts w:ascii="Times New Roman" w:eastAsia="Times New Roman" w:hAnsi="Times New Roman" w:cs="Times New Roman"/>
          <w:b/>
        </w:rPr>
        <w:t>(a) Can the service-model mix and virtualization plan handle 10×?</w:t>
      </w:r>
      <w:r>
        <w:rPr>
          <w:rFonts w:ascii="Times New Roman" w:eastAsia="Times New Roman" w:hAnsi="Times New Roman" w:cs="Times New Roman"/>
        </w:rPr>
        <w:t xml:space="preserve"> Partly. The service models themselves (SaaS for email/LMS/library, PaaS for SIS, IaaS for the Exam Portal) remain sensible. But sizing shows the original application tier would be heavy. Assuming one </w:t>
      </w:r>
      <w:r>
        <w:rPr>
          <w:rFonts w:ascii="Times New Roman" w:eastAsia="Times New Roman" w:hAnsi="Times New Roman" w:cs="Times New Roman"/>
        </w:rPr>
        <w:lastRenderedPageBreak/>
        <w:t>4-vCPU node serves about 300 concurrent users at ≤70% CPU (to be confirmed by load testing):</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8"/>
              </w:rPr>
              <w:t>Today's peak : 3,000 / 300  = 10 nodes</w:t>
            </w:r>
          </w:p>
          <w:p w:rsidR="00B41402" w:rsidRDefault="00354D26">
            <w:r>
              <w:rPr>
                <w:rFonts w:ascii="Courier New" w:eastAsia="Courier New" w:hAnsi="Courier New" w:cs="Courier New"/>
                <w:sz w:val="18"/>
              </w:rPr>
              <w:t>10x peak     : 30,000 / 300 = 100 nodes (no caching)</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rPr>
        <w:t>100 nodes is possible with auto-scaling, but the single large database (vertically scaled) and the single-zone application tier become bottlenecks and failure points.</w:t>
      </w:r>
    </w:p>
    <w:p w:rsidR="00B41402" w:rsidRDefault="00354D26">
      <w:pPr>
        <w:spacing w:after="120" w:line="276" w:lineRule="auto"/>
        <w:jc w:val="both"/>
      </w:pPr>
      <w:r>
        <w:rPr>
          <w:rFonts w:ascii="Times New Roman" w:eastAsia="Times New Roman" w:hAnsi="Times New Roman" w:cs="Times New Roman"/>
          <w:b/>
        </w:rPr>
        <w:t>(b) Are auto-scaling and a single region enough for 99.9%?</w:t>
      </w:r>
      <w:r>
        <w:rPr>
          <w:rFonts w:ascii="Times New Roman" w:eastAsia="Times New Roman" w:hAnsi="Times New Roman" w:cs="Times New Roman"/>
        </w:rPr>
        <w:t xml:space="preserve"> No. Using typical published availability figures as indicative assumptions (to be replaced by the chosen provider's SLA):</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8"/>
              </w:rPr>
              <w:t>Original (single zone): load balancer 99.99% x app 99.5% x database 99.5%</w:t>
            </w:r>
          </w:p>
          <w:p w:rsidR="00B41402" w:rsidRDefault="00354D26">
            <w:r>
              <w:rPr>
                <w:rFonts w:ascii="Courier New" w:eastAsia="Courier New" w:hAnsi="Courier New" w:cs="Courier New"/>
                <w:sz w:val="18"/>
              </w:rPr>
              <w:t xml:space="preserve">  = 0.9999 x 0.995 x 0.995 = 0.98993 -&gt; about 98.99%</w:t>
            </w:r>
          </w:p>
          <w:p w:rsidR="00B41402" w:rsidRDefault="00354D26">
            <w:r>
              <w:rPr>
                <w:rFonts w:ascii="Courier New" w:eastAsia="Courier New" w:hAnsi="Courier New" w:cs="Courier New"/>
                <w:sz w:val="18"/>
              </w:rPr>
              <w:t xml:space="preserve">  Downtime = (1 - 0.98993) x 8,760 h = about 88 hours/year (target: 8.76 h)</w:t>
            </w:r>
          </w:p>
          <w:p w:rsidR="00B41402" w:rsidRDefault="00354D26">
            <w:r>
              <w:rPr>
                <w:rFonts w:ascii="Courier New" w:eastAsia="Courier New" w:hAnsi="Courier New" w:cs="Courier New"/>
                <w:sz w:val="18"/>
              </w:rPr>
              <w:t xml:space="preserve"> </w:t>
            </w:r>
          </w:p>
          <w:p w:rsidR="00B41402" w:rsidRDefault="00354D26">
            <w:r>
              <w:rPr>
                <w:rFonts w:ascii="Courier New" w:eastAsia="Courier New" w:hAnsi="Courier New" w:cs="Courier New"/>
                <w:sz w:val="18"/>
              </w:rPr>
              <w:t>Auto-scaling replaces failed instances but cannot cover a zone outage or a</w:t>
            </w:r>
          </w:p>
          <w:p w:rsidR="00B41402" w:rsidRDefault="00354D26">
            <w:r>
              <w:rPr>
                <w:rFonts w:ascii="Courier New" w:eastAsia="Courier New" w:hAnsi="Courier New" w:cs="Courier New"/>
                <w:sz w:val="18"/>
              </w:rPr>
              <w:t>database failure, and a single region has no protection against a regional</w:t>
            </w:r>
          </w:p>
          <w:p w:rsidR="00B41402" w:rsidRDefault="00354D26">
            <w:r>
              <w:rPr>
                <w:rFonts w:ascii="Courier New" w:eastAsia="Courier New" w:hAnsi="Courier New" w:cs="Courier New"/>
                <w:sz w:val="18"/>
              </w:rPr>
              <w:t>event.</w:t>
            </w:r>
          </w:p>
        </w:tc>
      </w:tr>
    </w:tbl>
    <w:p w:rsidR="00B41402" w:rsidRDefault="00B41402">
      <w:pPr>
        <w:spacing w:after="80" w:line="276" w:lineRule="auto"/>
        <w:jc w:val="both"/>
      </w:pPr>
    </w:p>
    <w:p w:rsidR="00B41402" w:rsidRDefault="00354D26">
      <w:pPr>
        <w:spacing w:after="120" w:line="276" w:lineRule="auto"/>
        <w:jc w:val="both"/>
      </w:pPr>
      <w:r>
        <w:rPr>
          <w:rFonts w:ascii="Times New Roman" w:eastAsia="Times New Roman" w:hAnsi="Times New Roman" w:cs="Times New Roman"/>
          <w:b/>
        </w:rPr>
        <w:t>(c) Is the cost acceptable?</w:t>
      </w:r>
      <w:r>
        <w:rPr>
          <w:rFonts w:ascii="Times New Roman" w:eastAsia="Times New Roman" w:hAnsi="Times New Roman" w:cs="Times New Roman"/>
        </w:rPr>
        <w:t xml:space="preserve"> Scaling the original design to 10× costs about ₹78 lakh per year (Table 26) but still misses the availability target; adding the missing high-availability pieces raises it further, and it wastes money because every request, even repeated result lookups, reaches the application tier.</w:t>
      </w:r>
    </w:p>
    <w:p w:rsidR="00B41402" w:rsidRDefault="00354D26">
      <w:pPr>
        <w:spacing w:after="120" w:line="276" w:lineRule="auto"/>
        <w:jc w:val="both"/>
      </w:pPr>
      <w:r>
        <w:rPr>
          <w:rFonts w:ascii="Times New Roman" w:eastAsia="Times New Roman" w:hAnsi="Times New Roman" w:cs="Times New Roman"/>
          <w:b/>
        </w:rPr>
        <w:t>(d) Would another service model or XaaS give better results?</w:t>
      </w:r>
      <w:r>
        <w:rPr>
          <w:rFonts w:ascii="Times New Roman" w:eastAsia="Times New Roman" w:hAnsi="Times New Roman" w:cs="Times New Roman"/>
        </w:rPr>
        <w:t xml:space="preserve"> Yes. A CDN/cache and API gateway (managed services), container orchestration for the application tier, serverless functions (FaaS) for bursty event work such as payment webhooks and notifications, an MBaaS-style backend for the mobile app, and DBaaS with read replicas improve both cost and availability.</w:t>
      </w:r>
    </w:p>
    <w:p w:rsidR="00B41402" w:rsidRDefault="00354D26">
      <w:pPr>
        <w:pStyle w:val="Heading2"/>
        <w:spacing w:line="276" w:lineRule="auto"/>
      </w:pPr>
      <w:r>
        <w:rPr>
          <w:rFonts w:ascii="Times New Roman" w:eastAsia="Times New Roman" w:hAnsi="Times New Roman" w:cs="Times New Roman"/>
          <w:b/>
          <w:color w:val="000000"/>
          <w:sz w:val="26"/>
        </w:rPr>
        <w:t>11.3 Adaptation – decision: MODIFY (2 marks)</w:t>
      </w:r>
    </w:p>
    <w:p w:rsidR="00B41402" w:rsidRDefault="00354D26">
      <w:pPr>
        <w:spacing w:after="120" w:line="276" w:lineRule="auto"/>
        <w:jc w:val="both"/>
      </w:pPr>
      <w:r>
        <w:rPr>
          <w:rFonts w:ascii="Times New Roman" w:eastAsia="Times New Roman" w:hAnsi="Times New Roman" w:cs="Times New Roman"/>
          <w:b/>
        </w:rPr>
        <w:t>Why modify rather than retain or redesign?</w:t>
      </w:r>
      <w:r>
        <w:rPr>
          <w:rFonts w:ascii="Times New Roman" w:eastAsia="Times New Roman" w:hAnsi="Times New Roman" w:cs="Times New Roman"/>
        </w:rPr>
        <w:t xml:space="preserve"> The core decisions – hybrid cloud, SaaS for commodity applications, PaaS/DBaaS for the SIS, DRaaS, security model – are still valid, so a redesign from scratch would waste the investment and delay delivery. Retaining the design unchanged fails the availability target (≈ 98.99%) and cannot provide tenant isolation or an external API platform. Therefore the architecture is modified in the areas below.</w:t>
      </w:r>
    </w:p>
    <w:p w:rsidR="00B41402" w:rsidRDefault="00354D26">
      <w:pPr>
        <w:keepNext/>
        <w:spacing w:before="80" w:line="276" w:lineRule="auto"/>
        <w:jc w:val="center"/>
      </w:pPr>
      <w:r>
        <w:rPr>
          <w:noProof/>
          <w:lang w:val="en-US" w:eastAsia="en-US"/>
        </w:rPr>
        <w:lastRenderedPageBreak/>
        <w:drawing>
          <wp:inline distT="0" distB="0" distL="0" distR="0">
            <wp:extent cx="5669280" cy="4402550"/>
            <wp:effectExtent l="0" t="0" r="0" b="0"/>
            <wp:docPr id="2133821730" name="Picture 213382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png"/>
                    <pic:cNvPicPr/>
                  </pic:nvPicPr>
                  <pic:blipFill>
                    <a:blip r:embed="rId17"/>
                    <a:stretch>
                      <a:fillRect/>
                    </a:stretch>
                  </pic:blipFill>
                  <pic:spPr>
                    <a:xfrm>
                      <a:off x="0" y="0"/>
                      <a:ext cx="5669280" cy="4402550"/>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12: </w:t>
      </w:r>
      <w:r>
        <w:rPr>
          <w:rFonts w:ascii="Times New Roman" w:eastAsia="Times New Roman" w:hAnsi="Times New Roman" w:cs="Times New Roman"/>
          <w:i/>
          <w:sz w:val="21"/>
        </w:rPr>
        <w:t>Revised cloud architecture for the Day-4 requirements (API gateway, container cluster, serverless, caching, multi-AZ database, DR region).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25: </w:t>
      </w:r>
      <w:r>
        <w:rPr>
          <w:rFonts w:ascii="Times New Roman" w:eastAsia="Times New Roman" w:hAnsi="Times New Roman" w:cs="Times New Roman"/>
          <w:i/>
          <w:sz w:val="21"/>
        </w:rPr>
        <w:t>What changed in the revised design.</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28"/>
        <w:gridCol w:w="2880"/>
        <w:gridCol w:w="4392"/>
      </w:tblGrid>
      <w:tr w:rsidR="00B41402">
        <w:trPr>
          <w:cantSplit/>
          <w:tblHeader/>
          <w:jc w:val="center"/>
        </w:trPr>
        <w:tc>
          <w:tcPr>
            <w:tcW w:w="1728" w:type="dxa"/>
            <w:shd w:val="clear" w:color="auto" w:fill="D9E2F3"/>
          </w:tcPr>
          <w:p w:rsidR="00B41402" w:rsidRDefault="00354D26">
            <w:pPr>
              <w:spacing w:after="20" w:line="252" w:lineRule="auto"/>
            </w:pPr>
            <w:r>
              <w:rPr>
                <w:rFonts w:ascii="Times New Roman" w:eastAsia="Times New Roman" w:hAnsi="Times New Roman" w:cs="Times New Roman"/>
                <w:b/>
                <w:sz w:val="20"/>
              </w:rPr>
              <w:t>Area</w:t>
            </w:r>
          </w:p>
        </w:tc>
        <w:tc>
          <w:tcPr>
            <w:tcW w:w="2880" w:type="dxa"/>
            <w:shd w:val="clear" w:color="auto" w:fill="D9E2F3"/>
          </w:tcPr>
          <w:p w:rsidR="00B41402" w:rsidRDefault="00354D26">
            <w:pPr>
              <w:spacing w:after="20" w:line="252" w:lineRule="auto"/>
            </w:pPr>
            <w:r>
              <w:rPr>
                <w:rFonts w:ascii="Times New Roman" w:eastAsia="Times New Roman" w:hAnsi="Times New Roman" w:cs="Times New Roman"/>
                <w:b/>
                <w:sz w:val="20"/>
              </w:rPr>
              <w:t>Original design</w:t>
            </w:r>
          </w:p>
        </w:tc>
        <w:tc>
          <w:tcPr>
            <w:tcW w:w="4392" w:type="dxa"/>
            <w:shd w:val="clear" w:color="auto" w:fill="D9E2F3"/>
          </w:tcPr>
          <w:p w:rsidR="00B41402" w:rsidRDefault="00354D26">
            <w:pPr>
              <w:spacing w:after="20" w:line="252" w:lineRule="auto"/>
            </w:pPr>
            <w:r>
              <w:rPr>
                <w:rFonts w:ascii="Times New Roman" w:eastAsia="Times New Roman" w:hAnsi="Times New Roman" w:cs="Times New Roman"/>
                <w:b/>
                <w:sz w:val="20"/>
              </w:rPr>
              <w:t>Revised design</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Entry layer</w:t>
            </w:r>
          </w:p>
        </w:tc>
        <w:tc>
          <w:tcPr>
            <w:tcW w:w="2880" w:type="dxa"/>
          </w:tcPr>
          <w:p w:rsidR="00B41402" w:rsidRDefault="00354D26">
            <w:pPr>
              <w:spacing w:after="20" w:line="252" w:lineRule="auto"/>
            </w:pPr>
            <w:r>
              <w:rPr>
                <w:rFonts w:ascii="Times New Roman" w:eastAsia="Times New Roman" w:hAnsi="Times New Roman" w:cs="Times New Roman"/>
                <w:sz w:val="20"/>
              </w:rPr>
              <w:t>Load balancer + API layer</w:t>
            </w:r>
          </w:p>
        </w:tc>
        <w:tc>
          <w:tcPr>
            <w:tcW w:w="4392" w:type="dxa"/>
          </w:tcPr>
          <w:p w:rsidR="00B41402" w:rsidRDefault="00354D26">
            <w:pPr>
              <w:spacing w:after="20" w:line="252" w:lineRule="auto"/>
            </w:pPr>
            <w:r>
              <w:rPr>
                <w:rFonts w:ascii="Times New Roman" w:eastAsia="Times New Roman" w:hAnsi="Times New Roman" w:cs="Times New Roman"/>
                <w:sz w:val="20"/>
              </w:rPr>
              <w:t>CDN + WAF + DDoS protection, then API gateway with OAuth2/JWT, tenant identity, per-college rate limits and REST ⇄ SOAP adapter</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Virtualization approach</w:t>
            </w:r>
          </w:p>
        </w:tc>
        <w:tc>
          <w:tcPr>
            <w:tcW w:w="2880" w:type="dxa"/>
          </w:tcPr>
          <w:p w:rsidR="00B41402" w:rsidRDefault="00354D26">
            <w:pPr>
              <w:spacing w:after="20" w:line="252" w:lineRule="auto"/>
            </w:pPr>
            <w:r>
              <w:rPr>
                <w:rFonts w:ascii="Times New Roman" w:eastAsia="Times New Roman" w:hAnsi="Times New Roman" w:cs="Times New Roman"/>
                <w:sz w:val="20"/>
              </w:rPr>
              <w:t>VMs and auto-scaling groups for the exam tier</w:t>
            </w:r>
          </w:p>
        </w:tc>
        <w:tc>
          <w:tcPr>
            <w:tcW w:w="4392" w:type="dxa"/>
          </w:tcPr>
          <w:p w:rsidR="00B41402" w:rsidRDefault="00354D26">
            <w:pPr>
              <w:spacing w:after="20" w:line="252" w:lineRule="auto"/>
            </w:pPr>
            <w:r>
              <w:rPr>
                <w:rFonts w:ascii="Times New Roman" w:eastAsia="Times New Roman" w:hAnsi="Times New Roman" w:cs="Times New Roman"/>
                <w:sz w:val="20"/>
              </w:rPr>
              <w:t>Container orchestration (Kubernetes) for all stateless services over three availability zones; VMs remain for stateful legacy components</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Service model mix</w:t>
            </w:r>
          </w:p>
        </w:tc>
        <w:tc>
          <w:tcPr>
            <w:tcW w:w="2880" w:type="dxa"/>
          </w:tcPr>
          <w:p w:rsidR="00B41402" w:rsidRDefault="00354D26">
            <w:pPr>
              <w:spacing w:after="20" w:line="252" w:lineRule="auto"/>
            </w:pPr>
            <w:r>
              <w:rPr>
                <w:rFonts w:ascii="Times New Roman" w:eastAsia="Times New Roman" w:hAnsi="Times New Roman" w:cs="Times New Roman"/>
                <w:sz w:val="20"/>
              </w:rPr>
              <w:t>SaaS + PaaS + IaaS</w:t>
            </w:r>
          </w:p>
        </w:tc>
        <w:tc>
          <w:tcPr>
            <w:tcW w:w="4392" w:type="dxa"/>
          </w:tcPr>
          <w:p w:rsidR="00B41402" w:rsidRDefault="00354D26">
            <w:pPr>
              <w:spacing w:after="20" w:line="252" w:lineRule="auto"/>
            </w:pPr>
            <w:r>
              <w:rPr>
                <w:rFonts w:ascii="Times New Roman" w:eastAsia="Times New Roman" w:hAnsi="Times New Roman" w:cs="Times New Roman"/>
                <w:sz w:val="20"/>
              </w:rPr>
              <w:t>Adds FaaS (serverless) for bursts, MBaaS-style mobile backend, managed cache and message queue, and DBaaS with read replicas</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Data tier</w:t>
            </w:r>
          </w:p>
        </w:tc>
        <w:tc>
          <w:tcPr>
            <w:tcW w:w="2880" w:type="dxa"/>
          </w:tcPr>
          <w:p w:rsidR="00B41402" w:rsidRDefault="00354D26">
            <w:pPr>
              <w:spacing w:after="20" w:line="252" w:lineRule="auto"/>
            </w:pPr>
            <w:r>
              <w:rPr>
                <w:rFonts w:ascii="Times New Roman" w:eastAsia="Times New Roman" w:hAnsi="Times New Roman" w:cs="Times New Roman"/>
                <w:sz w:val="20"/>
              </w:rPr>
              <w:t>Primary and standby in two zones</w:t>
            </w:r>
          </w:p>
        </w:tc>
        <w:tc>
          <w:tcPr>
            <w:tcW w:w="4392" w:type="dxa"/>
          </w:tcPr>
          <w:p w:rsidR="00B41402" w:rsidRDefault="00354D26">
            <w:pPr>
              <w:spacing w:after="20" w:line="252" w:lineRule="auto"/>
            </w:pPr>
            <w:r>
              <w:rPr>
                <w:rFonts w:ascii="Times New Roman" w:eastAsia="Times New Roman" w:hAnsi="Times New Roman" w:cs="Times New Roman"/>
                <w:sz w:val="20"/>
              </w:rPr>
              <w:t>Multi-AZ managed database with read replicas; tenant_id row-level security; per-tenant encryption prefixes in object storage</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Availability</w:t>
            </w:r>
          </w:p>
        </w:tc>
        <w:tc>
          <w:tcPr>
            <w:tcW w:w="2880" w:type="dxa"/>
          </w:tcPr>
          <w:p w:rsidR="00B41402" w:rsidRDefault="00354D26">
            <w:pPr>
              <w:spacing w:after="20" w:line="252" w:lineRule="auto"/>
            </w:pPr>
            <w:r>
              <w:rPr>
                <w:rFonts w:ascii="Times New Roman" w:eastAsia="Times New Roman" w:hAnsi="Times New Roman" w:cs="Times New Roman"/>
                <w:sz w:val="20"/>
              </w:rPr>
              <w:t>Two zones; DR region warm standby</w:t>
            </w:r>
          </w:p>
        </w:tc>
        <w:tc>
          <w:tcPr>
            <w:tcW w:w="4392" w:type="dxa"/>
          </w:tcPr>
          <w:p w:rsidR="00B41402" w:rsidRDefault="00354D26">
            <w:pPr>
              <w:spacing w:after="20" w:line="252" w:lineRule="auto"/>
            </w:pPr>
            <w:r>
              <w:rPr>
                <w:rFonts w:ascii="Times New Roman" w:eastAsia="Times New Roman" w:hAnsi="Times New Roman" w:cs="Times New Roman"/>
                <w:sz w:val="20"/>
              </w:rPr>
              <w:t>Three zones; automatic failover; warm DR region with RPO ≤ 15 min and RTO ≤ 1 h; health checks and automated failover tests</w:t>
            </w:r>
          </w:p>
        </w:tc>
      </w:tr>
      <w:tr w:rsidR="00B41402">
        <w:trPr>
          <w:cantSplit/>
          <w:jc w:val="center"/>
        </w:trPr>
        <w:tc>
          <w:tcPr>
            <w:tcW w:w="1728" w:type="dxa"/>
          </w:tcPr>
          <w:p w:rsidR="00B41402" w:rsidRDefault="00354D26">
            <w:pPr>
              <w:spacing w:after="20" w:line="252" w:lineRule="auto"/>
            </w:pPr>
            <w:r>
              <w:rPr>
                <w:rFonts w:ascii="Times New Roman" w:eastAsia="Times New Roman" w:hAnsi="Times New Roman" w:cs="Times New Roman"/>
                <w:sz w:val="20"/>
              </w:rPr>
              <w:t>Cost control</w:t>
            </w:r>
          </w:p>
        </w:tc>
        <w:tc>
          <w:tcPr>
            <w:tcW w:w="2880" w:type="dxa"/>
          </w:tcPr>
          <w:p w:rsidR="00B41402" w:rsidRDefault="00354D26">
            <w:pPr>
              <w:spacing w:after="20" w:line="252" w:lineRule="auto"/>
            </w:pPr>
            <w:r>
              <w:rPr>
                <w:rFonts w:ascii="Times New Roman" w:eastAsia="Times New Roman" w:hAnsi="Times New Roman" w:cs="Times New Roman"/>
                <w:sz w:val="20"/>
              </w:rPr>
              <w:t>Auto-scaling cap</w:t>
            </w:r>
          </w:p>
        </w:tc>
        <w:tc>
          <w:tcPr>
            <w:tcW w:w="4392" w:type="dxa"/>
          </w:tcPr>
          <w:p w:rsidR="00B41402" w:rsidRDefault="00354D26">
            <w:pPr>
              <w:spacing w:after="20" w:line="252" w:lineRule="auto"/>
            </w:pPr>
            <w:r>
              <w:rPr>
                <w:rFonts w:ascii="Times New Roman" w:eastAsia="Times New Roman" w:hAnsi="Times New Roman" w:cs="Times New Roman"/>
                <w:sz w:val="20"/>
              </w:rPr>
              <w:t>Caching to cut app load by ~60%; scheduled scaling; reserved capacity for baseline; per-tenant usage metering</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lastRenderedPageBreak/>
        <w:t>11.4 Evidence-based defence (2 marks)</w:t>
      </w:r>
    </w:p>
    <w:p w:rsidR="00B41402" w:rsidRDefault="00354D26">
      <w:pPr>
        <w:pStyle w:val="Heading3"/>
        <w:spacing w:before="120" w:after="60" w:line="276" w:lineRule="auto"/>
      </w:pPr>
      <w:r>
        <w:rPr>
          <w:rFonts w:ascii="Times New Roman" w:eastAsia="Times New Roman" w:hAnsi="Times New Roman" w:cs="Times New Roman"/>
          <w:b/>
          <w:i/>
          <w:color w:val="000000"/>
          <w:sz w:val="24"/>
        </w:rPr>
        <w:t>Capacity calculation</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8"/>
              </w:rPr>
              <w:t>Peak concurrent users              = 30,000</w:t>
            </w:r>
          </w:p>
          <w:p w:rsidR="00B41402" w:rsidRDefault="00354D26">
            <w:r>
              <w:rPr>
                <w:rFonts w:ascii="Courier New" w:eastAsia="Courier New" w:hAnsi="Courier New" w:cs="Courier New"/>
                <w:sz w:val="18"/>
              </w:rPr>
              <w:t>Share absorbed by CDN + cache      = 60% (assumed: static content, results)</w:t>
            </w:r>
          </w:p>
          <w:p w:rsidR="00B41402" w:rsidRDefault="00354D26">
            <w:r>
              <w:rPr>
                <w:rFonts w:ascii="Courier New" w:eastAsia="Courier New" w:hAnsi="Courier New" w:cs="Courier New"/>
                <w:sz w:val="18"/>
              </w:rPr>
              <w:t>Load reaching the application tier = 30,000 x 0.40 = 12,000 users</w:t>
            </w:r>
          </w:p>
          <w:p w:rsidR="00B41402" w:rsidRDefault="00354D26">
            <w:r>
              <w:rPr>
                <w:rFonts w:ascii="Courier New" w:eastAsia="Courier New" w:hAnsi="Courier New" w:cs="Courier New"/>
                <w:sz w:val="18"/>
              </w:rPr>
              <w:t>Nodes needed (300 users per node)  = 12,000 / 300 = 40 nodes</w:t>
            </w:r>
          </w:p>
          <w:p w:rsidR="00B41402" w:rsidRDefault="00354D26">
            <w:r>
              <w:rPr>
                <w:rFonts w:ascii="Courier New" w:eastAsia="Courier New" w:hAnsi="Courier New" w:cs="Courier New"/>
                <w:sz w:val="18"/>
              </w:rPr>
              <w:t>Survive loss of one of 3 zones     = 20 nodes per zone x 3 = 60 nodes</w:t>
            </w:r>
          </w:p>
          <w:p w:rsidR="00B41402" w:rsidRDefault="00354D26">
            <w:r>
              <w:rPr>
                <w:rFonts w:ascii="Courier New" w:eastAsia="Courier New" w:hAnsi="Courier New" w:cs="Courier New"/>
                <w:sz w:val="18"/>
              </w:rPr>
              <w:t xml:space="preserve">                                     (after losing a zone, 40 remain = needed)</w:t>
            </w:r>
          </w:p>
          <w:p w:rsidR="00B41402" w:rsidRDefault="00354D26">
            <w:r>
              <w:rPr>
                <w:rFonts w:ascii="Courier New" w:eastAsia="Courier New" w:hAnsi="Courier New" w:cs="Courier New"/>
                <w:sz w:val="18"/>
              </w:rPr>
              <w:t>Baseline outside peak weeks        = 10 reserved nodes</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t>Availability calculation (revised, three zones)</w:t>
      </w:r>
    </w:p>
    <w:tbl>
      <w:tblPr>
        <w:tblW w:w="892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20" w:type="dxa"/>
          <w:bottom w:w="60" w:type="dxa"/>
          <w:right w:w="120" w:type="dxa"/>
        </w:tblCellMar>
        <w:tblLook w:val="04A0" w:firstRow="1" w:lastRow="0" w:firstColumn="1" w:lastColumn="0" w:noHBand="0" w:noVBand="1"/>
      </w:tblPr>
      <w:tblGrid>
        <w:gridCol w:w="8928"/>
      </w:tblGrid>
      <w:tr w:rsidR="00B41402">
        <w:trPr>
          <w:jc w:val="center"/>
        </w:trPr>
        <w:tc>
          <w:tcPr>
            <w:tcW w:w="8928" w:type="dxa"/>
            <w:shd w:val="clear" w:color="auto" w:fill="F2F2F2"/>
          </w:tcPr>
          <w:p w:rsidR="00B41402" w:rsidRDefault="00354D26">
            <w:r>
              <w:rPr>
                <w:rFonts w:ascii="Courier New" w:eastAsia="Courier New" w:hAnsi="Courier New" w:cs="Courier New"/>
                <w:sz w:val="18"/>
              </w:rPr>
              <w:t>API gateway 99.99% x Load balancer 99.99% x App (multi-AZ) 99.99%</w:t>
            </w:r>
          </w:p>
          <w:p w:rsidR="00B41402" w:rsidRDefault="00354D26">
            <w:r>
              <w:rPr>
                <w:rFonts w:ascii="Courier New" w:eastAsia="Courier New" w:hAnsi="Courier New" w:cs="Courier New"/>
                <w:sz w:val="18"/>
              </w:rPr>
              <w:t>x Database (multi-AZ) 99.95%</w:t>
            </w:r>
          </w:p>
          <w:p w:rsidR="00B41402" w:rsidRDefault="00354D26">
            <w:r>
              <w:rPr>
                <w:rFonts w:ascii="Courier New" w:eastAsia="Courier New" w:hAnsi="Courier New" w:cs="Courier New"/>
                <w:sz w:val="18"/>
              </w:rPr>
              <w:t xml:space="preserve">  = 0.9999 x 0.9999 x 0.9999 x 0.9995 = 0.99920 -&gt; about 99.92%</w:t>
            </w:r>
          </w:p>
          <w:p w:rsidR="00B41402" w:rsidRDefault="00354D26">
            <w:r>
              <w:rPr>
                <w:rFonts w:ascii="Courier New" w:eastAsia="Courier New" w:hAnsi="Courier New" w:cs="Courier New"/>
                <w:sz w:val="18"/>
              </w:rPr>
              <w:t>Downtime = (1 - 0.99920) x 8,760 h = about 7.0 hours/year (allowed: 8.76)</w:t>
            </w:r>
          </w:p>
          <w:p w:rsidR="00B41402" w:rsidRDefault="00354D26">
            <w:r>
              <w:rPr>
                <w:rFonts w:ascii="Courier New" w:eastAsia="Courier New" w:hAnsi="Courier New" w:cs="Courier New"/>
                <w:sz w:val="18"/>
              </w:rPr>
              <w:t xml:space="preserve"> </w:t>
            </w:r>
          </w:p>
          <w:p w:rsidR="00B41402" w:rsidRDefault="00354D26">
            <w:r>
              <w:rPr>
                <w:rFonts w:ascii="Courier New" w:eastAsia="Courier New" w:hAnsi="Courier New" w:cs="Courier New"/>
                <w:sz w:val="18"/>
              </w:rPr>
              <w:t>The margin is small, so the design adds a CDN (serves cached reads even if</w:t>
            </w:r>
          </w:p>
          <w:p w:rsidR="00B41402" w:rsidRDefault="00354D26">
            <w:r>
              <w:rPr>
                <w:rFonts w:ascii="Courier New" w:eastAsia="Courier New" w:hAnsi="Courier New" w:cs="Courier New"/>
                <w:sz w:val="18"/>
              </w:rPr>
              <w:t>the origin has a fault), a DR region and an SLA/credit clause. Figures use</w:t>
            </w:r>
          </w:p>
          <w:p w:rsidR="00B41402" w:rsidRDefault="00354D26">
            <w:r>
              <w:rPr>
                <w:rFonts w:ascii="Courier New" w:eastAsia="Courier New" w:hAnsi="Courier New" w:cs="Courier New"/>
                <w:sz w:val="18"/>
              </w:rPr>
              <w:t>indicative SLAs; check them against the chosen provider's SLA and a failover</w:t>
            </w:r>
          </w:p>
          <w:p w:rsidR="00B41402" w:rsidRDefault="00354D26">
            <w:r>
              <w:rPr>
                <w:rFonts w:ascii="Courier New" w:eastAsia="Courier New" w:hAnsi="Courier New" w:cs="Courier New"/>
                <w:sz w:val="18"/>
              </w:rPr>
              <w:t>test.</w:t>
            </w:r>
          </w:p>
        </w:tc>
      </w:tr>
    </w:tbl>
    <w:p w:rsidR="00B41402" w:rsidRDefault="00B41402">
      <w:pPr>
        <w:spacing w:after="80" w:line="276" w:lineRule="auto"/>
        <w:jc w:val="both"/>
      </w:pPr>
    </w:p>
    <w:p w:rsidR="00B41402" w:rsidRDefault="00354D26">
      <w:pPr>
        <w:pStyle w:val="Heading3"/>
        <w:spacing w:before="120" w:after="60" w:line="276" w:lineRule="auto"/>
      </w:pPr>
      <w:r>
        <w:rPr>
          <w:rFonts w:ascii="Times New Roman" w:eastAsia="Times New Roman" w:hAnsi="Times New Roman" w:cs="Times New Roman"/>
          <w:b/>
          <w:i/>
          <w:color w:val="000000"/>
          <w:sz w:val="24"/>
        </w:rPr>
        <w:t>Cost comparison</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26: </w:t>
      </w:r>
      <w:r>
        <w:rPr>
          <w:rFonts w:ascii="Times New Roman" w:eastAsia="Times New Roman" w:hAnsi="Times New Roman" w:cs="Times New Roman"/>
          <w:i/>
          <w:sz w:val="21"/>
        </w:rPr>
        <w:t>Annual cost of the original and revised designs at 10× load.</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536"/>
        <w:gridCol w:w="2232"/>
        <w:gridCol w:w="2232"/>
      </w:tblGrid>
      <w:tr w:rsidR="00B41402">
        <w:trPr>
          <w:cantSplit/>
          <w:tblHeader/>
          <w:jc w:val="center"/>
        </w:trPr>
        <w:tc>
          <w:tcPr>
            <w:tcW w:w="4536" w:type="dxa"/>
            <w:shd w:val="clear" w:color="auto" w:fill="D9E2F3"/>
          </w:tcPr>
          <w:p w:rsidR="00B41402" w:rsidRDefault="00354D26">
            <w:pPr>
              <w:spacing w:after="20" w:line="252" w:lineRule="auto"/>
            </w:pPr>
            <w:r>
              <w:rPr>
                <w:rFonts w:ascii="Times New Roman" w:eastAsia="Times New Roman" w:hAnsi="Times New Roman" w:cs="Times New Roman"/>
                <w:b/>
                <w:sz w:val="20"/>
              </w:rPr>
              <w:t>Cost item (₹ lakh per year)</w:t>
            </w:r>
          </w:p>
        </w:tc>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Original design at 10×</w:t>
            </w:r>
          </w:p>
        </w:tc>
        <w:tc>
          <w:tcPr>
            <w:tcW w:w="2232" w:type="dxa"/>
            <w:shd w:val="clear" w:color="auto" w:fill="D9E2F3"/>
          </w:tcPr>
          <w:p w:rsidR="00B41402" w:rsidRDefault="00354D26">
            <w:pPr>
              <w:spacing w:after="20" w:line="252" w:lineRule="auto"/>
            </w:pPr>
            <w:r>
              <w:rPr>
                <w:rFonts w:ascii="Times New Roman" w:eastAsia="Times New Roman" w:hAnsi="Times New Roman" w:cs="Times New Roman"/>
                <w:b/>
                <w:sz w:val="20"/>
              </w:rPr>
              <w:t>Revised design</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Compute – baseline (10 reserved nodes × ₹70,080)</w:t>
            </w:r>
          </w:p>
        </w:tc>
        <w:tc>
          <w:tcPr>
            <w:tcW w:w="2232" w:type="dxa"/>
          </w:tcPr>
          <w:p w:rsidR="00B41402" w:rsidRDefault="00354D26">
            <w:pPr>
              <w:spacing w:after="20" w:line="252" w:lineRule="auto"/>
            </w:pPr>
            <w:r>
              <w:rPr>
                <w:rFonts w:ascii="Times New Roman" w:eastAsia="Times New Roman" w:hAnsi="Times New Roman" w:cs="Times New Roman"/>
                <w:sz w:val="20"/>
              </w:rPr>
              <w:t>7.0</w:t>
            </w:r>
          </w:p>
        </w:tc>
        <w:tc>
          <w:tcPr>
            <w:tcW w:w="2232" w:type="dxa"/>
          </w:tcPr>
          <w:p w:rsidR="00B41402" w:rsidRDefault="00354D26">
            <w:pPr>
              <w:spacing w:after="20" w:line="252" w:lineRule="auto"/>
            </w:pPr>
            <w:r>
              <w:rPr>
                <w:rFonts w:ascii="Times New Roman" w:eastAsia="Times New Roman" w:hAnsi="Times New Roman" w:cs="Times New Roman"/>
                <w:sz w:val="20"/>
              </w:rPr>
              <w:t>7.0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Compute – peak burst on demand (8 weeks × ₹14/h)</w:t>
            </w:r>
          </w:p>
          <w:p w:rsidR="00B41402" w:rsidRDefault="00354D26">
            <w:pPr>
              <w:spacing w:after="20" w:line="252" w:lineRule="auto"/>
            </w:pPr>
            <w:r>
              <w:rPr>
                <w:rFonts w:ascii="Times New Roman" w:eastAsia="Times New Roman" w:hAnsi="Times New Roman" w:cs="Times New Roman"/>
                <w:sz w:val="20"/>
              </w:rPr>
              <w:t>90 nodes vs 50 extra nodes</w:t>
            </w:r>
          </w:p>
        </w:tc>
        <w:tc>
          <w:tcPr>
            <w:tcW w:w="2232" w:type="dxa"/>
          </w:tcPr>
          <w:p w:rsidR="00B41402" w:rsidRDefault="00354D26">
            <w:pPr>
              <w:spacing w:after="20" w:line="252" w:lineRule="auto"/>
            </w:pPr>
            <w:r>
              <w:rPr>
                <w:rFonts w:ascii="Times New Roman" w:eastAsia="Times New Roman" w:hAnsi="Times New Roman" w:cs="Times New Roman"/>
                <w:sz w:val="20"/>
              </w:rPr>
              <w:t>16.9</w:t>
            </w:r>
          </w:p>
        </w:tc>
        <w:tc>
          <w:tcPr>
            <w:tcW w:w="2232" w:type="dxa"/>
          </w:tcPr>
          <w:p w:rsidR="00B41402" w:rsidRDefault="00354D26">
            <w:pPr>
              <w:spacing w:after="20" w:line="252" w:lineRule="auto"/>
            </w:pPr>
            <w:r>
              <w:rPr>
                <w:rFonts w:ascii="Times New Roman" w:eastAsia="Times New Roman" w:hAnsi="Times New Roman" w:cs="Times New Roman"/>
                <w:sz w:val="20"/>
              </w:rPr>
              <w:t>9.4</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Database</w:t>
            </w:r>
          </w:p>
        </w:tc>
        <w:tc>
          <w:tcPr>
            <w:tcW w:w="2232" w:type="dxa"/>
          </w:tcPr>
          <w:p w:rsidR="00B41402" w:rsidRDefault="00354D26">
            <w:pPr>
              <w:spacing w:after="20" w:line="252" w:lineRule="auto"/>
            </w:pPr>
            <w:r>
              <w:rPr>
                <w:rFonts w:ascii="Times New Roman" w:eastAsia="Times New Roman" w:hAnsi="Times New Roman" w:cs="Times New Roman"/>
                <w:sz w:val="20"/>
              </w:rPr>
              <w:t>14.4 (single large instance)</w:t>
            </w:r>
          </w:p>
        </w:tc>
        <w:tc>
          <w:tcPr>
            <w:tcW w:w="2232" w:type="dxa"/>
          </w:tcPr>
          <w:p w:rsidR="00B41402" w:rsidRDefault="00354D26">
            <w:pPr>
              <w:spacing w:after="20" w:line="252" w:lineRule="auto"/>
            </w:pPr>
            <w:r>
              <w:rPr>
                <w:rFonts w:ascii="Times New Roman" w:eastAsia="Times New Roman" w:hAnsi="Times New Roman" w:cs="Times New Roman"/>
                <w:sz w:val="20"/>
              </w:rPr>
              <w:t>22.0 (multi-AZ + replicas)</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CDN, cache, API gateway, queue</w:t>
            </w:r>
          </w:p>
        </w:tc>
        <w:tc>
          <w:tcPr>
            <w:tcW w:w="2232" w:type="dxa"/>
          </w:tcPr>
          <w:p w:rsidR="00B41402" w:rsidRDefault="00354D26">
            <w:pPr>
              <w:spacing w:after="20" w:line="252" w:lineRule="auto"/>
            </w:pPr>
            <w:r>
              <w:rPr>
                <w:rFonts w:ascii="Times New Roman" w:eastAsia="Times New Roman" w:hAnsi="Times New Roman" w:cs="Times New Roman"/>
                <w:sz w:val="20"/>
              </w:rPr>
              <w:t>0</w:t>
            </w:r>
          </w:p>
        </w:tc>
        <w:tc>
          <w:tcPr>
            <w:tcW w:w="2232" w:type="dxa"/>
          </w:tcPr>
          <w:p w:rsidR="00B41402" w:rsidRDefault="00354D26">
            <w:pPr>
              <w:spacing w:after="20" w:line="252" w:lineRule="auto"/>
            </w:pPr>
            <w:r>
              <w:rPr>
                <w:rFonts w:ascii="Times New Roman" w:eastAsia="Times New Roman" w:hAnsi="Times New Roman" w:cs="Times New Roman"/>
                <w:sz w:val="20"/>
              </w:rPr>
              <w:t>9.0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Data transfer / egress</w:t>
            </w:r>
          </w:p>
        </w:tc>
        <w:tc>
          <w:tcPr>
            <w:tcW w:w="2232" w:type="dxa"/>
          </w:tcPr>
          <w:p w:rsidR="00B41402" w:rsidRDefault="00354D26">
            <w:pPr>
              <w:spacing w:after="20" w:line="252" w:lineRule="auto"/>
            </w:pPr>
            <w:r>
              <w:rPr>
                <w:rFonts w:ascii="Times New Roman" w:eastAsia="Times New Roman" w:hAnsi="Times New Roman" w:cs="Times New Roman"/>
                <w:sz w:val="20"/>
              </w:rPr>
              <w:t>9.0</w:t>
            </w:r>
          </w:p>
        </w:tc>
        <w:tc>
          <w:tcPr>
            <w:tcW w:w="2232" w:type="dxa"/>
          </w:tcPr>
          <w:p w:rsidR="00B41402" w:rsidRDefault="00354D26">
            <w:pPr>
              <w:spacing w:after="20" w:line="252" w:lineRule="auto"/>
            </w:pPr>
            <w:r>
              <w:rPr>
                <w:rFonts w:ascii="Times New Roman" w:eastAsia="Times New Roman" w:hAnsi="Times New Roman" w:cs="Times New Roman"/>
                <w:sz w:val="20"/>
              </w:rPr>
              <w:t>5.0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Disaster recovery</w:t>
            </w:r>
          </w:p>
        </w:tc>
        <w:tc>
          <w:tcPr>
            <w:tcW w:w="2232" w:type="dxa"/>
          </w:tcPr>
          <w:p w:rsidR="00B41402" w:rsidRDefault="00354D26">
            <w:pPr>
              <w:spacing w:after="20" w:line="252" w:lineRule="auto"/>
            </w:pPr>
            <w:r>
              <w:rPr>
                <w:rFonts w:ascii="Times New Roman" w:eastAsia="Times New Roman" w:hAnsi="Times New Roman" w:cs="Times New Roman"/>
                <w:sz w:val="20"/>
              </w:rPr>
              <w:t>4.0 (cold backups)</w:t>
            </w:r>
          </w:p>
        </w:tc>
        <w:tc>
          <w:tcPr>
            <w:tcW w:w="2232" w:type="dxa"/>
          </w:tcPr>
          <w:p w:rsidR="00B41402" w:rsidRDefault="00354D26">
            <w:pPr>
              <w:spacing w:after="20" w:line="252" w:lineRule="auto"/>
            </w:pPr>
            <w:r>
              <w:rPr>
                <w:rFonts w:ascii="Times New Roman" w:eastAsia="Times New Roman" w:hAnsi="Times New Roman" w:cs="Times New Roman"/>
                <w:sz w:val="20"/>
              </w:rPr>
              <w:t>10.0 (warm standby)</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Security and monitoring</w:t>
            </w:r>
          </w:p>
        </w:tc>
        <w:tc>
          <w:tcPr>
            <w:tcW w:w="2232" w:type="dxa"/>
          </w:tcPr>
          <w:p w:rsidR="00B41402" w:rsidRDefault="00354D26">
            <w:pPr>
              <w:spacing w:after="20" w:line="252" w:lineRule="auto"/>
            </w:pPr>
            <w:r>
              <w:rPr>
                <w:rFonts w:ascii="Times New Roman" w:eastAsia="Times New Roman" w:hAnsi="Times New Roman" w:cs="Times New Roman"/>
                <w:sz w:val="20"/>
              </w:rPr>
              <w:t>3.0</w:t>
            </w:r>
          </w:p>
        </w:tc>
        <w:tc>
          <w:tcPr>
            <w:tcW w:w="2232" w:type="dxa"/>
          </w:tcPr>
          <w:p w:rsidR="00B41402" w:rsidRDefault="00354D26">
            <w:pPr>
              <w:spacing w:after="20" w:line="252" w:lineRule="auto"/>
            </w:pPr>
            <w:r>
              <w:rPr>
                <w:rFonts w:ascii="Times New Roman" w:eastAsia="Times New Roman" w:hAnsi="Times New Roman" w:cs="Times New Roman"/>
                <w:sz w:val="20"/>
              </w:rPr>
              <w:t>6.0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Operations staff (3 administrators)</w:t>
            </w:r>
          </w:p>
        </w:tc>
        <w:tc>
          <w:tcPr>
            <w:tcW w:w="2232" w:type="dxa"/>
          </w:tcPr>
          <w:p w:rsidR="00B41402" w:rsidRDefault="00354D26">
            <w:pPr>
              <w:spacing w:after="20" w:line="252" w:lineRule="auto"/>
            </w:pPr>
            <w:r>
              <w:rPr>
                <w:rFonts w:ascii="Times New Roman" w:eastAsia="Times New Roman" w:hAnsi="Times New Roman" w:cs="Times New Roman"/>
                <w:sz w:val="20"/>
              </w:rPr>
              <w:t>24.0</w:t>
            </w:r>
          </w:p>
        </w:tc>
        <w:tc>
          <w:tcPr>
            <w:tcW w:w="2232" w:type="dxa"/>
          </w:tcPr>
          <w:p w:rsidR="00B41402" w:rsidRDefault="00354D26">
            <w:pPr>
              <w:spacing w:after="20" w:line="252" w:lineRule="auto"/>
            </w:pPr>
            <w:r>
              <w:rPr>
                <w:rFonts w:ascii="Times New Roman" w:eastAsia="Times New Roman" w:hAnsi="Times New Roman" w:cs="Times New Roman"/>
                <w:sz w:val="20"/>
              </w:rPr>
              <w:t>24.0</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b/>
                <w:sz w:val="20"/>
              </w:rPr>
              <w:t>Total per year</w:t>
            </w:r>
          </w:p>
        </w:tc>
        <w:tc>
          <w:tcPr>
            <w:tcW w:w="2232" w:type="dxa"/>
          </w:tcPr>
          <w:p w:rsidR="00B41402" w:rsidRDefault="00354D26">
            <w:pPr>
              <w:spacing w:after="20" w:line="252" w:lineRule="auto"/>
            </w:pPr>
            <w:r>
              <w:rPr>
                <w:rFonts w:ascii="Times New Roman" w:eastAsia="Times New Roman" w:hAnsi="Times New Roman" w:cs="Times New Roman"/>
                <w:b/>
                <w:sz w:val="20"/>
              </w:rPr>
              <w:t>78.3</w:t>
            </w:r>
          </w:p>
        </w:tc>
        <w:tc>
          <w:tcPr>
            <w:tcW w:w="2232" w:type="dxa"/>
          </w:tcPr>
          <w:p w:rsidR="00B41402" w:rsidRDefault="00354D26">
            <w:pPr>
              <w:spacing w:after="20" w:line="252" w:lineRule="auto"/>
            </w:pPr>
            <w:r>
              <w:rPr>
                <w:rFonts w:ascii="Times New Roman" w:eastAsia="Times New Roman" w:hAnsi="Times New Roman" w:cs="Times New Roman"/>
                <w:b/>
                <w:sz w:val="20"/>
              </w:rPr>
              <w:t>92.4</w:t>
            </w:r>
          </w:p>
        </w:tc>
      </w:tr>
      <w:tr w:rsidR="00B41402">
        <w:trPr>
          <w:cantSplit/>
          <w:jc w:val="center"/>
        </w:trPr>
        <w:tc>
          <w:tcPr>
            <w:tcW w:w="4536" w:type="dxa"/>
          </w:tcPr>
          <w:p w:rsidR="00B41402" w:rsidRDefault="00354D26">
            <w:pPr>
              <w:spacing w:after="20" w:line="252" w:lineRule="auto"/>
            </w:pPr>
            <w:r>
              <w:rPr>
                <w:rFonts w:ascii="Times New Roman" w:eastAsia="Times New Roman" w:hAnsi="Times New Roman" w:cs="Times New Roman"/>
                <w:sz w:val="20"/>
              </w:rPr>
              <w:t>Meets 99.9% target?</w:t>
            </w:r>
          </w:p>
        </w:tc>
        <w:tc>
          <w:tcPr>
            <w:tcW w:w="2232" w:type="dxa"/>
          </w:tcPr>
          <w:p w:rsidR="00B41402" w:rsidRDefault="00354D26">
            <w:pPr>
              <w:spacing w:after="20" w:line="252" w:lineRule="auto"/>
            </w:pPr>
            <w:r>
              <w:rPr>
                <w:rFonts w:ascii="Times New Roman" w:eastAsia="Times New Roman" w:hAnsi="Times New Roman" w:cs="Times New Roman"/>
                <w:sz w:val="20"/>
              </w:rPr>
              <w:t>No (≈ 98.99%)</w:t>
            </w:r>
          </w:p>
        </w:tc>
        <w:tc>
          <w:tcPr>
            <w:tcW w:w="2232" w:type="dxa"/>
          </w:tcPr>
          <w:p w:rsidR="00B41402" w:rsidRDefault="00354D26">
            <w:pPr>
              <w:spacing w:after="20" w:line="252" w:lineRule="auto"/>
            </w:pPr>
            <w:r>
              <w:rPr>
                <w:rFonts w:ascii="Times New Roman" w:eastAsia="Times New Roman" w:hAnsi="Times New Roman" w:cs="Times New Roman"/>
                <w:sz w:val="20"/>
              </w:rPr>
              <w:t>Yes (≈ 99.92%)</w:t>
            </w:r>
          </w:p>
        </w:tc>
      </w:tr>
    </w:tbl>
    <w:p w:rsidR="00B41402" w:rsidRDefault="00B41402">
      <w:pPr>
        <w:spacing w:after="80" w:line="276" w:lineRule="auto"/>
        <w:jc w:val="both"/>
      </w:pPr>
    </w:p>
    <w:p w:rsidR="00B41402" w:rsidRDefault="00354D26">
      <w:pPr>
        <w:keepNext/>
        <w:spacing w:before="80" w:line="276" w:lineRule="auto"/>
        <w:jc w:val="center"/>
      </w:pPr>
      <w:r>
        <w:rPr>
          <w:noProof/>
          <w:lang w:val="en-US" w:eastAsia="en-US"/>
        </w:rPr>
        <w:lastRenderedPageBreak/>
        <w:drawing>
          <wp:inline distT="0" distB="0" distL="0" distR="0">
            <wp:extent cx="4572000" cy="2468246"/>
            <wp:effectExtent l="0" t="0" r="0" b="0"/>
            <wp:docPr id="2133821731" name="Picture 213382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18"/>
                    <a:stretch>
                      <a:fillRect/>
                    </a:stretch>
                  </pic:blipFill>
                  <pic:spPr>
                    <a:xfrm>
                      <a:off x="0" y="0"/>
                      <a:ext cx="4572000" cy="2468246"/>
                    </a:xfrm>
                    <a:prstGeom prst="rect">
                      <a:avLst/>
                    </a:prstGeom>
                  </pic:spPr>
                </pic:pic>
              </a:graphicData>
            </a:graphic>
          </wp:inline>
        </w:drawing>
      </w:r>
    </w:p>
    <w:p w:rsidR="00B41402" w:rsidRDefault="00354D26">
      <w:pPr>
        <w:spacing w:before="60" w:after="160" w:line="276" w:lineRule="auto"/>
        <w:jc w:val="center"/>
      </w:pPr>
      <w:r>
        <w:rPr>
          <w:rFonts w:ascii="Times New Roman" w:eastAsia="Times New Roman" w:hAnsi="Times New Roman" w:cs="Times New Roman"/>
          <w:b/>
          <w:sz w:val="21"/>
        </w:rPr>
        <w:t xml:space="preserve">Figure 13: </w:t>
      </w:r>
      <w:r>
        <w:rPr>
          <w:rFonts w:ascii="Times New Roman" w:eastAsia="Times New Roman" w:hAnsi="Times New Roman" w:cs="Times New Roman"/>
          <w:i/>
          <w:sz w:val="21"/>
        </w:rPr>
        <w:t>Annual cost by item: original design at 10× versus revised design.</w:t>
      </w:r>
    </w:p>
    <w:p w:rsidR="00B41402" w:rsidRDefault="00354D26">
      <w:pPr>
        <w:spacing w:after="120" w:line="276" w:lineRule="auto"/>
        <w:jc w:val="both"/>
      </w:pPr>
      <w:r>
        <w:rPr>
          <w:rFonts w:ascii="Times New Roman" w:eastAsia="Times New Roman" w:hAnsi="Times New Roman" w:cs="Times New Roman"/>
          <w:b/>
        </w:rPr>
        <w:t>Reading the numbers.</w:t>
      </w:r>
      <w:r>
        <w:rPr>
          <w:rFonts w:ascii="Times New Roman" w:eastAsia="Times New Roman" w:hAnsi="Times New Roman" w:cs="Times New Roman"/>
        </w:rPr>
        <w:t xml:space="preserve"> The revised design costs about ₹14 lakh per year (≈ 18%) more than the original design scaled to 10×, but it is the only one that meets 99.9%. Compared with today's IaaS run-rate of about ₹62 lakh (Table 21), 10× peak load costs ₹92.4 lakh, an increase of roughly 49%, not 900%. Cost per peak concurrent user falls from about ₹2,067 per year (₹62 lakh ÷ 3,000) to about ₹308 (₹92.4 lakh ÷ 30,000), a reduction of about 85%. If the university charges a service fee to the 40 colleges, a recovery of only ₹1.5 lakh per college per year (₹60 lakh) would cover about 65% of the running cost, helping the limited budget.</w:t>
      </w:r>
    </w:p>
    <w:p w:rsidR="00B41402" w:rsidRDefault="00354D26">
      <w:pPr>
        <w:pStyle w:val="Heading3"/>
        <w:spacing w:before="120" w:after="60" w:line="276" w:lineRule="auto"/>
      </w:pPr>
      <w:r>
        <w:rPr>
          <w:rFonts w:ascii="Times New Roman" w:eastAsia="Times New Roman" w:hAnsi="Times New Roman" w:cs="Times New Roman"/>
          <w:b/>
          <w:i/>
          <w:color w:val="000000"/>
          <w:sz w:val="24"/>
        </w:rPr>
        <w:t>Security and multi-tenancy</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Identity:</w:t>
      </w:r>
      <w:r>
        <w:rPr>
          <w:rFonts w:ascii="Times New Roman" w:eastAsia="Times New Roman" w:hAnsi="Times New Roman" w:cs="Times New Roman"/>
        </w:rPr>
        <w:t xml:space="preserve"> every college is a separate OAuth2 client; tokens carry the tenant ID; staff accounts protected by MFA.</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Isolation:</w:t>
      </w:r>
      <w:r>
        <w:rPr>
          <w:rFonts w:ascii="Times New Roman" w:eastAsia="Times New Roman" w:hAnsi="Times New Roman" w:cs="Times New Roman"/>
        </w:rPr>
        <w:t xml:space="preserve"> shared database with tenant_id and row-level security for most data; separate schema or database and separate keys for the most sensitive data if required by colleges; per-tenant prefixes and encryption keys in object storage.</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Protection:</w:t>
      </w:r>
      <w:r>
        <w:rPr>
          <w:rFonts w:ascii="Times New Roman" w:eastAsia="Times New Roman" w:hAnsi="Times New Roman" w:cs="Times New Roman"/>
        </w:rPr>
        <w:t xml:space="preserve"> WAF, rate limiting and quotas per tenant, input validation, audit logging of every access to student records, and regular penetration testing.</w:t>
      </w:r>
    </w:p>
    <w:p w:rsidR="00B41402" w:rsidRDefault="00354D26">
      <w:pPr>
        <w:tabs>
          <w:tab w:val="left" w:pos="504"/>
        </w:tabs>
        <w:spacing w:after="60" w:line="276" w:lineRule="auto"/>
        <w:ind w:left="504" w:hanging="288"/>
        <w:jc w:val="both"/>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b/>
        </w:rPr>
        <w:t>Payment:</w:t>
      </w:r>
      <w:r>
        <w:rPr>
          <w:rFonts w:ascii="Times New Roman" w:eastAsia="Times New Roman" w:hAnsi="Times New Roman" w:cs="Times New Roman"/>
        </w:rPr>
        <w:t xml:space="preserve"> card details handled only by a certified payment gateway; the university stores only transaction references.</w:t>
      </w:r>
    </w:p>
    <w:p w:rsidR="00B41402" w:rsidRDefault="00354D26">
      <w:pPr>
        <w:pStyle w:val="Heading3"/>
        <w:spacing w:before="120" w:after="60" w:line="276" w:lineRule="auto"/>
      </w:pPr>
      <w:r>
        <w:rPr>
          <w:rFonts w:ascii="Times New Roman" w:eastAsia="Times New Roman" w:hAnsi="Times New Roman" w:cs="Times New Roman"/>
          <w:b/>
          <w:i/>
          <w:color w:val="000000"/>
          <w:sz w:val="24"/>
        </w:rPr>
        <w:t>Trade-offs</w:t>
      </w:r>
    </w:p>
    <w:p w:rsidR="00B41402" w:rsidRDefault="00354D26">
      <w:pPr>
        <w:keepNext/>
        <w:spacing w:before="160" w:after="60" w:line="276" w:lineRule="auto"/>
        <w:jc w:val="center"/>
      </w:pPr>
      <w:r>
        <w:rPr>
          <w:rFonts w:ascii="Times New Roman" w:eastAsia="Times New Roman" w:hAnsi="Times New Roman" w:cs="Times New Roman"/>
          <w:b/>
          <w:sz w:val="21"/>
        </w:rPr>
        <w:t xml:space="preserve">Table 27: </w:t>
      </w:r>
      <w:r>
        <w:rPr>
          <w:rFonts w:ascii="Times New Roman" w:eastAsia="Times New Roman" w:hAnsi="Times New Roman" w:cs="Times New Roman"/>
          <w:i/>
          <w:sz w:val="21"/>
        </w:rPr>
        <w:t>Trade-offs of the final decision.</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872"/>
        <w:gridCol w:w="3456"/>
        <w:gridCol w:w="3672"/>
      </w:tblGrid>
      <w:tr w:rsidR="00B41402">
        <w:trPr>
          <w:cantSplit/>
          <w:tblHeader/>
          <w:jc w:val="center"/>
        </w:trPr>
        <w:tc>
          <w:tcPr>
            <w:tcW w:w="1872" w:type="dxa"/>
            <w:shd w:val="clear" w:color="auto" w:fill="D9E2F3"/>
          </w:tcPr>
          <w:p w:rsidR="00B41402" w:rsidRDefault="00354D26">
            <w:pPr>
              <w:spacing w:after="20" w:line="252" w:lineRule="auto"/>
            </w:pPr>
            <w:r>
              <w:rPr>
                <w:rFonts w:ascii="Times New Roman" w:eastAsia="Times New Roman" w:hAnsi="Times New Roman" w:cs="Times New Roman"/>
                <w:b/>
                <w:sz w:val="20"/>
              </w:rPr>
              <w:t>Trade-off</w:t>
            </w:r>
          </w:p>
        </w:tc>
        <w:tc>
          <w:tcPr>
            <w:tcW w:w="3456" w:type="dxa"/>
            <w:shd w:val="clear" w:color="auto" w:fill="D9E2F3"/>
          </w:tcPr>
          <w:p w:rsidR="00B41402" w:rsidRDefault="00354D26">
            <w:pPr>
              <w:spacing w:after="20" w:line="252" w:lineRule="auto"/>
            </w:pPr>
            <w:r>
              <w:rPr>
                <w:rFonts w:ascii="Times New Roman" w:eastAsia="Times New Roman" w:hAnsi="Times New Roman" w:cs="Times New Roman"/>
                <w:b/>
                <w:sz w:val="20"/>
              </w:rPr>
              <w:t>Consequence</w:t>
            </w:r>
          </w:p>
        </w:tc>
        <w:tc>
          <w:tcPr>
            <w:tcW w:w="3672" w:type="dxa"/>
            <w:shd w:val="clear" w:color="auto" w:fill="D9E2F3"/>
          </w:tcPr>
          <w:p w:rsidR="00B41402" w:rsidRDefault="00354D26">
            <w:pPr>
              <w:spacing w:after="20" w:line="252" w:lineRule="auto"/>
            </w:pPr>
            <w:r>
              <w:rPr>
                <w:rFonts w:ascii="Times New Roman" w:eastAsia="Times New Roman" w:hAnsi="Times New Roman" w:cs="Times New Roman"/>
                <w:b/>
                <w:sz w:val="20"/>
              </w:rPr>
              <w:t>How it is managed</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Vendor lock-in</w:t>
            </w:r>
          </w:p>
        </w:tc>
        <w:tc>
          <w:tcPr>
            <w:tcW w:w="3456" w:type="dxa"/>
          </w:tcPr>
          <w:p w:rsidR="00B41402" w:rsidRDefault="00354D26">
            <w:pPr>
              <w:spacing w:after="20" w:line="252" w:lineRule="auto"/>
            </w:pPr>
            <w:r>
              <w:rPr>
                <w:rFonts w:ascii="Times New Roman" w:eastAsia="Times New Roman" w:hAnsi="Times New Roman" w:cs="Times New Roman"/>
                <w:sz w:val="20"/>
              </w:rPr>
              <w:t>Managed services (API gateway, serverless, DBaaS) tie the system to a provider</w:t>
            </w:r>
          </w:p>
        </w:tc>
        <w:tc>
          <w:tcPr>
            <w:tcW w:w="3672" w:type="dxa"/>
          </w:tcPr>
          <w:p w:rsidR="00B41402" w:rsidRDefault="00354D26">
            <w:pPr>
              <w:spacing w:after="20" w:line="252" w:lineRule="auto"/>
            </w:pPr>
            <w:r>
              <w:rPr>
                <w:rFonts w:ascii="Times New Roman" w:eastAsia="Times New Roman" w:hAnsi="Times New Roman" w:cs="Times New Roman"/>
                <w:sz w:val="20"/>
              </w:rPr>
              <w:t>Keep core logic in portable containers; standard SQL and OpenAPI; documented exit plan</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Complexity</w:t>
            </w:r>
          </w:p>
        </w:tc>
        <w:tc>
          <w:tcPr>
            <w:tcW w:w="3456" w:type="dxa"/>
          </w:tcPr>
          <w:p w:rsidR="00B41402" w:rsidRDefault="00354D26">
            <w:pPr>
              <w:spacing w:after="20" w:line="252" w:lineRule="auto"/>
            </w:pPr>
            <w:r>
              <w:rPr>
                <w:rFonts w:ascii="Times New Roman" w:eastAsia="Times New Roman" w:hAnsi="Times New Roman" w:cs="Times New Roman"/>
                <w:sz w:val="20"/>
              </w:rPr>
              <w:t>Kubernetes, gateway and multi-tenancy need new skills</w:t>
            </w:r>
          </w:p>
        </w:tc>
        <w:tc>
          <w:tcPr>
            <w:tcW w:w="3672" w:type="dxa"/>
          </w:tcPr>
          <w:p w:rsidR="00B41402" w:rsidRDefault="00354D26">
            <w:pPr>
              <w:spacing w:after="20" w:line="252" w:lineRule="auto"/>
            </w:pPr>
            <w:r>
              <w:rPr>
                <w:rFonts w:ascii="Times New Roman" w:eastAsia="Times New Roman" w:hAnsi="Times New Roman" w:cs="Times New Roman"/>
                <w:sz w:val="20"/>
              </w:rPr>
              <w:t>Managed Kubernetes service; training; infrastructure as code; a managed-service partner at the start</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lastRenderedPageBreak/>
              <w:t>Migration effort</w:t>
            </w:r>
          </w:p>
        </w:tc>
        <w:tc>
          <w:tcPr>
            <w:tcW w:w="3456" w:type="dxa"/>
          </w:tcPr>
          <w:p w:rsidR="00B41402" w:rsidRDefault="00354D26">
            <w:pPr>
              <w:spacing w:after="20" w:line="252" w:lineRule="auto"/>
            </w:pPr>
            <w:r>
              <w:rPr>
                <w:rFonts w:ascii="Times New Roman" w:eastAsia="Times New Roman" w:hAnsi="Times New Roman" w:cs="Times New Roman"/>
                <w:sz w:val="20"/>
              </w:rPr>
              <w:t>Services must be split into stateless APIs and containers</w:t>
            </w:r>
          </w:p>
        </w:tc>
        <w:tc>
          <w:tcPr>
            <w:tcW w:w="3672" w:type="dxa"/>
          </w:tcPr>
          <w:p w:rsidR="00B41402" w:rsidRDefault="00354D26">
            <w:pPr>
              <w:spacing w:after="20" w:line="252" w:lineRule="auto"/>
            </w:pPr>
            <w:r>
              <w:rPr>
                <w:rFonts w:ascii="Times New Roman" w:eastAsia="Times New Roman" w:hAnsi="Times New Roman" w:cs="Times New Roman"/>
                <w:sz w:val="20"/>
              </w:rPr>
              <w:t>Do it in the phases of the roadmap; start with result lookup and fee payment services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Cost versus availability</w:t>
            </w:r>
          </w:p>
        </w:tc>
        <w:tc>
          <w:tcPr>
            <w:tcW w:w="3456" w:type="dxa"/>
          </w:tcPr>
          <w:p w:rsidR="00B41402" w:rsidRDefault="00354D26">
            <w:pPr>
              <w:spacing w:after="20" w:line="252" w:lineRule="auto"/>
            </w:pPr>
            <w:r>
              <w:rPr>
                <w:rFonts w:ascii="Times New Roman" w:eastAsia="Times New Roman" w:hAnsi="Times New Roman" w:cs="Times New Roman"/>
                <w:sz w:val="20"/>
              </w:rPr>
              <w:t>The 99.9% target adds about ₹14 lakh a year</w:t>
            </w:r>
          </w:p>
        </w:tc>
        <w:tc>
          <w:tcPr>
            <w:tcW w:w="3672" w:type="dxa"/>
          </w:tcPr>
          <w:p w:rsidR="00B41402" w:rsidRDefault="00354D26">
            <w:pPr>
              <w:spacing w:after="20" w:line="252" w:lineRule="auto"/>
            </w:pPr>
            <w:r>
              <w:rPr>
                <w:rFonts w:ascii="Times New Roman" w:eastAsia="Times New Roman" w:hAnsi="Times New Roman" w:cs="Times New Roman"/>
                <w:sz w:val="20"/>
              </w:rPr>
              <w:t>Cache, scheduled scaling and reserved baseline; fee recovery from colleges</w:t>
            </w:r>
          </w:p>
        </w:tc>
      </w:tr>
      <w:tr w:rsidR="00B41402">
        <w:trPr>
          <w:cantSplit/>
          <w:jc w:val="center"/>
        </w:trPr>
        <w:tc>
          <w:tcPr>
            <w:tcW w:w="1872" w:type="dxa"/>
          </w:tcPr>
          <w:p w:rsidR="00B41402" w:rsidRDefault="00354D26">
            <w:pPr>
              <w:spacing w:after="20" w:line="252" w:lineRule="auto"/>
            </w:pPr>
            <w:r>
              <w:rPr>
                <w:rFonts w:ascii="Times New Roman" w:eastAsia="Times New Roman" w:hAnsi="Times New Roman" w:cs="Times New Roman"/>
                <w:sz w:val="20"/>
              </w:rPr>
              <w:t>Estimates</w:t>
            </w:r>
          </w:p>
        </w:tc>
        <w:tc>
          <w:tcPr>
            <w:tcW w:w="3456" w:type="dxa"/>
          </w:tcPr>
          <w:p w:rsidR="00B41402" w:rsidRDefault="00354D26">
            <w:pPr>
              <w:spacing w:after="20" w:line="252" w:lineRule="auto"/>
            </w:pPr>
            <w:r>
              <w:rPr>
                <w:rFonts w:ascii="Times New Roman" w:eastAsia="Times New Roman" w:hAnsi="Times New Roman" w:cs="Times New Roman"/>
                <w:sz w:val="20"/>
              </w:rPr>
              <w:t>All numbers are based on assumptions</w:t>
            </w:r>
          </w:p>
        </w:tc>
        <w:tc>
          <w:tcPr>
            <w:tcW w:w="3672" w:type="dxa"/>
          </w:tcPr>
          <w:p w:rsidR="00B41402" w:rsidRDefault="00354D26">
            <w:pPr>
              <w:spacing w:after="20" w:line="252" w:lineRule="auto"/>
            </w:pPr>
            <w:r>
              <w:rPr>
                <w:rFonts w:ascii="Times New Roman" w:eastAsia="Times New Roman" w:hAnsi="Times New Roman" w:cs="Times New Roman"/>
                <w:sz w:val="20"/>
              </w:rPr>
              <w:t>Load-test and pilot before committing; review monthly with budget alerts</w:t>
            </w:r>
          </w:p>
        </w:tc>
      </w:tr>
    </w:tbl>
    <w:p w:rsidR="00B41402" w:rsidRDefault="00B41402">
      <w:pPr>
        <w:spacing w:after="80" w:line="276" w:lineRule="auto"/>
        <w:jc w:val="both"/>
      </w:pPr>
    </w:p>
    <w:p w:rsidR="00B41402" w:rsidRDefault="00354D26">
      <w:pPr>
        <w:pStyle w:val="Heading2"/>
        <w:spacing w:line="276" w:lineRule="auto"/>
      </w:pPr>
      <w:r>
        <w:rPr>
          <w:rFonts w:ascii="Times New Roman" w:eastAsia="Times New Roman" w:hAnsi="Times New Roman" w:cs="Times New Roman"/>
          <w:b/>
          <w:color w:val="000000"/>
          <w:sz w:val="26"/>
        </w:rPr>
        <w:t>Conclusion</w:t>
      </w:r>
    </w:p>
    <w:p w:rsidR="00B41402" w:rsidRDefault="00354D26">
      <w:pPr>
        <w:spacing w:after="120" w:line="276" w:lineRule="auto"/>
        <w:jc w:val="both"/>
      </w:pPr>
      <w:r>
        <w:rPr>
          <w:rFonts w:ascii="Times New Roman" w:eastAsia="Times New Roman" w:hAnsi="Times New Roman" w:cs="Times New Roman"/>
        </w:rPr>
        <w:t xml:space="preserve">The Day-4 requirements do not make the original cloud strategy wrong, but they do expose the weaknesses of a single-zone, VM-centred design. By </w:t>
      </w:r>
      <w:r>
        <w:rPr>
          <w:rFonts w:ascii="Times New Roman" w:eastAsia="Times New Roman" w:hAnsi="Times New Roman" w:cs="Times New Roman"/>
          <w:b/>
        </w:rPr>
        <w:t>modifying</w:t>
      </w:r>
      <w:r>
        <w:rPr>
          <w:rFonts w:ascii="Times New Roman" w:eastAsia="Times New Roman" w:hAnsi="Times New Roman" w:cs="Times New Roman"/>
        </w:rPr>
        <w:t xml:space="preserve"> it – an API gateway with tenant security, containers across three zones, caching and serverless for bursts, DBaaS with replicas, and a warm DR region – the university can support 10× load and 99.9% availability at about ₹92 lakh per year, with every figure traceable to the assumptions above and open to validation by load testing and a provider SLA review.</w:t>
      </w:r>
    </w:p>
    <w:sectPr w:rsidR="00B41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263"/>
    <w:rsid w:val="001C7263"/>
    <w:rsid w:val="00203BD3"/>
    <w:rsid w:val="00242113"/>
    <w:rsid w:val="002F51DC"/>
    <w:rsid w:val="00354D26"/>
    <w:rsid w:val="005C66AE"/>
    <w:rsid w:val="0060465A"/>
    <w:rsid w:val="00693993"/>
    <w:rsid w:val="009C408C"/>
    <w:rsid w:val="009D21CB"/>
    <w:rsid w:val="00B41402"/>
    <w:rsid w:val="00B74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9728E0-4B32-4E82-81C3-06580DC1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263"/>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1C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63"/>
    <w:rPr>
      <w:rFonts w:eastAsiaTheme="majorEastAsia" w:cstheme="majorBidi"/>
      <w:color w:val="272727" w:themeColor="text1" w:themeTint="D8"/>
    </w:rPr>
  </w:style>
  <w:style w:type="paragraph" w:styleId="Title">
    <w:name w:val="Title"/>
    <w:basedOn w:val="Normal"/>
    <w:next w:val="Normal"/>
    <w:link w:val="TitleChar"/>
    <w:uiPriority w:val="10"/>
    <w:qFormat/>
    <w:rsid w:val="001C72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63"/>
    <w:pPr>
      <w:spacing w:before="160"/>
      <w:jc w:val="center"/>
    </w:pPr>
    <w:rPr>
      <w:i/>
      <w:iCs/>
      <w:color w:val="404040" w:themeColor="text1" w:themeTint="BF"/>
    </w:rPr>
  </w:style>
  <w:style w:type="character" w:customStyle="1" w:styleId="QuoteChar">
    <w:name w:val="Quote Char"/>
    <w:basedOn w:val="DefaultParagraphFont"/>
    <w:link w:val="Quote"/>
    <w:uiPriority w:val="29"/>
    <w:rsid w:val="001C7263"/>
    <w:rPr>
      <w:i/>
      <w:iCs/>
      <w:color w:val="404040" w:themeColor="text1" w:themeTint="BF"/>
    </w:rPr>
  </w:style>
  <w:style w:type="paragraph" w:styleId="ListParagraph">
    <w:name w:val="List Paragraph"/>
    <w:basedOn w:val="Normal"/>
    <w:uiPriority w:val="34"/>
    <w:qFormat/>
    <w:rsid w:val="001C7263"/>
    <w:pPr>
      <w:ind w:left="720"/>
      <w:contextualSpacing/>
    </w:pPr>
  </w:style>
  <w:style w:type="character" w:styleId="IntenseEmphasis">
    <w:name w:val="Intense Emphasis"/>
    <w:basedOn w:val="DefaultParagraphFont"/>
    <w:uiPriority w:val="21"/>
    <w:qFormat/>
    <w:rsid w:val="001C7263"/>
    <w:rPr>
      <w:i/>
      <w:iCs/>
      <w:color w:val="2F5496" w:themeColor="accent1" w:themeShade="BF"/>
    </w:rPr>
  </w:style>
  <w:style w:type="paragraph" w:styleId="IntenseQuote">
    <w:name w:val="Intense Quote"/>
    <w:basedOn w:val="Normal"/>
    <w:next w:val="Normal"/>
    <w:link w:val="IntenseQuoteChar"/>
    <w:uiPriority w:val="30"/>
    <w:qFormat/>
    <w:rsid w:val="001C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263"/>
    <w:rPr>
      <w:i/>
      <w:iCs/>
      <w:color w:val="2F5496" w:themeColor="accent1" w:themeShade="BF"/>
    </w:rPr>
  </w:style>
  <w:style w:type="character" w:styleId="IntenseReference">
    <w:name w:val="Intense Reference"/>
    <w:basedOn w:val="DefaultParagraphFont"/>
    <w:uiPriority w:val="32"/>
    <w:qFormat/>
    <w:rsid w:val="001C7263"/>
    <w:rPr>
      <w:b/>
      <w:bCs/>
      <w:smallCaps/>
      <w:color w:val="2F5496" w:themeColor="accent1" w:themeShade="BF"/>
      <w:spacing w:val="5"/>
    </w:rPr>
  </w:style>
  <w:style w:type="paragraph" w:styleId="NormalWeb">
    <w:name w:val="Normal (Web)"/>
    <w:basedOn w:val="Normal"/>
    <w:uiPriority w:val="99"/>
    <w:unhideWhenUsed/>
    <w:rsid w:val="00203BD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03BD3"/>
    <w:rPr>
      <w:rFonts w:ascii="Tahoma" w:hAnsi="Tahoma" w:cs="Tahoma"/>
      <w:sz w:val="16"/>
      <w:szCs w:val="16"/>
    </w:rPr>
  </w:style>
  <w:style w:type="character" w:customStyle="1" w:styleId="BalloonTextChar">
    <w:name w:val="Balloon Text Char"/>
    <w:basedOn w:val="DefaultParagraphFont"/>
    <w:link w:val="BalloonText"/>
    <w:uiPriority w:val="99"/>
    <w:semiHidden/>
    <w:rsid w:val="00203BD3"/>
    <w:rPr>
      <w:rFonts w:ascii="Tahoma" w:eastAsia="Arial" w:hAnsi="Tahoma" w:cs="Tahoma"/>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534042">
      <w:bodyDiv w:val="1"/>
      <w:marLeft w:val="0"/>
      <w:marRight w:val="0"/>
      <w:marTop w:val="0"/>
      <w:marBottom w:val="0"/>
      <w:divBdr>
        <w:top w:val="none" w:sz="0" w:space="0" w:color="auto"/>
        <w:left w:val="none" w:sz="0" w:space="0" w:color="auto"/>
        <w:bottom w:val="none" w:sz="0" w:space="0" w:color="auto"/>
        <w:right w:val="none" w:sz="0" w:space="0" w:color="auto"/>
      </w:divBdr>
      <w:divsChild>
        <w:div w:id="145321722">
          <w:marLeft w:val="-108"/>
          <w:marRight w:val="0"/>
          <w:marTop w:val="0"/>
          <w:marBottom w:val="0"/>
          <w:divBdr>
            <w:top w:val="none" w:sz="0" w:space="0" w:color="auto"/>
            <w:left w:val="none" w:sz="0" w:space="0" w:color="auto"/>
            <w:bottom w:val="none" w:sz="0" w:space="0" w:color="auto"/>
            <w:right w:val="none" w:sz="0" w:space="0" w:color="auto"/>
          </w:divBdr>
        </w:div>
        <w:div w:id="495419002">
          <w:marLeft w:val="-15"/>
          <w:marRight w:val="0"/>
          <w:marTop w:val="0"/>
          <w:marBottom w:val="0"/>
          <w:divBdr>
            <w:top w:val="none" w:sz="0" w:space="0" w:color="auto"/>
            <w:left w:val="none" w:sz="0" w:space="0" w:color="auto"/>
            <w:bottom w:val="none" w:sz="0" w:space="0" w:color="auto"/>
            <w:right w:val="none" w:sz="0" w:space="0" w:color="auto"/>
          </w:divBdr>
        </w:div>
        <w:div w:id="1595557444">
          <w:marLeft w:val="-15"/>
          <w:marRight w:val="0"/>
          <w:marTop w:val="0"/>
          <w:marBottom w:val="0"/>
          <w:divBdr>
            <w:top w:val="none" w:sz="0" w:space="0" w:color="auto"/>
            <w:left w:val="none" w:sz="0" w:space="0" w:color="auto"/>
            <w:bottom w:val="none" w:sz="0" w:space="0" w:color="auto"/>
            <w:right w:val="none" w:sz="0" w:space="0" w:color="auto"/>
          </w:divBdr>
        </w:div>
        <w:div w:id="292445468">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11079</Words>
  <Characters>63153</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boomija md</dc:creator>
  <cp:lastModifiedBy>Mohammed Saif</cp:lastModifiedBy>
  <cp:revision>2</cp:revision>
  <dcterms:created xsi:type="dcterms:W3CDTF">2026-10-31T04:15:00Z</dcterms:created>
  <dcterms:modified xsi:type="dcterms:W3CDTF">2026-10-31T04:15:00Z</dcterms:modified>
</cp:coreProperties>
</file>