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1C92" w14:textId="77777777" w:rsidR="00094CC7" w:rsidRPr="00094CC7" w:rsidRDefault="00094CC7" w:rsidP="00094CC7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094CC7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Eight Queens Puzzle (Bonus)</w:t>
      </w:r>
    </w:p>
    <w:p w14:paraId="2AF9DA84" w14:textId="77777777" w:rsidR="00094CC7" w:rsidRPr="00094CC7" w:rsidRDefault="00094CC7" w:rsidP="00094CC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94CC7">
        <w:rPr>
          <w:rFonts w:ascii="Georgia" w:eastAsia="Times New Roman" w:hAnsi="Georgia" w:cs="Times New Roman"/>
          <w:color w:val="000000"/>
          <w:sz w:val="30"/>
          <w:szCs w:val="30"/>
        </w:rPr>
        <w:t>Click </w:t>
      </w:r>
      <w:hyperlink r:id="rId4" w:tgtFrame="_blank" w:history="1">
        <w:r w:rsidRPr="00094CC7">
          <w:rPr>
            <w:rFonts w:ascii="inherit" w:eastAsia="Times New Roman" w:hAnsi="inherit" w:cs="Times New Roman"/>
            <w:color w:val="0077FF"/>
            <w:sz w:val="30"/>
            <w:szCs w:val="30"/>
            <w:u w:val="single"/>
            <w:bdr w:val="none" w:sz="0" w:space="0" w:color="auto" w:frame="1"/>
          </w:rPr>
          <w:t>this link</w:t>
        </w:r>
      </w:hyperlink>
      <w:r w:rsidRPr="00094CC7">
        <w:rPr>
          <w:rFonts w:ascii="Georgia" w:eastAsia="Times New Roman" w:hAnsi="Georgia" w:cs="Times New Roman"/>
          <w:color w:val="000000"/>
          <w:sz w:val="30"/>
          <w:szCs w:val="30"/>
        </w:rPr>
        <w:t> to access an external resource. Return and mark as complete when you are finished.</w:t>
      </w:r>
    </w:p>
    <w:p w14:paraId="38B021F6" w14:textId="77777777" w:rsidR="00C73EF1" w:rsidRDefault="00C73EF1"/>
    <w:sectPr w:rsidR="00C7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F"/>
    <w:rsid w:val="00094CC7"/>
    <w:rsid w:val="0013073F"/>
    <w:rsid w:val="00C7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1DA48-B18D-4D54-AC19-88B824AE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4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4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4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ight_queens_pu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2022-06-28T06:34:00Z</dcterms:created>
  <dcterms:modified xsi:type="dcterms:W3CDTF">2022-06-28T06:34:00Z</dcterms:modified>
</cp:coreProperties>
</file>