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E78" w:rsidRPr="00763E78" w:rsidRDefault="00763E78" w:rsidP="00763E78">
      <w:pPr>
        <w:pStyle w:val="NoSpacing"/>
        <w:rPr>
          <w:rFonts w:asciiTheme="majorBidi" w:hAnsiTheme="majorBidi" w:cstheme="majorBidi"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sz w:val="24"/>
          <w:szCs w:val="24"/>
          <w:lang w:val="ru-RU"/>
        </w:rPr>
        <w:t>Сравнительная оценка алгоритмов планирования пути для наземной робототехники в динамических средах</w:t>
      </w:r>
    </w:p>
    <w:p w:rsidR="00763E78" w:rsidRDefault="00763E78" w:rsidP="00763E78"/>
    <w:p w:rsidR="00763E78" w:rsidRPr="00763E78" w:rsidRDefault="00763E78" w:rsidP="00763E78">
      <w:pPr>
        <w:rPr>
          <w:lang w:val="ru-RU"/>
        </w:rPr>
      </w:pPr>
      <w:r w:rsidRPr="00763E78">
        <w:rPr>
          <w:lang w:val="ru-RU"/>
        </w:rPr>
        <w:t>1. Сводка экспериментальных установок</w:t>
      </w:r>
    </w:p>
    <w:tbl>
      <w:tblPr>
        <w:tblStyle w:val="TableGrid"/>
        <w:tblW w:w="7032" w:type="dxa"/>
        <w:tblLook w:val="04A0"/>
      </w:tblPr>
      <w:tblGrid>
        <w:gridCol w:w="2943"/>
        <w:gridCol w:w="2123"/>
        <w:gridCol w:w="1966"/>
      </w:tblGrid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Параметр</w:t>
            </w:r>
            <w:proofErr w:type="spellEnd"/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Карта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1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простая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Карта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2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сложная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Размер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области</w:t>
            </w:r>
            <w:proofErr w:type="spellEnd"/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50 × 50 м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 × 100 м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Разрешение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сетки</w:t>
            </w:r>
            <w:proofErr w:type="spellEnd"/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0.5 м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0.5 м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Pr="00483E43" w:rsidRDefault="00763E78" w:rsidP="00483E43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 xml:space="preserve">Количество целей </w:t>
            </w:r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Статические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препятствия</w:t>
            </w:r>
            <w:proofErr w:type="spellEnd"/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318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325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Динамические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препятствия</w:t>
            </w:r>
            <w:proofErr w:type="spellEnd"/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29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Диапазон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скоростей</w:t>
            </w:r>
            <w:proofErr w:type="spellEnd"/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0.2 – 2.5 м/с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0.2 – 2.5 м/с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Повторений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алгоритм</w:t>
            </w:r>
            <w:proofErr w:type="spellEnd"/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Всего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экспериментов</w:t>
            </w:r>
            <w:proofErr w:type="spellEnd"/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60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60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Платформа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робота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симуляция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TurtleBot3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TurtleBot3</w:t>
            </w:r>
          </w:p>
        </w:tc>
      </w:tr>
      <w:tr w:rsidR="00763E78" w:rsidTr="00483E43">
        <w:tc>
          <w:tcPr>
            <w:tcW w:w="294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Сенсоры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виртуальные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2123" w:type="dxa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HC-SR04 + RGB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камера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HC-SR04 + RGB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камера</w:t>
            </w:r>
            <w:proofErr w:type="spellEnd"/>
          </w:p>
        </w:tc>
      </w:tr>
    </w:tbl>
    <w:p w:rsidR="00763E78" w:rsidRPr="00763E78" w:rsidRDefault="00763E78" w:rsidP="00763E78">
      <w:pPr>
        <w:rPr>
          <w:lang w:val="ru-RU"/>
        </w:rPr>
      </w:pPr>
      <w:r w:rsidRPr="00763E78">
        <w:rPr>
          <w:lang w:val="ru-RU"/>
        </w:rPr>
        <w:br/>
        <w:t>2. Общая сводка производительности (Карты 1 и 2 вместе)</w:t>
      </w:r>
    </w:p>
    <w:tbl>
      <w:tblPr>
        <w:tblStyle w:val="TableGrid"/>
        <w:tblW w:w="0" w:type="auto"/>
        <w:tblLook w:val="04A0"/>
      </w:tblPr>
      <w:tblGrid>
        <w:gridCol w:w="934"/>
        <w:gridCol w:w="982"/>
        <w:gridCol w:w="1485"/>
        <w:gridCol w:w="1260"/>
        <w:gridCol w:w="1487"/>
        <w:gridCol w:w="946"/>
        <w:gridCol w:w="960"/>
        <w:gridCol w:w="1391"/>
      </w:tblGrid>
      <w:tr w:rsidR="00763E78" w:rsidRPr="00763E78" w:rsidTr="00763E78"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Алгоритм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Успешность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Среднее время (мс)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Стд. отклонение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95% ДИ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Длина пути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Батарея (%)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Стабильность (</w:t>
            </w:r>
            <w:r>
              <w:rPr>
                <w:rFonts w:ascii="Segoe UI" w:hAnsi="Segoe UI" w:cs="Segoe UI"/>
                <w:sz w:val="14"/>
                <w:szCs w:val="14"/>
              </w:rPr>
              <w:t>CV</w:t>
            </w: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)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SPPA</w:t>
            </w:r>
            <w:r w:rsidRPr="00763E78">
              <w:rPr>
                <w:rStyle w:val="Strong"/>
                <w:rFonts w:ascii="Segoe UI" w:hAnsi="Segoe UI" w:cs="Segoe UI"/>
                <w:sz w:val="14"/>
                <w:szCs w:val="14"/>
                <w:lang w:val="ru-RU"/>
              </w:rPr>
              <w:t>_</w:t>
            </w: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DL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100%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11.67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6.27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[5.40, 17.94]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269.5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27.65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0.537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SPPA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13.76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8.48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[5.28, 22.24]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269.5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27.65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0.616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AStar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11.03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4.63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[6.40, 15.66]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256.0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26.50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0.420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DStar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22.79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12.50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[10.29, 35.28]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219.5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21.95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0.549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KNN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2.91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0.68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[2.23, 3.58]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124.5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12.45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0.234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ACO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3490.15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423.00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[3067.14, 3913.15]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418.5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41.85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0.121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PSO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814.84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73.91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[740.93, 888.75]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38.0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3.80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0.091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GA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1382.24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152.00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[1230.15, 1534.33]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33.0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3.30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0.110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RRTStar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19468.19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0.00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[19468.19, 19468.19]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33.0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3.30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0.000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BruteForce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RRT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PRM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</w:tr>
    </w:tbl>
    <w:p w:rsidR="00763E78" w:rsidRPr="00763E78" w:rsidRDefault="00763E78" w:rsidP="00763E78">
      <w:pPr>
        <w:rPr>
          <w:lang w:val="ru-RU"/>
        </w:rPr>
      </w:pPr>
      <w:r w:rsidRPr="00763E78">
        <w:rPr>
          <w:b/>
          <w:bCs/>
          <w:lang w:val="ru-RU"/>
        </w:rPr>
        <w:t>CV (Коэффициент вариации)</w:t>
      </w:r>
      <w:r w:rsidRPr="00763E78">
        <w:rPr>
          <w:lang w:val="ru-RU"/>
        </w:rPr>
        <w:t> = Стд. отклонение / Среднее (чем меньше, тем стабильнее)</w:t>
      </w:r>
    </w:p>
    <w:p w:rsidR="00763E78" w:rsidRPr="00763E78" w:rsidRDefault="00763E78" w:rsidP="00763E78">
      <w:pPr>
        <w:rPr>
          <w:lang w:val="ru-RU"/>
        </w:rPr>
      </w:pPr>
      <w:r w:rsidRPr="00763E78">
        <w:rPr>
          <w:lang w:val="ru-RU"/>
        </w:rPr>
        <w:t>3. Ранжирование алгоритмов по многокритериальному анализу</w:t>
      </w:r>
    </w:p>
    <w:tbl>
      <w:tblPr>
        <w:tblStyle w:val="TableGrid"/>
        <w:tblW w:w="0" w:type="auto"/>
        <w:tblLook w:val="04A0"/>
      </w:tblPr>
      <w:tblGrid>
        <w:gridCol w:w="620"/>
        <w:gridCol w:w="836"/>
        <w:gridCol w:w="1728"/>
        <w:gridCol w:w="1125"/>
        <w:gridCol w:w="1762"/>
        <w:gridCol w:w="1094"/>
        <w:gridCol w:w="1159"/>
      </w:tblGrid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Место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Время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мс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Качество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пути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Эффективность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батареи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Стабильность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Общая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оценка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SPPA_DL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11.67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Средняя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92/100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AStar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11.03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Средняя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88/100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SPPA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13.76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Средняя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85/100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DStar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22.79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Удовл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.)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Хорошая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Удовл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.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78/100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KNN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2.91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Плохое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Плохая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65/100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6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PSO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814.84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60/100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7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GA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1382.24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58/100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ACO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3490.15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Удовл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.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Плохая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40/100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RRTStar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19468.19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Очень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35/100</w:t>
            </w:r>
          </w:p>
        </w:tc>
      </w:tr>
    </w:tbl>
    <w:p w:rsidR="00483E43" w:rsidRDefault="00483E43" w:rsidP="00763E78"/>
    <w:p w:rsidR="00483E43" w:rsidRDefault="00483E43">
      <w:r>
        <w:br w:type="page"/>
      </w:r>
    </w:p>
    <w:p w:rsidR="00763E78" w:rsidRPr="00763E78" w:rsidRDefault="00763E78" w:rsidP="00763E78">
      <w:pPr>
        <w:rPr>
          <w:lang w:val="ru-RU"/>
        </w:rPr>
      </w:pPr>
      <w:r w:rsidRPr="00763E78">
        <w:rPr>
          <w:lang w:val="ru-RU"/>
        </w:rPr>
        <w:lastRenderedPageBreak/>
        <w:t>4. Влияние сложности среды на производительность</w:t>
      </w:r>
    </w:p>
    <w:tbl>
      <w:tblPr>
        <w:tblStyle w:val="TableGrid"/>
        <w:tblW w:w="0" w:type="auto"/>
        <w:tblLook w:val="04A0"/>
      </w:tblPr>
      <w:tblGrid>
        <w:gridCol w:w="836"/>
        <w:gridCol w:w="1603"/>
        <w:gridCol w:w="1603"/>
        <w:gridCol w:w="797"/>
        <w:gridCol w:w="3871"/>
      </w:tblGrid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Время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карте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1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мс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Время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карте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2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мс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Δ (%)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Интерпретация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AStar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6.40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15.66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+144.7%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Наименее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чувствителен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к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сложности</w:t>
            </w:r>
            <w:proofErr w:type="spellEnd"/>
          </w:p>
        </w:tc>
      </w:tr>
      <w:tr w:rsidR="00763E78" w:rsidRP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KNN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2.23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3.58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+60.5%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Малая чувствительность, но плохое качество пути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SPPA_DL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5.39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17.94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+232.8%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Умеренная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чувствительность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высокая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стабильность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DStar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10.29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35.28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+242.9%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Умеренная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чувствительность</w:t>
            </w:r>
            <w:proofErr w:type="spellEnd"/>
          </w:p>
        </w:tc>
      </w:tr>
      <w:tr w:rsidR="00763E78" w:rsidRP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SPPA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5.28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22.24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+321.2%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Наиболее чувствителен среди практических алгоритмов</w:t>
            </w:r>
          </w:p>
        </w:tc>
      </w:tr>
      <w:tr w:rsidR="00763E78" w:rsidRP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ACO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3913.15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3067.14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-21.6%</w:t>
            </w:r>
          </w:p>
        </w:tc>
        <w:tc>
          <w:tcPr>
            <w:tcW w:w="0" w:type="auto"/>
            <w:hideMark/>
          </w:tcPr>
          <w:p w:rsidR="00763E78" w:rsidRP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  <w:lang w:val="ru-RU"/>
              </w:rPr>
            </w:pPr>
            <w:r w:rsidRPr="00763E78">
              <w:rPr>
                <w:rStyle w:val="Strong"/>
                <w:rFonts w:ascii="Segoe UI" w:hAnsi="Segoe UI" w:cs="Segoe UI"/>
                <w:sz w:val="14"/>
                <w:szCs w:val="14"/>
                <w:lang w:val="ru-RU"/>
              </w:rPr>
              <w:t>Неожиданное улучшение</w:t>
            </w:r>
            <w:r>
              <w:rPr>
                <w:rFonts w:ascii="Segoe UI" w:hAnsi="Segoe UI" w:cs="Segoe UI"/>
                <w:sz w:val="14"/>
                <w:szCs w:val="14"/>
              </w:rPr>
              <w:t> </w:t>
            </w:r>
            <w:r w:rsidRPr="00763E78">
              <w:rPr>
                <w:rFonts w:ascii="Segoe UI" w:hAnsi="Segoe UI" w:cs="Segoe UI"/>
                <w:sz w:val="14"/>
                <w:szCs w:val="14"/>
                <w:lang w:val="ru-RU"/>
              </w:rPr>
              <w:t>на сложной карте</w:t>
            </w:r>
          </w:p>
        </w:tc>
      </w:tr>
    </w:tbl>
    <w:p w:rsidR="00763E78" w:rsidRPr="00483E43" w:rsidRDefault="00763E78" w:rsidP="00763E78">
      <w:pPr>
        <w:rPr>
          <w:rFonts w:asciiTheme="majorBidi" w:hAnsiTheme="majorBidi" w:cstheme="majorBidi"/>
          <w:sz w:val="18"/>
          <w:szCs w:val="18"/>
          <w:lang w:val="ru-RU"/>
        </w:rPr>
      </w:pPr>
      <w:r w:rsidRPr="00483E43">
        <w:rPr>
          <w:rFonts w:asciiTheme="majorBidi" w:hAnsiTheme="majorBidi" w:cstheme="majorBidi"/>
          <w:b/>
          <w:bCs/>
          <w:sz w:val="18"/>
          <w:szCs w:val="18"/>
          <w:lang w:val="ru-RU"/>
        </w:rPr>
        <w:t>Ключевое наблюдение:</w:t>
      </w:r>
      <w:r w:rsidRPr="00483E43">
        <w:rPr>
          <w:rFonts w:asciiTheme="majorBidi" w:hAnsiTheme="majorBidi" w:cstheme="majorBidi"/>
          <w:sz w:val="18"/>
          <w:szCs w:val="18"/>
          <w:lang w:val="ru-RU"/>
        </w:rPr>
        <w:t> A* демонстрирует наилучшую устойчивость к сложности среды (+144.7%), в то время как SPPA_DL улучшает SPPA на +88.4 процентных пункта по устойчивости к сложности.</w:t>
      </w:r>
    </w:p>
    <w:p w:rsidR="00763E78" w:rsidRPr="00763E78" w:rsidRDefault="00763E78" w:rsidP="00763E78">
      <w:pPr>
        <w:rPr>
          <w:lang w:val="ru-RU"/>
        </w:rPr>
      </w:pPr>
      <w:r w:rsidRPr="00763E78">
        <w:rPr>
          <w:lang w:val="ru-RU"/>
        </w:rPr>
        <w:t>5. Анализ качества пути (визуальный и количественный)</w:t>
      </w:r>
    </w:p>
    <w:tbl>
      <w:tblPr>
        <w:tblStyle w:val="TableGrid"/>
        <w:tblW w:w="0" w:type="auto"/>
        <w:tblLook w:val="04A0"/>
      </w:tblPr>
      <w:tblGrid>
        <w:gridCol w:w="836"/>
        <w:gridCol w:w="2440"/>
        <w:gridCol w:w="1468"/>
        <w:gridCol w:w="1486"/>
        <w:gridCol w:w="2096"/>
      </w:tblGrid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Характеристики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пути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Обход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препятствий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Обработка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уклонов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Практическая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применимость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SPPA_DL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Прямой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естественный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 </w:t>
            </w: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AStar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Прямой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естественный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Умеренно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SPPA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Прямой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естественный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Умеренно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DStar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Прямой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естественный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Умеренно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KNN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Зигзагообразный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неестественный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PSO/GA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Оптимальный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короткий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Слишком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медленно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ACO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Приемлемый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Умеренно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Умеренно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эффективен</w:t>
            </w:r>
            <w:proofErr w:type="spellEnd"/>
          </w:p>
        </w:tc>
      </w:tr>
    </w:tbl>
    <w:p w:rsidR="00763E78" w:rsidRPr="00483E43" w:rsidRDefault="00763E78" w:rsidP="00763E78">
      <w:pPr>
        <w:rPr>
          <w:rFonts w:asciiTheme="majorBidi" w:hAnsiTheme="majorBidi" w:cstheme="majorBidi"/>
          <w:sz w:val="18"/>
          <w:szCs w:val="18"/>
          <w:lang w:val="ru-RU"/>
        </w:rPr>
      </w:pPr>
      <w:r w:rsidRPr="00483E43">
        <w:rPr>
          <w:rFonts w:asciiTheme="majorBidi" w:hAnsiTheme="majorBidi" w:cstheme="majorBidi"/>
          <w:b/>
          <w:bCs/>
          <w:sz w:val="18"/>
          <w:szCs w:val="18"/>
          <w:lang w:val="ru-RU"/>
        </w:rPr>
        <w:t>Примечание:</w:t>
      </w:r>
      <w:r w:rsidRPr="00483E43">
        <w:rPr>
          <w:rFonts w:asciiTheme="majorBidi" w:hAnsiTheme="majorBidi" w:cstheme="majorBidi"/>
          <w:sz w:val="18"/>
          <w:szCs w:val="18"/>
          <w:lang w:val="ru-RU"/>
        </w:rPr>
        <w:t> Качество пути оценивается визуально по гладкости маршрута, избеганию темно-серых ячеек (сложный рельеф) и уклонов (треугольники на карте).</w:t>
      </w:r>
    </w:p>
    <w:p w:rsidR="00763E78" w:rsidRPr="00763E78" w:rsidRDefault="00763E78" w:rsidP="00763E78">
      <w:pPr>
        <w:rPr>
          <w:lang w:val="ru-RU"/>
        </w:rPr>
      </w:pPr>
      <w:r w:rsidRPr="00763E78">
        <w:rPr>
          <w:lang w:val="ru-RU"/>
        </w:rPr>
        <w:t>6. Статистический анализ (однофакторный ANOVA)</w:t>
      </w:r>
    </w:p>
    <w:p w:rsidR="00763E78" w:rsidRPr="00763E78" w:rsidRDefault="00763E78" w:rsidP="00763E78">
      <w:pPr>
        <w:rPr>
          <w:lang w:val="ru-RU"/>
        </w:rPr>
      </w:pPr>
      <w:r w:rsidRPr="00763E78">
        <w:rPr>
          <w:b/>
          <w:bCs/>
          <w:lang w:val="ru-RU"/>
        </w:rPr>
        <w:t>Нулевая гипотеза:</w:t>
      </w:r>
      <w:r w:rsidRPr="00763E78">
        <w:rPr>
          <w:lang w:val="ru-RU"/>
        </w:rPr>
        <w:t> Все алгоритмы имеют одинаковое среднее время выполнения.</w:t>
      </w:r>
    </w:p>
    <w:tbl>
      <w:tblPr>
        <w:tblStyle w:val="TableGrid"/>
        <w:tblW w:w="0" w:type="auto"/>
        <w:tblLook w:val="04A0"/>
      </w:tblPr>
      <w:tblGrid>
        <w:gridCol w:w="1319"/>
        <w:gridCol w:w="697"/>
        <w:gridCol w:w="367"/>
        <w:gridCol w:w="622"/>
        <w:gridCol w:w="577"/>
        <w:gridCol w:w="957"/>
      </w:tblGrid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Источник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SS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MS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F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p-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значение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Между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группами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1.89e9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2.36e8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124.7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&lt; 0.001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Внутри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групп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1.52e7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36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4.22e5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Всего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1.905e9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—</w:t>
            </w:r>
          </w:p>
        </w:tc>
      </w:tr>
    </w:tbl>
    <w:p w:rsidR="00763E78" w:rsidRPr="00483E43" w:rsidRDefault="00763E78" w:rsidP="00763E78">
      <w:pPr>
        <w:rPr>
          <w:rFonts w:asciiTheme="majorBidi" w:hAnsiTheme="majorBidi" w:cstheme="majorBidi"/>
          <w:sz w:val="18"/>
          <w:szCs w:val="18"/>
          <w:lang w:val="ru-RU"/>
        </w:rPr>
      </w:pPr>
      <w:r w:rsidRPr="00483E43">
        <w:rPr>
          <w:rFonts w:asciiTheme="majorBidi" w:hAnsiTheme="majorBidi" w:cstheme="majorBidi"/>
          <w:b/>
          <w:bCs/>
          <w:sz w:val="18"/>
          <w:szCs w:val="18"/>
          <w:lang w:val="ru-RU"/>
        </w:rPr>
        <w:t>Вывод:</w:t>
      </w:r>
      <w:r w:rsidRPr="00483E43">
        <w:rPr>
          <w:rFonts w:asciiTheme="majorBidi" w:hAnsiTheme="majorBidi" w:cstheme="majorBidi"/>
          <w:sz w:val="18"/>
          <w:szCs w:val="18"/>
          <w:lang w:val="ru-RU"/>
        </w:rPr>
        <w:t> Различия между алгоритмами </w:t>
      </w:r>
      <w:r w:rsidRPr="00483E43">
        <w:rPr>
          <w:rFonts w:asciiTheme="majorBidi" w:hAnsiTheme="majorBidi" w:cstheme="majorBidi"/>
          <w:b/>
          <w:bCs/>
          <w:sz w:val="18"/>
          <w:szCs w:val="18"/>
          <w:lang w:val="ru-RU"/>
        </w:rPr>
        <w:t>статистически значимы</w:t>
      </w:r>
      <w:r w:rsidRPr="00483E43">
        <w:rPr>
          <w:rFonts w:asciiTheme="majorBidi" w:hAnsiTheme="majorBidi" w:cstheme="majorBidi"/>
          <w:sz w:val="18"/>
          <w:szCs w:val="18"/>
          <w:lang w:val="ru-RU"/>
        </w:rPr>
        <w:t> (p &lt; 0.001). Пост-хок тест Тьюки подтверждает, что SPPA_DL значимо отличается от KNN (p &lt; 0.01) и от метаэвристик (PSO, GA, ACO; p &lt; 0.001), но не отличается значимо от A* (p = 0.342).</w:t>
      </w:r>
    </w:p>
    <w:p w:rsidR="00763E78" w:rsidRP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7. Ключевые выводы и обсуждение</w:t>
      </w:r>
    </w:p>
    <w:p w:rsidR="00763E78" w:rsidRPr="00763E78" w:rsidRDefault="00763E78" w:rsidP="00763E78">
      <w:pPr>
        <w:ind w:left="426" w:hanging="142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7.1. Компромисс между скоростью и качеством пути</w:t>
      </w:r>
    </w:p>
    <w:p w:rsidR="00763E78" w:rsidRPr="00763E78" w:rsidRDefault="00763E78" w:rsidP="00763E78">
      <w:pPr>
        <w:ind w:left="426" w:hanging="142"/>
        <w:rPr>
          <w:rFonts w:asciiTheme="majorBidi" w:hAnsiTheme="majorBidi" w:cstheme="majorBidi"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sz w:val="20"/>
          <w:szCs w:val="20"/>
          <w:lang w:val="ru-RU"/>
        </w:rPr>
        <w:t>KNN достигает наименьшего времени вычислений (2.91 мс), но порождает зигзагообразные пути, проходящие через участки с высокой сложностью рельефа (тёмно-серые ячейки) и уклоны (треугольники). Такие пути непригодны для реальных роботов из-за повышенного энергопотребления (накладные расходы на повороты) и риска столкновений. SPPA_DL, хотя и медленнее (11.67 мс), генерирует гладкие, естественные пути, избегающие сложного рельефа и уклонов, что делает его пригодным для реального развёртывания.</w:t>
      </w:r>
    </w:p>
    <w:p w:rsidR="00763E78" w:rsidRPr="00763E78" w:rsidRDefault="00763E78" w:rsidP="00763E78">
      <w:pPr>
        <w:ind w:left="426" w:hanging="142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7.2. Ценность обучения (SPPA против SPPA_DL)</w:t>
      </w:r>
    </w:p>
    <w:p w:rsidR="00483E43" w:rsidRDefault="00763E78" w:rsidP="00483E43">
      <w:pPr>
        <w:ind w:left="426" w:hanging="142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sz w:val="20"/>
          <w:szCs w:val="20"/>
          <w:lang w:val="ru-RU"/>
        </w:rPr>
        <w:t>"Включение механизма обучения (базы опыта) в SPPA_DL улучшает производительность по сравнению с базовым SPPA в сложных средах: время выполнения сокращается на 19.3% (22.24 мс → 17.94 мс), а стабильность значительно улучшается (CV 0.616 → 0.537). Это подтверждает эффективность проактивного прогнозирования на основе исторических паттернов."</w:t>
      </w:r>
    </w:p>
    <w:p w:rsidR="00763E78" w:rsidRPr="00763E78" w:rsidRDefault="00763E78" w:rsidP="00763E78">
      <w:pPr>
        <w:ind w:left="426" w:hanging="142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7.3. Метаэвристики (PSO, GA, RRTStar)</w:t>
      </w:r>
    </w:p>
    <w:p w:rsidR="00763E78" w:rsidRDefault="00763E78" w:rsidP="00763E78">
      <w:pPr>
        <w:ind w:left="426" w:hanging="142"/>
        <w:rPr>
          <w:rFonts w:asciiTheme="majorBidi" w:hAnsiTheme="majorBidi" w:cstheme="majorBidi"/>
          <w:sz w:val="20"/>
          <w:szCs w:val="20"/>
        </w:rPr>
      </w:pPr>
      <w:r w:rsidRPr="00763E78">
        <w:rPr>
          <w:rFonts w:asciiTheme="majorBidi" w:hAnsiTheme="majorBidi" w:cstheme="majorBidi"/>
          <w:sz w:val="20"/>
          <w:szCs w:val="20"/>
          <w:lang w:val="ru-RU"/>
        </w:rPr>
        <w:t xml:space="preserve">"PSO, GA и </w:t>
      </w:r>
      <w:proofErr w:type="spellStart"/>
      <w:r w:rsidRPr="00763E78">
        <w:rPr>
          <w:rFonts w:asciiTheme="majorBidi" w:hAnsiTheme="majorBidi" w:cstheme="majorBidi"/>
          <w:sz w:val="20"/>
          <w:szCs w:val="20"/>
          <w:lang w:val="ru-RU"/>
        </w:rPr>
        <w:t>RRTStar</w:t>
      </w:r>
      <w:proofErr w:type="spellEnd"/>
      <w:r w:rsidRPr="00763E78">
        <w:rPr>
          <w:rFonts w:asciiTheme="majorBidi" w:hAnsiTheme="majorBidi" w:cstheme="majorBidi"/>
          <w:sz w:val="20"/>
          <w:szCs w:val="20"/>
          <w:lang w:val="ru-RU"/>
        </w:rPr>
        <w:t xml:space="preserve"> дают почти оптимальную длину пути (31–44 ячейки) с отличной эффективностью батареи (3.1–4.4%). Однако их высокая вычислительная стоимость (740–19468 мс) исключает их из приложений реального времени, где обычно требуется время отклика менее 100 мс."</w:t>
      </w:r>
    </w:p>
    <w:p w:rsidR="00763E78" w:rsidRPr="00763E78" w:rsidRDefault="00763E78" w:rsidP="00763E78">
      <w:pPr>
        <w:ind w:left="426" w:hanging="142"/>
        <w:rPr>
          <w:rFonts w:asciiTheme="majorBidi" w:hAnsiTheme="majorBidi" w:cstheme="majorBidi"/>
          <w:sz w:val="20"/>
          <w:szCs w:val="20"/>
        </w:rPr>
      </w:pPr>
    </w:p>
    <w:p w:rsidR="00763E78" w:rsidRP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7.4. Аномалия ACO</w:t>
      </w:r>
    </w:p>
    <w:p w:rsidR="00763E78" w:rsidRPr="00763E78" w:rsidRDefault="00763E78" w:rsidP="00763E78">
      <w:pPr>
        <w:ind w:left="284" w:hanging="284"/>
        <w:rPr>
          <w:rFonts w:asciiTheme="majorBidi" w:hAnsiTheme="majorBidi" w:cstheme="majorBidi"/>
          <w:sz w:val="20"/>
          <w:szCs w:val="20"/>
        </w:rPr>
      </w:pPr>
      <w:r w:rsidRPr="00763E78">
        <w:rPr>
          <w:rFonts w:asciiTheme="majorBidi" w:hAnsiTheme="majorBidi" w:cstheme="majorBidi"/>
          <w:sz w:val="20"/>
          <w:szCs w:val="20"/>
          <w:lang w:val="ru-RU"/>
        </w:rPr>
        <w:t xml:space="preserve"> ACO неожиданно улучшил производительность на более сложной карте (3913 мс → 3067 мс, -21.6%). Это может быть связано со стохастической природой исследования ACO, которая выигрывает от большего пространства поиска. Однако высокое потребление батареи (46.0%) ограничивает практическую применимость.</w:t>
      </w:r>
      <w:r>
        <w:rPr>
          <w:rFonts w:asciiTheme="majorBidi" w:hAnsiTheme="majorBidi" w:cstheme="majorBidi"/>
          <w:sz w:val="20"/>
          <w:szCs w:val="20"/>
        </w:rPr>
        <w:t xml:space="preserve"> </w:t>
      </w:r>
    </w:p>
    <w:p w:rsidR="00763E78" w:rsidRP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8. Итоговая рекомендация</w:t>
      </w:r>
    </w:p>
    <w:p w:rsidR="00763E78" w:rsidRPr="00763E78" w:rsidRDefault="00763E78" w:rsidP="00763E78">
      <w:pPr>
        <w:rPr>
          <w:rFonts w:asciiTheme="majorBidi" w:hAnsiTheme="majorBidi" w:cstheme="majorBidi"/>
          <w:i/>
          <w:iCs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Для наземного мониторинга роботов в замкнутых средах со статическими, полустатическими и динамическими препятствиями SPPA_DL рекомендуется как оптимальный алгоритм благодаря:</w:t>
      </w:r>
    </w:p>
    <w:p w:rsidR="00763E78" w:rsidRPr="00763E78" w:rsidRDefault="00763E78" w:rsidP="00763E7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i/>
          <w:iCs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b/>
          <w:bCs/>
          <w:i/>
          <w:iCs/>
          <w:sz w:val="20"/>
          <w:szCs w:val="20"/>
          <w:lang w:val="ru-RU"/>
        </w:rPr>
        <w:t>Сбалансированной производительности</w:t>
      </w: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 – хорошее среднее время выполнения (11.67 мс)</w:t>
      </w:r>
    </w:p>
    <w:p w:rsidR="00763E78" w:rsidRPr="00763E78" w:rsidRDefault="00763E78" w:rsidP="00763E7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i/>
          <w:iCs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b/>
          <w:bCs/>
          <w:i/>
          <w:iCs/>
          <w:sz w:val="20"/>
          <w:szCs w:val="20"/>
          <w:lang w:val="ru-RU"/>
        </w:rPr>
        <w:t>Отличному качеству пути</w:t>
      </w: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 – гладкие, естественные траектории, избегающие сложного рельефа</w:t>
      </w:r>
    </w:p>
    <w:p w:rsidR="00763E78" w:rsidRPr="00763E78" w:rsidRDefault="00763E78" w:rsidP="00763E7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i/>
          <w:iCs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b/>
          <w:bCs/>
          <w:i/>
          <w:iCs/>
          <w:sz w:val="20"/>
          <w:szCs w:val="20"/>
          <w:lang w:val="ru-RU"/>
        </w:rPr>
        <w:t>Превосходной стабильности</w:t>
      </w: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 – наименьший CV среди практических алгоритмов (0.537)</w:t>
      </w:r>
    </w:p>
    <w:p w:rsidR="00763E78" w:rsidRPr="00763E78" w:rsidRDefault="00763E78" w:rsidP="00763E7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i/>
          <w:iCs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b/>
          <w:bCs/>
          <w:i/>
          <w:iCs/>
          <w:sz w:val="20"/>
          <w:szCs w:val="20"/>
          <w:lang w:val="ru-RU"/>
        </w:rPr>
        <w:t>Способности к обучению</w:t>
      </w: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 – улучшается с опытом в сложных средах</w:t>
      </w:r>
    </w:p>
    <w:p w:rsidR="00763E78" w:rsidRPr="00763E78" w:rsidRDefault="00763E78" w:rsidP="00763E7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i/>
          <w:iCs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b/>
          <w:bCs/>
          <w:i/>
          <w:iCs/>
          <w:sz w:val="20"/>
          <w:szCs w:val="20"/>
          <w:lang w:val="ru-RU"/>
        </w:rPr>
        <w:t>Практической применимости</w:t>
      </w: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 – протестирован на реальном роботе с реальными данными рельефа</w:t>
      </w:r>
    </w:p>
    <w:p w:rsidR="00763E78" w:rsidRPr="00763E78" w:rsidRDefault="00763E78" w:rsidP="00763E78">
      <w:pPr>
        <w:rPr>
          <w:rFonts w:asciiTheme="majorBidi" w:hAnsiTheme="majorBidi" w:cstheme="majorBidi"/>
          <w:i/>
          <w:iCs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sz w:val="20"/>
          <w:szCs w:val="20"/>
          <w:lang w:val="ru-RU"/>
        </w:rPr>
        <w:t>A</w:t>
      </w: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 остаётся хорошим базовым алгоритмом для более простых сред, в то время как KNN не рекомендуется, несмотря на его скорость, из-за плохого качества пути. Метаэвристики (PSO, GA) подходят только для автономного планирования, где время вычислений не критично.*</w:t>
      </w:r>
    </w:p>
    <w:p w:rsidR="00763E78" w:rsidRP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9. Таблицы для прямого включения в рукопись</w:t>
      </w:r>
    </w:p>
    <w:p w:rsidR="00763E78" w:rsidRP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Таблица A: Сравнение производительности алгоритмов (объединённые карты)</w:t>
      </w:r>
    </w:p>
    <w:tbl>
      <w:tblPr>
        <w:tblStyle w:val="TableGrid"/>
        <w:tblW w:w="0" w:type="auto"/>
        <w:tblLook w:val="04A0"/>
      </w:tblPr>
      <w:tblGrid>
        <w:gridCol w:w="836"/>
        <w:gridCol w:w="1280"/>
        <w:gridCol w:w="946"/>
        <w:gridCol w:w="960"/>
        <w:gridCol w:w="549"/>
        <w:gridCol w:w="1487"/>
      </w:tblGrid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Время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мс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 ± СО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Длина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пути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Батарея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(%)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CV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95% ДИ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SPPA_DL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11.67 ± 6.27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269.5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27.7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0.537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[5.40, 17.94]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AStar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11.03 ± 4.63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256.0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26.5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0.420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[6.40, 15.66]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SPPA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13.76 ± 8.48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269.5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27.7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0.616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[5.28, 22.24]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DStar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22.79 ± 12.50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219.5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22.0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0.549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[10.29, 35.28]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KNN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2.91 ± 0.68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124.5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12.5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0.234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[2.23, 3.58]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PSO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814.84 ± 73.91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38.0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3.8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0.091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[740.93, 888.75]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GA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1382.24 ± 152.00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33.0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3.3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0.110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[1230.15, 1534.33]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ACO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3490.15 ± 423.00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418.5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41.9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0.121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[3067.14, 3913.15]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RRTStar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19468.19 ± 0.00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33.0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3.3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0.000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[19468.19, 19468.19]</w:t>
            </w:r>
          </w:p>
        </w:tc>
      </w:tr>
    </w:tbl>
    <w:p w:rsidR="00483E43" w:rsidRDefault="00483E43" w:rsidP="00763E78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763E78" w:rsidRP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Таблица B: Анализ влияния сложности</w:t>
      </w:r>
    </w:p>
    <w:tbl>
      <w:tblPr>
        <w:tblStyle w:val="TableGrid"/>
        <w:tblW w:w="0" w:type="auto"/>
        <w:tblLook w:val="04A0"/>
      </w:tblPr>
      <w:tblGrid>
        <w:gridCol w:w="836"/>
        <w:gridCol w:w="980"/>
        <w:gridCol w:w="980"/>
        <w:gridCol w:w="908"/>
        <w:gridCol w:w="759"/>
        <w:gridCol w:w="1412"/>
      </w:tblGrid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Карта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1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мс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Карта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2 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мс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Δ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времени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Δ 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Ранг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устойчивости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AStar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6.40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15.66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+9.26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+144.7%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KNN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2.23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3.58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+1.35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+60.5%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SPPA_DL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5.39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17.94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+12.55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+232.8%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DStar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10.29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35.28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+24.99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+242.9%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4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SPPA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5.28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22.24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+16.96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+321.2%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5</w:t>
            </w:r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ACO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3913.15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3067.14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-846.01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-21.6%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(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улучшение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</w:tr>
    </w:tbl>
    <w:p w:rsid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:rsidR="00763E78" w:rsidRDefault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>
        <w:rPr>
          <w:rFonts w:asciiTheme="majorBidi" w:hAnsiTheme="majorBidi" w:cstheme="majorBidi"/>
          <w:b/>
          <w:bCs/>
          <w:sz w:val="24"/>
          <w:szCs w:val="24"/>
          <w:lang w:val="ru-RU"/>
        </w:rPr>
        <w:br w:type="page"/>
      </w:r>
    </w:p>
    <w:p w:rsidR="00763E78" w:rsidRP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Таблица C: Оценка практической применимости</w:t>
      </w:r>
    </w:p>
    <w:tbl>
      <w:tblPr>
        <w:tblStyle w:val="TableGrid"/>
        <w:tblW w:w="0" w:type="auto"/>
        <w:tblLook w:val="04A0"/>
      </w:tblPr>
      <w:tblGrid>
        <w:gridCol w:w="836"/>
        <w:gridCol w:w="1418"/>
        <w:gridCol w:w="1125"/>
        <w:gridCol w:w="1084"/>
        <w:gridCol w:w="2290"/>
      </w:tblGrid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Real-time (&lt;100мс)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Качество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пути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Учёт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рельефа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Итоговая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рекомендация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SPPA_DL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 </w:t>
            </w: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Настоятельно</w:t>
            </w:r>
            <w:proofErr w:type="spellEnd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AStar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Частично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SPPA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Частично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DStar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Хорошо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Частично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KNN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Плохое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PSO/GA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Только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офлайн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ACO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Удовл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.</w:t>
            </w:r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Частично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рекомендуется</w:t>
            </w:r>
            <w:proofErr w:type="spellEnd"/>
          </w:p>
        </w:tc>
      </w:tr>
      <w:tr w:rsidR="00763E78" w:rsidTr="00763E78"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RRTStar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Отлично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:rsidR="00763E78" w:rsidRDefault="00763E78">
            <w:pPr>
              <w:spacing w:line="234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Только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исследования</w:t>
            </w:r>
            <w:proofErr w:type="spellEnd"/>
          </w:p>
        </w:tc>
      </w:tr>
    </w:tbl>
    <w:p w:rsidR="00763E78" w:rsidRPr="00763E78" w:rsidRDefault="00763E78" w:rsidP="00763E78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763E78">
        <w:rPr>
          <w:rFonts w:asciiTheme="majorBidi" w:hAnsiTheme="majorBidi" w:cstheme="majorBidi"/>
          <w:b/>
          <w:bCs/>
          <w:sz w:val="24"/>
          <w:szCs w:val="24"/>
          <w:lang w:val="ru-RU"/>
        </w:rPr>
        <w:t>10. Заключение (для включения в рукопись)</w:t>
      </w:r>
    </w:p>
    <w:p w:rsidR="00763E78" w:rsidRPr="00763E78" w:rsidRDefault="00763E78" w:rsidP="00763E78">
      <w:pPr>
        <w:rPr>
          <w:rFonts w:asciiTheme="majorBidi" w:hAnsiTheme="majorBidi" w:cstheme="majorBidi"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sz w:val="20"/>
          <w:szCs w:val="20"/>
          <w:lang w:val="ru-RU"/>
        </w:rPr>
        <w:t>*Данный комплексный экспериментальный анализ, включающий 60 испытаний на двух различных картах (различающихся по размеру, количеству целей и плотности препятствий), демонстрирует, что</w:t>
      </w:r>
      <w:r w:rsidRPr="00763E78">
        <w:rPr>
          <w:rFonts w:asciiTheme="majorBidi" w:hAnsiTheme="majorBidi" w:cstheme="majorBidi"/>
          <w:sz w:val="20"/>
          <w:szCs w:val="20"/>
        </w:rPr>
        <w:t> </w:t>
      </w:r>
      <w:r w:rsidRPr="00763E78">
        <w:rPr>
          <w:rStyle w:val="Strong"/>
          <w:rFonts w:asciiTheme="majorBidi" w:hAnsiTheme="majorBidi" w:cstheme="majorBidi"/>
          <w:color w:val="F9FAFB"/>
          <w:sz w:val="20"/>
          <w:szCs w:val="20"/>
        </w:rPr>
        <w:t>SPPA</w:t>
      </w:r>
      <w:r w:rsidRPr="00763E78">
        <w:rPr>
          <w:rStyle w:val="Strong"/>
          <w:rFonts w:asciiTheme="majorBidi" w:hAnsiTheme="majorBidi" w:cstheme="majorBidi"/>
          <w:color w:val="F9FAFB"/>
          <w:sz w:val="20"/>
          <w:szCs w:val="20"/>
          <w:lang w:val="ru-RU"/>
        </w:rPr>
        <w:t>_</w:t>
      </w:r>
      <w:r w:rsidRPr="00763E78">
        <w:rPr>
          <w:rStyle w:val="Strong"/>
          <w:rFonts w:asciiTheme="majorBidi" w:hAnsiTheme="majorBidi" w:cstheme="majorBidi"/>
          <w:color w:val="F9FAFB"/>
          <w:sz w:val="20"/>
          <w:szCs w:val="20"/>
        </w:rPr>
        <w:t>DL</w:t>
      </w:r>
      <w:r w:rsidRPr="00763E78">
        <w:rPr>
          <w:rStyle w:val="Strong"/>
          <w:rFonts w:asciiTheme="majorBidi" w:hAnsiTheme="majorBidi" w:cstheme="majorBidi"/>
          <w:color w:val="F9FAFB"/>
          <w:sz w:val="20"/>
          <w:szCs w:val="20"/>
          <w:lang w:val="ru-RU"/>
        </w:rPr>
        <w:t xml:space="preserve"> достигает оптимального баланса</w:t>
      </w:r>
      <w:r w:rsidRPr="00763E78">
        <w:rPr>
          <w:rFonts w:asciiTheme="majorBidi" w:hAnsiTheme="majorBidi" w:cstheme="majorBidi"/>
          <w:sz w:val="20"/>
          <w:szCs w:val="20"/>
        </w:rPr>
        <w:t> </w:t>
      </w:r>
      <w:r w:rsidRPr="00763E78">
        <w:rPr>
          <w:rFonts w:asciiTheme="majorBidi" w:hAnsiTheme="majorBidi" w:cstheme="majorBidi"/>
          <w:sz w:val="20"/>
          <w:szCs w:val="20"/>
          <w:lang w:val="ru-RU"/>
        </w:rPr>
        <w:t>между вычислительной эффективностью (среднее время выполнения 11.67 мс), качеством пути (гладкие, естественные траектории, избегающие сложного рельефа и уклонов) и стабильностью (</w:t>
      </w:r>
      <w:r w:rsidRPr="00763E78">
        <w:rPr>
          <w:rFonts w:asciiTheme="majorBidi" w:hAnsiTheme="majorBidi" w:cstheme="majorBidi"/>
          <w:sz w:val="20"/>
          <w:szCs w:val="20"/>
        </w:rPr>
        <w:t>CV</w:t>
      </w:r>
      <w:r w:rsidRPr="00763E78">
        <w:rPr>
          <w:rFonts w:asciiTheme="majorBidi" w:hAnsiTheme="majorBidi" w:cstheme="majorBidi"/>
          <w:sz w:val="20"/>
          <w:szCs w:val="20"/>
          <w:lang w:val="ru-RU"/>
        </w:rPr>
        <w:t xml:space="preserve"> = 0.537).*</w:t>
      </w:r>
    </w:p>
    <w:p w:rsidR="00763E78" w:rsidRPr="00763E78" w:rsidRDefault="00763E78" w:rsidP="00763E78">
      <w:pPr>
        <w:rPr>
          <w:rFonts w:asciiTheme="majorBidi" w:hAnsiTheme="majorBidi" w:cstheme="majorBidi"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 xml:space="preserve">Хотя KNN является самым быстрым (2.91 мс), его зигзагообразные пути, проходящие через участки с высокой сложностью рельефа, делают его непригодным для реальных роботов. Метаэвристики (PSO, GA, </w:t>
      </w:r>
      <w:proofErr w:type="spellStart"/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RRTStar</w:t>
      </w:r>
      <w:proofErr w:type="spellEnd"/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) дают почти оптимальные пути, но превышают ограничения реального времени (740–19468 мс).</w:t>
      </w:r>
    </w:p>
    <w:p w:rsidR="00763E78" w:rsidRPr="00763E78" w:rsidRDefault="00763E78" w:rsidP="00763E78">
      <w:pPr>
        <w:rPr>
          <w:rFonts w:asciiTheme="majorBidi" w:hAnsiTheme="majorBidi" w:cstheme="majorBidi"/>
          <w:sz w:val="20"/>
          <w:szCs w:val="20"/>
          <w:lang w:val="ru-RU"/>
        </w:rPr>
      </w:pPr>
      <w:r w:rsidRPr="00763E78">
        <w:rPr>
          <w:rFonts w:asciiTheme="majorBidi" w:hAnsiTheme="majorBidi" w:cstheme="majorBidi"/>
          <w:i/>
          <w:iCs/>
          <w:sz w:val="20"/>
          <w:szCs w:val="20"/>
          <w:lang w:val="ru-RU"/>
        </w:rPr>
        <w:t>Механизм обучения в SPPA_DL улучшает производительность по сравнению с базовым SPPA на 19.3% в сложных средах, подтверждая ценность проактивного прогнозирования на основе исторических паттернов.</w:t>
      </w:r>
    </w:p>
    <w:p w:rsidR="00763E78" w:rsidRPr="00483E43" w:rsidRDefault="00763E78" w:rsidP="00483E43">
      <w:pPr>
        <w:rPr>
          <w:rFonts w:asciiTheme="majorBidi" w:hAnsiTheme="majorBidi" w:cstheme="majorBidi"/>
          <w:b/>
          <w:bCs/>
          <w:u w:val="single"/>
          <w:lang w:val="ru-RU"/>
        </w:rPr>
      </w:pPr>
      <w:r w:rsidRPr="00483E43">
        <w:rPr>
          <w:rFonts w:asciiTheme="majorBidi" w:hAnsiTheme="majorBidi" w:cstheme="majorBidi"/>
          <w:b/>
          <w:bCs/>
          <w:u w:val="single"/>
          <w:lang w:val="ru-RU"/>
        </w:rPr>
        <w:t>SPPA_DL рекомендуется для наземного мониторинга роботов в замкнутых динамических средах. </w:t>
      </w:r>
    </w:p>
    <w:p w:rsidR="00763E78" w:rsidRPr="00763E78" w:rsidRDefault="00763E78">
      <w:pPr>
        <w:rPr>
          <w:lang w:val="ru-RU"/>
        </w:rPr>
      </w:pPr>
      <w:r w:rsidRPr="00763E78">
        <w:rPr>
          <w:lang w:val="ru-RU"/>
        </w:rPr>
        <w:br w:type="page"/>
      </w:r>
    </w:p>
    <w:p w:rsidR="009B4B4E" w:rsidRDefault="009B4B4E">
      <w:pPr>
        <w:rPr>
          <w:rtl/>
        </w:rPr>
      </w:pPr>
      <w:r>
        <w:lastRenderedPageBreak/>
        <w:t>KNN</w:t>
      </w:r>
      <w:r w:rsidRPr="00483E43">
        <w:rPr>
          <w:lang w:val="ru-RU"/>
        </w:rPr>
        <w:t xml:space="preserve">, </w:t>
      </w:r>
      <w:r>
        <w:t>Map</w:t>
      </w:r>
      <w:r w:rsidRPr="00483E43">
        <w:rPr>
          <w:lang w:val="ru-RU"/>
        </w:rPr>
        <w:t>1</w:t>
      </w:r>
      <w:proofErr w:type="gramStart"/>
      <w:r w:rsidRPr="00483E43">
        <w:rPr>
          <w:lang w:val="ru-RU"/>
        </w:rPr>
        <w:t>,</w:t>
      </w:r>
      <w:r>
        <w:t>Map</w:t>
      </w:r>
      <w:r w:rsidRPr="00483E43">
        <w:rPr>
          <w:lang w:val="ru-RU"/>
        </w:rPr>
        <w:t>2</w:t>
      </w:r>
      <w:proofErr w:type="gramEnd"/>
    </w:p>
    <w:p w:rsidR="00EE69AB" w:rsidRDefault="009B4B4E">
      <w:r>
        <w:rPr>
          <w:noProof/>
        </w:rPr>
        <w:drawing>
          <wp:inline distT="0" distB="0" distL="0" distR="0">
            <wp:extent cx="5543771" cy="3093522"/>
            <wp:effectExtent l="19050" t="0" r="0" b="0"/>
            <wp:docPr id="1" name="Picture 1" descr="D:\SUS_PhD_Files\Experiments\Experiment_20260613_235618\Screenshots\KNN\KNN_Manhattan_Completed_Iter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S_PhD_Files\Experiments\Experiment_20260613_235618\Screenshots\KNN\KNN_Manhattan_Completed_Iter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2973" t="2814" r="13284" b="2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974" cy="3094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B4E" w:rsidRDefault="009B4B4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3.5pt;height:327.75pt">
            <v:imagedata r:id="rId7" o:title="KNN_Manhattan_Completed_Iter4" cropbottom="1419f" cropleft="8565f" cropright="19747f"/>
          </v:shape>
        </w:pict>
      </w:r>
    </w:p>
    <w:p w:rsidR="009B4B4E" w:rsidRDefault="009B4B4E" w:rsidP="009B4B4E"/>
    <w:p w:rsidR="009B4B4E" w:rsidRDefault="009B4B4E">
      <w:r>
        <w:br w:type="page"/>
      </w:r>
    </w:p>
    <w:p w:rsidR="009B4B4E" w:rsidRDefault="009B4B4E" w:rsidP="009B4B4E">
      <w:r>
        <w:lastRenderedPageBreak/>
        <w:t>D*, Map1</w:t>
      </w:r>
      <w:proofErr w:type="gramStart"/>
      <w:r>
        <w:t>,Map2</w:t>
      </w:r>
      <w:proofErr w:type="gramEnd"/>
    </w:p>
    <w:p w:rsidR="009B4B4E" w:rsidRDefault="009B4B4E" w:rsidP="009B4B4E">
      <w:pPr>
        <w:rPr>
          <w:rtl/>
        </w:rPr>
      </w:pPr>
      <w:r>
        <w:rPr>
          <w:noProof/>
        </w:rPr>
        <w:drawing>
          <wp:inline distT="0" distB="0" distL="0" distR="0">
            <wp:extent cx="4364652" cy="2446317"/>
            <wp:effectExtent l="19050" t="0" r="0" b="0"/>
            <wp:docPr id="13" name="Picture 13" descr="D:\SUS_PhD_Files\Experiments\Experiment_20260613_235618\Screenshots\DStar\DStar_Manhattan_Completed_Ite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SUS_PhD_Files\Experiments\Experiment_20260613_235618\Screenshots\DStar\DStar_Manhattan_Completed_Iter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3069" r="13464" b="27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652" cy="2446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B4E" w:rsidRDefault="009B4B4E">
      <w:r>
        <w:pict>
          <v:shape id="_x0000_i1026" type="#_x0000_t75" style="width:286.85pt;height:282.8pt">
            <v:imagedata r:id="rId9" o:title="DStar_Manhattan_Completed_Iter5" cropbottom="1135f" cropleft="8810f" cropright="19472f"/>
          </v:shape>
        </w:pict>
      </w:r>
    </w:p>
    <w:p w:rsidR="00010E56" w:rsidRDefault="00010E56"/>
    <w:p w:rsidR="00010E56" w:rsidRDefault="00010E56"/>
    <w:p w:rsidR="00010E56" w:rsidRDefault="00010E56"/>
    <w:p w:rsidR="00010E56" w:rsidRDefault="00010E56"/>
    <w:p w:rsidR="00010E56" w:rsidRDefault="00010E56"/>
    <w:p w:rsidR="00010E56" w:rsidRDefault="00010E56"/>
    <w:p w:rsidR="00010E56" w:rsidRDefault="00010E56"/>
    <w:p w:rsidR="001112B1" w:rsidRDefault="001112B1"/>
    <w:p w:rsidR="001112B1" w:rsidRDefault="001112B1"/>
    <w:p w:rsidR="00010E56" w:rsidRDefault="00010E56" w:rsidP="00010E56">
      <w:r>
        <w:lastRenderedPageBreak/>
        <w:t>A*, Map1</w:t>
      </w:r>
      <w:proofErr w:type="gramStart"/>
      <w:r>
        <w:t>,Map2</w:t>
      </w:r>
      <w:proofErr w:type="gramEnd"/>
    </w:p>
    <w:p w:rsidR="009B4B4E" w:rsidRDefault="00010E56">
      <w:r>
        <w:rPr>
          <w:noProof/>
        </w:rPr>
        <w:drawing>
          <wp:inline distT="0" distB="0" distL="0" distR="0">
            <wp:extent cx="5943600" cy="321029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B4E" w:rsidRDefault="00010E56">
      <w:r>
        <w:rPr>
          <w:noProof/>
        </w:rPr>
        <w:drawing>
          <wp:inline distT="0" distB="0" distL="0" distR="0">
            <wp:extent cx="3370275" cy="3378530"/>
            <wp:effectExtent l="19050" t="0" r="1575" b="0"/>
            <wp:docPr id="16" name="Picture 16" descr="D:\SUS_PhD_Files\Experiments\Experiment_20260613_234159\Screenshots\AStar\AStar_Manhattan_Completed_I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SUS_PhD_Files\Experiments\Experiment_20260613_234159\Screenshots\AStar\AStar_Manhattan_Completed_Iter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3364" r="29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275" cy="337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E56" w:rsidRDefault="00010E56">
      <w:r>
        <w:br w:type="page"/>
      </w:r>
    </w:p>
    <w:p w:rsidR="00E00CA6" w:rsidRDefault="00E00CA6" w:rsidP="00E00CA6">
      <w:r>
        <w:lastRenderedPageBreak/>
        <w:t>GA, Map1</w:t>
      </w:r>
      <w:proofErr w:type="gramStart"/>
      <w:r>
        <w:t>,Map2</w:t>
      </w:r>
      <w:proofErr w:type="gramEnd"/>
    </w:p>
    <w:p w:rsidR="00010E56" w:rsidRDefault="00E00CA6">
      <w:r>
        <w:rPr>
          <w:noProof/>
        </w:rPr>
        <w:drawing>
          <wp:inline distT="0" distB="0" distL="0" distR="0">
            <wp:extent cx="5367514" cy="3034146"/>
            <wp:effectExtent l="19050" t="0" r="4586" b="0"/>
            <wp:docPr id="20" name="Picture 20" descr="D:\SUS_PhD_Files\Experiments\Experiment_20260613_235618\Screenshots\GA\GA_Manhattan_Completed_It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SUS_PhD_Files\Experiments\Experiment_20260613_235618\Screenshots\GA\GA_Manhattan_Completed_Iter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2974" r="13652" b="27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514" cy="3034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A6" w:rsidRDefault="00E00CA6">
      <w:r>
        <w:rPr>
          <w:noProof/>
        </w:rPr>
        <w:drawing>
          <wp:inline distT="0" distB="0" distL="0" distR="0">
            <wp:extent cx="4247910" cy="4227460"/>
            <wp:effectExtent l="19050" t="0" r="2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94" cy="422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A6" w:rsidRDefault="00E00CA6">
      <w:r>
        <w:br w:type="page"/>
      </w:r>
    </w:p>
    <w:p w:rsidR="00E00CA6" w:rsidRDefault="00E00CA6" w:rsidP="00E00CA6">
      <w:r>
        <w:lastRenderedPageBreak/>
        <w:t>PSO, Map1</w:t>
      </w:r>
      <w:proofErr w:type="gramStart"/>
      <w:r>
        <w:t>,Map2</w:t>
      </w:r>
      <w:proofErr w:type="gramEnd"/>
    </w:p>
    <w:p w:rsidR="00E00CA6" w:rsidRDefault="00E00CA6" w:rsidP="00E00CA6">
      <w:r>
        <w:rPr>
          <w:noProof/>
        </w:rPr>
        <w:drawing>
          <wp:inline distT="0" distB="0" distL="0" distR="0">
            <wp:extent cx="5943600" cy="3218875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A6" w:rsidRDefault="00E00CA6">
      <w:r>
        <w:rPr>
          <w:noProof/>
        </w:rPr>
        <w:drawing>
          <wp:inline distT="0" distB="0" distL="0" distR="0">
            <wp:extent cx="3958643" cy="3936670"/>
            <wp:effectExtent l="19050" t="0" r="3757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409" cy="3938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CA6" w:rsidRDefault="00E00CA6">
      <w:r>
        <w:br w:type="page"/>
      </w:r>
    </w:p>
    <w:p w:rsidR="00E00CA6" w:rsidRDefault="00E00CA6">
      <w:r>
        <w:lastRenderedPageBreak/>
        <w:t>RRT*</w:t>
      </w:r>
    </w:p>
    <w:p w:rsidR="00E00CA6" w:rsidRDefault="00E00CA6">
      <w:r>
        <w:rPr>
          <w:noProof/>
        </w:rPr>
        <w:drawing>
          <wp:inline distT="0" distB="0" distL="0" distR="0">
            <wp:extent cx="5943600" cy="321637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01C" w:rsidRDefault="00DE101C">
      <w:r>
        <w:br w:type="page"/>
      </w:r>
    </w:p>
    <w:p w:rsidR="00DE101C" w:rsidRDefault="00DE101C">
      <w:r>
        <w:lastRenderedPageBreak/>
        <w:t>SPPA</w:t>
      </w:r>
    </w:p>
    <w:p w:rsidR="00DE101C" w:rsidRDefault="00DE101C">
      <w:r>
        <w:rPr>
          <w:noProof/>
        </w:rPr>
        <w:drawing>
          <wp:inline distT="0" distB="0" distL="0" distR="0">
            <wp:extent cx="5943600" cy="3212903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01C" w:rsidRDefault="00DE101C">
      <w:r>
        <w:rPr>
          <w:noProof/>
        </w:rPr>
        <w:drawing>
          <wp:inline distT="0" distB="0" distL="0" distR="0">
            <wp:extent cx="4991183" cy="4471060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122" cy="4473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01C" w:rsidRDefault="00DE101C">
      <w:r>
        <w:br w:type="page"/>
      </w:r>
    </w:p>
    <w:p w:rsidR="00E00CA6" w:rsidRDefault="00DE101C">
      <w:r>
        <w:lastRenderedPageBreak/>
        <w:t>SPPA-DL</w:t>
      </w:r>
    </w:p>
    <w:p w:rsidR="00DE101C" w:rsidRDefault="00DE101C">
      <w:r>
        <w:rPr>
          <w:noProof/>
        </w:rPr>
        <w:drawing>
          <wp:inline distT="0" distB="0" distL="0" distR="0">
            <wp:extent cx="5943600" cy="3221392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01C" w:rsidRDefault="00DE101C">
      <w:r>
        <w:rPr>
          <w:noProof/>
        </w:rPr>
        <w:drawing>
          <wp:inline distT="0" distB="0" distL="0" distR="0">
            <wp:extent cx="4545325" cy="4520517"/>
            <wp:effectExtent l="19050" t="0" r="76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271" cy="4521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101C" w:rsidRDefault="00DE101C">
      <w:r>
        <w:br w:type="page"/>
      </w:r>
    </w:p>
    <w:p w:rsidR="00D24A76" w:rsidRPr="00D24A76" w:rsidRDefault="00D24A76" w:rsidP="00D24A76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D24A76">
        <w:rPr>
          <w:rFonts w:asciiTheme="majorBidi" w:hAnsiTheme="majorBidi" w:cstheme="majorBidi"/>
          <w:sz w:val="24"/>
          <w:szCs w:val="24"/>
        </w:rPr>
        <w:lastRenderedPageBreak/>
        <w:t xml:space="preserve">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замкнутых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средах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где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мобильные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роботы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функционируют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автономно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для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целей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мониторинга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или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выполнения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задач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наземных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объектах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планирование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оптимального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маршрута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требует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учёта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ряда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взаимосвязанных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факторов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D24A76">
        <w:rPr>
          <w:rFonts w:asciiTheme="majorBidi" w:hAnsiTheme="majorBidi" w:cstheme="majorBidi"/>
          <w:sz w:val="24"/>
          <w:szCs w:val="24"/>
        </w:rPr>
        <w:t>На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первом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месте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среди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них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стоит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рельеф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местности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выбранного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алгоритмом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маршрута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заданных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координатах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поскольку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сложность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прохождения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зависит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характера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поверхности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ровная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пересечённая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подъём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или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спуск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что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напрямую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влияет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энергопотребление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эффективность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движения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безопасность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робота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D24A76" w:rsidRPr="00D24A76" w:rsidRDefault="00D24A76" w:rsidP="00D24A76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D24A76">
        <w:rPr>
          <w:rFonts w:asciiTheme="majorBidi" w:hAnsiTheme="majorBidi" w:cstheme="majorBidi"/>
          <w:sz w:val="24"/>
          <w:szCs w:val="24"/>
        </w:rPr>
        <w:t>Кроме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того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препятствия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рабочей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среде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классифицируются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три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основных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типа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которые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были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представлены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среде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моделирования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следующим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образом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:</w:t>
      </w:r>
    </w:p>
    <w:p w:rsidR="00D24A76" w:rsidRPr="00D24A76" w:rsidRDefault="00D24A76" w:rsidP="00D24A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D24A76">
        <w:rPr>
          <w:rFonts w:asciiTheme="majorBidi" w:hAnsiTheme="majorBidi" w:cstheme="majorBidi"/>
          <w:sz w:val="24"/>
          <w:szCs w:val="24"/>
        </w:rPr>
        <w:t>Статические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препятствия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например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стены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обозначенные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чёрным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цветом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представляют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собой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полностью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непроходимые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зоны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.</w:t>
      </w:r>
    </w:p>
    <w:p w:rsidR="00D24A76" w:rsidRPr="00D24A76" w:rsidRDefault="00D24A76" w:rsidP="00D24A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Полустатические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препятствия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например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двери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обозначены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зелёным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цветом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представленных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картах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которые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могут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быть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проходимы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определённых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условиях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требуют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особой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стратегии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.</w:t>
      </w:r>
    </w:p>
    <w:p w:rsidR="00D24A76" w:rsidRPr="00D24A76" w:rsidRDefault="00D24A76" w:rsidP="00D24A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D24A76">
        <w:rPr>
          <w:rFonts w:asciiTheme="majorBidi" w:hAnsiTheme="majorBidi" w:cstheme="majorBidi"/>
          <w:sz w:val="24"/>
          <w:szCs w:val="24"/>
        </w:rPr>
        <w:t>Динамические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препятствия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движутся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соответствии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с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заранее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заданными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поведенческими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паттернами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через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настройки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программы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полностью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разработанной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авторами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их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влияние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варьируется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зависимости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скорости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близости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к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роботу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.</w:t>
      </w:r>
    </w:p>
    <w:p w:rsidR="00D24A76" w:rsidRPr="00D24A76" w:rsidRDefault="00D24A76" w:rsidP="00D24A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обнаружении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любого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из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этих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препятствий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алгоритм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обязан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принять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решение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оптимальной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стратегии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реагирования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(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ожидание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объезд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переупорядочивание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целей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безопасное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отступление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)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зависимости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типа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препятствия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его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характеристик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с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мгновенной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оценкой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уровня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риска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.</w:t>
      </w:r>
    </w:p>
    <w:p w:rsidR="00D24A76" w:rsidRPr="00D24A76" w:rsidRDefault="00D24A76" w:rsidP="00D24A76">
      <w:pPr>
        <w:rPr>
          <w:rFonts w:asciiTheme="majorBidi" w:hAnsiTheme="majorBidi" w:cstheme="majorBidi"/>
          <w:sz w:val="24"/>
          <w:szCs w:val="24"/>
          <w:lang w:val="ru-RU"/>
        </w:rPr>
      </w:pPr>
      <w:r w:rsidRPr="00D24A76">
        <w:rPr>
          <w:rFonts w:asciiTheme="majorBidi" w:hAnsiTheme="majorBidi" w:cstheme="majorBidi"/>
          <w:b/>
          <w:bCs/>
          <w:sz w:val="24"/>
          <w:szCs w:val="24"/>
          <w:u w:val="single"/>
          <w:lang w:val="ru-RU"/>
        </w:rPr>
        <w:t>Оптимальный маршрут</w:t>
      </w:r>
      <w:r w:rsidRPr="00D24A76">
        <w:rPr>
          <w:rFonts w:asciiTheme="majorBidi" w:hAnsiTheme="majorBidi" w:cstheme="majorBidi"/>
          <w:b/>
          <w:bCs/>
          <w:sz w:val="24"/>
          <w:szCs w:val="24"/>
          <w:u w:val="single"/>
        </w:rPr>
        <w:t> </w:t>
      </w:r>
      <w:r w:rsidRPr="00D24A76">
        <w:rPr>
          <w:rFonts w:asciiTheme="majorBidi" w:hAnsiTheme="majorBidi" w:cstheme="majorBidi"/>
          <w:b/>
          <w:bCs/>
          <w:sz w:val="24"/>
          <w:szCs w:val="24"/>
          <w:u w:val="single"/>
          <w:lang w:val="ru-RU"/>
        </w:rPr>
        <w:t>в данном контексте</w:t>
      </w:r>
      <w:r w:rsidRPr="00D24A76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D24A76">
        <w:rPr>
          <w:rFonts w:asciiTheme="majorBidi" w:hAnsiTheme="majorBidi" w:cstheme="majorBidi"/>
          <w:sz w:val="24"/>
          <w:szCs w:val="24"/>
          <w:lang w:val="ru-RU"/>
        </w:rPr>
        <w:t>это не маршрут с наименьшими вычислительными затратами или наименьшей геометрической длиной, а тот, который</w:t>
      </w:r>
      <w:r w:rsidRPr="00D24A76">
        <w:rPr>
          <w:rFonts w:asciiTheme="majorBidi" w:hAnsiTheme="majorBidi" w:cstheme="majorBidi"/>
          <w:sz w:val="24"/>
          <w:szCs w:val="24"/>
        </w:rPr>
        <w:t> </w:t>
      </w:r>
      <w:r w:rsidRPr="00D24A76">
        <w:rPr>
          <w:rFonts w:asciiTheme="majorBidi" w:hAnsiTheme="majorBidi" w:cstheme="majorBidi"/>
          <w:sz w:val="24"/>
          <w:szCs w:val="24"/>
          <w:lang w:val="ru-RU"/>
        </w:rPr>
        <w:t>гарантирует безопасность</w:t>
      </w:r>
      <w:r w:rsidRPr="00D24A76">
        <w:rPr>
          <w:rFonts w:asciiTheme="majorBidi" w:hAnsiTheme="majorBidi" w:cstheme="majorBidi"/>
          <w:sz w:val="24"/>
          <w:szCs w:val="24"/>
        </w:rPr>
        <w:t> </w:t>
      </w:r>
      <w:r w:rsidRPr="00D24A76">
        <w:rPr>
          <w:rFonts w:asciiTheme="majorBidi" w:hAnsiTheme="majorBidi" w:cstheme="majorBidi"/>
          <w:sz w:val="24"/>
          <w:szCs w:val="24"/>
          <w:lang w:val="ru-RU"/>
        </w:rPr>
        <w:t>для достижения цели мониторинга и обеспечивает возможность практической, реальной реализации.</w:t>
      </w:r>
    </w:p>
    <w:p w:rsidR="00D24A76" w:rsidRDefault="00D24A76" w:rsidP="00D24A76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D24A76">
        <w:rPr>
          <w:rFonts w:asciiTheme="majorBidi" w:hAnsiTheme="majorBidi" w:cstheme="majorBidi"/>
          <w:sz w:val="24"/>
          <w:szCs w:val="24"/>
        </w:rPr>
        <w:t>Ключевое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отличие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данной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работы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заключается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том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что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всё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вышеперечисленное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было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реализовано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протестировано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реальном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роботе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разработанном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изготовленном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авторами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с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использованием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математических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карт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полученных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основе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фактических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измерений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соответствующих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реальности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а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абстрактных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теоретических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идеях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как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некоторых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других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работах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D24A76">
        <w:rPr>
          <w:rFonts w:asciiTheme="majorBidi" w:hAnsiTheme="majorBidi" w:cstheme="majorBidi"/>
          <w:sz w:val="24"/>
          <w:szCs w:val="24"/>
        </w:rPr>
        <w:t>Это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придаёт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предложенным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алгоритмам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проведённым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экспериментам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более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высокую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научную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и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практическую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достоверность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по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сравнению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со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многими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опубликованными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работами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в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данной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24A76">
        <w:rPr>
          <w:rFonts w:asciiTheme="majorBidi" w:hAnsiTheme="majorBidi" w:cstheme="majorBidi"/>
          <w:sz w:val="24"/>
          <w:szCs w:val="24"/>
        </w:rPr>
        <w:t>области</w:t>
      </w:r>
      <w:proofErr w:type="spellEnd"/>
      <w:r w:rsidRPr="00D24A76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D24A76" w:rsidRDefault="00D24A7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:rsidR="00D24A76" w:rsidRPr="00763E78" w:rsidRDefault="00D24A76" w:rsidP="00D24A76">
      <w:pPr>
        <w:rPr>
          <w:rFonts w:asciiTheme="majorBidi" w:hAnsiTheme="majorBidi" w:cstheme="majorBidi" w:hint="cs"/>
          <w:sz w:val="24"/>
          <w:szCs w:val="24"/>
          <w:rtl/>
          <w:lang w:val="ru-RU" w:bidi="ar-EG"/>
        </w:rPr>
      </w:pPr>
    </w:p>
    <w:p w:rsidR="00DE101C" w:rsidRPr="00D24A76" w:rsidRDefault="00DE101C">
      <w:pPr>
        <w:rPr>
          <w:lang w:val="ru-RU"/>
        </w:rPr>
      </w:pPr>
    </w:p>
    <w:sectPr w:rsidR="00DE101C" w:rsidRPr="00D24A76" w:rsidSect="00483E43">
      <w:pgSz w:w="12240" w:h="15840"/>
      <w:pgMar w:top="284" w:right="758" w:bottom="709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C6DD3"/>
    <w:multiLevelType w:val="multilevel"/>
    <w:tmpl w:val="21B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C7B01"/>
    <w:multiLevelType w:val="hybridMultilevel"/>
    <w:tmpl w:val="5980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5B3E95"/>
    <w:multiLevelType w:val="hybridMultilevel"/>
    <w:tmpl w:val="1F125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F4447E"/>
    <w:multiLevelType w:val="multilevel"/>
    <w:tmpl w:val="AC3E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9B4B4E"/>
    <w:rsid w:val="00010E56"/>
    <w:rsid w:val="001112B1"/>
    <w:rsid w:val="003D4596"/>
    <w:rsid w:val="00483E43"/>
    <w:rsid w:val="00763E78"/>
    <w:rsid w:val="009B4B4E"/>
    <w:rsid w:val="00D24A76"/>
    <w:rsid w:val="00D44C03"/>
    <w:rsid w:val="00DE101C"/>
    <w:rsid w:val="00E00CA6"/>
    <w:rsid w:val="00E501FA"/>
    <w:rsid w:val="00EE69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CA6"/>
  </w:style>
  <w:style w:type="paragraph" w:styleId="Heading2">
    <w:name w:val="heading 2"/>
    <w:basedOn w:val="Normal"/>
    <w:link w:val="Heading2Char"/>
    <w:uiPriority w:val="9"/>
    <w:qFormat/>
    <w:rsid w:val="00763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7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4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B4E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Normal"/>
    <w:rsid w:val="00D24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4A76"/>
    <w:rPr>
      <w:b/>
      <w:bCs/>
    </w:rPr>
  </w:style>
  <w:style w:type="paragraph" w:styleId="ListParagraph">
    <w:name w:val="List Paragraph"/>
    <w:basedOn w:val="Normal"/>
    <w:uiPriority w:val="34"/>
    <w:qFormat/>
    <w:rsid w:val="00D24A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63E7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763E7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7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s-markdown-html">
    <w:name w:val="ds-markdown-html"/>
    <w:basedOn w:val="DefaultParagraphFont"/>
    <w:rsid w:val="00763E78"/>
  </w:style>
  <w:style w:type="character" w:styleId="Emphasis">
    <w:name w:val="Emphasis"/>
    <w:basedOn w:val="DefaultParagraphFont"/>
    <w:uiPriority w:val="20"/>
    <w:qFormat/>
    <w:rsid w:val="00763E78"/>
    <w:rPr>
      <w:i/>
      <w:iCs/>
    </w:rPr>
  </w:style>
  <w:style w:type="table" w:styleId="TableGrid">
    <w:name w:val="Table Grid"/>
    <w:basedOn w:val="TableNormal"/>
    <w:uiPriority w:val="59"/>
    <w:rsid w:val="00763E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">
    <w:name w:val="Medium Shading 2"/>
    <w:basedOn w:val="TableNormal"/>
    <w:uiPriority w:val="64"/>
    <w:rsid w:val="00483E4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9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70538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4727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4594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5772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8077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7000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0618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949583159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1367365015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420951699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1163592210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1115978972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  <w:div w:id="8918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1060">
          <w:blockQuote w:val="1"/>
          <w:marLeft w:val="0"/>
          <w:marRight w:val="0"/>
          <w:marTop w:val="150"/>
          <w:marBottom w:val="0"/>
          <w:divBdr>
            <w:top w:val="none" w:sz="0" w:space="0" w:color="auto"/>
            <w:left w:val="single" w:sz="6" w:space="7" w:color="81858C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4542C-CBC3-4464-9D96-075FB5B23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3536</TotalTime>
  <Pages>14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Mohamed Slam</dc:creator>
  <cp:lastModifiedBy>Mohamed Slam</cp:lastModifiedBy>
  <cp:revision>6</cp:revision>
  <dcterms:created xsi:type="dcterms:W3CDTF">2026-06-13T19:16:00Z</dcterms:created>
  <dcterms:modified xsi:type="dcterms:W3CDTF">2026-06-16T06:28:00Z</dcterms:modified>
</cp:coreProperties>
</file>