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B045" w14:textId="77777777" w:rsidR="007E7A75" w:rsidRPr="00BE18FD" w:rsidRDefault="007E7A75" w:rsidP="007E7A75">
      <w:pPr>
        <w:pStyle w:val="Title"/>
        <w:jc w:val="center"/>
        <w:rPr>
          <w:sz w:val="52"/>
          <w:szCs w:val="52"/>
          <w:lang w:val="en-US"/>
        </w:rPr>
      </w:pPr>
      <w:r w:rsidRPr="00BE18FD">
        <w:rPr>
          <w:sz w:val="52"/>
          <w:szCs w:val="52"/>
          <w:lang w:val="en-US"/>
        </w:rPr>
        <w:t>Rescue Drone System</w:t>
      </w:r>
    </w:p>
    <w:p w14:paraId="3F73BF10" w14:textId="0A26250B" w:rsidR="007E7A75" w:rsidRDefault="007E7A75" w:rsidP="007E7A75">
      <w:pPr>
        <w:jc w:val="center"/>
        <w:rPr>
          <w:sz w:val="40"/>
          <w:szCs w:val="40"/>
          <w:lang w:val="en-US"/>
        </w:rPr>
      </w:pPr>
      <w:r w:rsidRPr="007E7A75">
        <w:rPr>
          <w:sz w:val="40"/>
          <w:szCs w:val="40"/>
          <w:lang w:val="en-US"/>
        </w:rPr>
        <w:t>Redundancy and Failover Specification</w:t>
      </w:r>
    </w:p>
    <w:p w14:paraId="76AFA7A1" w14:textId="77777777" w:rsidR="007E7A75" w:rsidRDefault="007E7A75" w:rsidP="007E7A75">
      <w:pPr>
        <w:rPr>
          <w:sz w:val="40"/>
          <w:szCs w:val="40"/>
          <w:lang w:val="en-US"/>
        </w:rPr>
      </w:pPr>
    </w:p>
    <w:p w14:paraId="3586384A" w14:textId="77777777" w:rsidR="007E7A75" w:rsidRPr="007E7A75" w:rsidRDefault="007E7A75" w:rsidP="007E7A75">
      <w:pPr>
        <w:rPr>
          <w:sz w:val="28"/>
          <w:szCs w:val="28"/>
          <w:lang w:val="en-US"/>
        </w:rPr>
      </w:pPr>
      <w:r w:rsidRPr="007E7A75">
        <w:rPr>
          <w:sz w:val="28"/>
          <w:szCs w:val="28"/>
          <w:lang w:val="en-US"/>
        </w:rPr>
        <w:t>1. Introduction</w:t>
      </w:r>
    </w:p>
    <w:p w14:paraId="792A43C6" w14:textId="77777777" w:rsidR="007E7A75" w:rsidRPr="007E7A75" w:rsidRDefault="007E7A75" w:rsidP="007E7A75">
      <w:pPr>
        <w:rPr>
          <w:sz w:val="28"/>
          <w:szCs w:val="28"/>
          <w:lang w:val="en-US"/>
        </w:rPr>
      </w:pPr>
      <w:r w:rsidRPr="007E7A75">
        <w:rPr>
          <w:sz w:val="28"/>
          <w:szCs w:val="28"/>
          <w:lang w:val="en-US"/>
        </w:rPr>
        <w:t>This document specifies the redundancy and failover strategies for the drone's communication and navigation systems. The primary goal is to ensure high availability and operational continuity even in the face of targeted attacks (like jamming) or component failures, which is paramount in life-critical rescue missions.</w:t>
      </w:r>
    </w:p>
    <w:p w14:paraId="2C96018A" w14:textId="77777777" w:rsidR="007E7A75" w:rsidRDefault="007E7A75" w:rsidP="007E7A75">
      <w:pPr>
        <w:rPr>
          <w:sz w:val="28"/>
          <w:szCs w:val="28"/>
          <w:lang w:val="en-US"/>
        </w:rPr>
      </w:pPr>
    </w:p>
    <w:p w14:paraId="2097EE59" w14:textId="052D0E9B" w:rsidR="007E7A75" w:rsidRPr="007E7A75" w:rsidRDefault="007E7A75" w:rsidP="007E7A75">
      <w:pPr>
        <w:rPr>
          <w:sz w:val="28"/>
          <w:szCs w:val="28"/>
          <w:lang w:val="en-US"/>
        </w:rPr>
      </w:pPr>
      <w:r w:rsidRPr="007E7A75">
        <w:rPr>
          <w:sz w:val="28"/>
          <w:szCs w:val="28"/>
          <w:lang w:val="en-US"/>
        </w:rPr>
        <w:t>2. Multi-Band Communication Failover</w:t>
      </w:r>
    </w:p>
    <w:p w14:paraId="7F9F81D4" w14:textId="77777777" w:rsidR="007E7A75" w:rsidRPr="007E7A75" w:rsidRDefault="007E7A75" w:rsidP="007E7A75">
      <w:pPr>
        <w:rPr>
          <w:sz w:val="28"/>
          <w:szCs w:val="28"/>
          <w:lang w:val="en-US"/>
        </w:rPr>
      </w:pPr>
      <w:r w:rsidRPr="007E7A75">
        <w:rPr>
          <w:sz w:val="28"/>
          <w:szCs w:val="28"/>
          <w:lang w:val="en-US"/>
        </w:rPr>
        <w:t>To mitigate RF Jamming (T5), the drone is equipped with multiple, diverse communication systems. An intelligent link manager continuously monitors all channels and automatically fails over to the best available one .</w:t>
      </w:r>
    </w:p>
    <w:p w14:paraId="5349E486" w14:textId="77777777" w:rsidR="007E7A75" w:rsidRPr="007E7A75" w:rsidRDefault="007E7A75" w:rsidP="007E7A75">
      <w:pPr>
        <w:rPr>
          <w:sz w:val="28"/>
          <w:szCs w:val="28"/>
          <w:lang w:val="en-US"/>
        </w:rPr>
      </w:pPr>
      <w:r w:rsidRPr="007E7A75">
        <w:rPr>
          <w:sz w:val="28"/>
          <w:szCs w:val="28"/>
          <w:lang w:val="en-US"/>
        </w:rPr>
        <w:t>2.1. Communication Stack</w:t>
      </w:r>
    </w:p>
    <w:p w14:paraId="54D0C7FD" w14:textId="77777777" w:rsidR="007E7A75" w:rsidRPr="007E7A75" w:rsidRDefault="007E7A75" w:rsidP="007E7A75">
      <w:pPr>
        <w:rPr>
          <w:sz w:val="28"/>
          <w:szCs w:val="28"/>
          <w:lang w:val="en-US"/>
        </w:rPr>
      </w:pPr>
      <w:r w:rsidRPr="007E7A75">
        <w:rPr>
          <w:sz w:val="28"/>
          <w:szCs w:val="28"/>
          <w:lang w:val="en-US"/>
        </w:rPr>
        <w:t xml:space="preserve">Primary Link (High Bandwidth): 2.4 GHz </w:t>
      </w:r>
      <w:proofErr w:type="spellStart"/>
      <w:r w:rsidRPr="007E7A75">
        <w:rPr>
          <w:sz w:val="28"/>
          <w:szCs w:val="28"/>
          <w:lang w:val="en-US"/>
        </w:rPr>
        <w:t>WiFi</w:t>
      </w:r>
      <w:proofErr w:type="spellEnd"/>
      <w:r w:rsidRPr="007E7A75">
        <w:rPr>
          <w:sz w:val="28"/>
          <w:szCs w:val="28"/>
          <w:lang w:val="en-US"/>
        </w:rPr>
        <w:t xml:space="preserve"> for video streaming and complex data.</w:t>
      </w:r>
    </w:p>
    <w:p w14:paraId="39A8AA52" w14:textId="77777777" w:rsidR="007E7A75" w:rsidRPr="007E7A75" w:rsidRDefault="007E7A75" w:rsidP="007E7A75">
      <w:pPr>
        <w:rPr>
          <w:sz w:val="28"/>
          <w:szCs w:val="28"/>
          <w:lang w:val="en-US"/>
        </w:rPr>
      </w:pPr>
      <w:r w:rsidRPr="007E7A75">
        <w:rPr>
          <w:sz w:val="28"/>
          <w:szCs w:val="28"/>
          <w:lang w:val="en-US"/>
        </w:rPr>
        <w:t>Secondary Link (Long Range): 900 MHz LoRa for basic commands and telemetry.</w:t>
      </w:r>
    </w:p>
    <w:p w14:paraId="0FC9F072" w14:textId="511A07E0" w:rsidR="007E7A75" w:rsidRPr="007E7A75" w:rsidRDefault="007E7A75" w:rsidP="007E7A75">
      <w:pPr>
        <w:rPr>
          <w:sz w:val="28"/>
          <w:szCs w:val="28"/>
          <w:lang w:val="en-US"/>
        </w:rPr>
      </w:pPr>
      <w:r w:rsidRPr="007E7A75">
        <w:rPr>
          <w:sz w:val="28"/>
          <w:szCs w:val="28"/>
          <w:lang w:val="en-US"/>
        </w:rPr>
        <w:t xml:space="preserve">Tertiary Link (Alternative High Bandwidth): 5.8 GHz </w:t>
      </w:r>
      <w:proofErr w:type="spellStart"/>
      <w:r w:rsidRPr="007E7A75">
        <w:rPr>
          <w:sz w:val="28"/>
          <w:szCs w:val="28"/>
          <w:lang w:val="en-US"/>
        </w:rPr>
        <w:t>WiFi</w:t>
      </w:r>
      <w:proofErr w:type="spellEnd"/>
      <w:r w:rsidRPr="007E7A75">
        <w:rPr>
          <w:sz w:val="28"/>
          <w:szCs w:val="28"/>
          <w:lang w:val="en-US"/>
        </w:rPr>
        <w:t>.</w:t>
      </w:r>
    </w:p>
    <w:p w14:paraId="172FD950" w14:textId="77777777" w:rsidR="007E7A75" w:rsidRPr="007E7A75" w:rsidRDefault="007E7A75" w:rsidP="007E7A75">
      <w:pPr>
        <w:rPr>
          <w:sz w:val="28"/>
          <w:szCs w:val="28"/>
          <w:lang w:val="en-US"/>
        </w:rPr>
      </w:pPr>
      <w:r w:rsidRPr="007E7A75">
        <w:rPr>
          <w:sz w:val="28"/>
          <w:szCs w:val="28"/>
          <w:lang w:val="en-US"/>
        </w:rPr>
        <w:t>2.2. Failover Protocol</w:t>
      </w:r>
    </w:p>
    <w:p w14:paraId="21B09653" w14:textId="77777777" w:rsidR="007E7A75" w:rsidRPr="007E7A75" w:rsidRDefault="007E7A75" w:rsidP="007E7A75">
      <w:pPr>
        <w:rPr>
          <w:sz w:val="28"/>
          <w:szCs w:val="28"/>
          <w:lang w:val="en-US"/>
        </w:rPr>
      </w:pPr>
      <w:r w:rsidRPr="007E7A75">
        <w:rPr>
          <w:sz w:val="28"/>
          <w:szCs w:val="28"/>
          <w:lang w:val="en-US"/>
        </w:rPr>
        <w:t>Continuous Monitoring: The link manager monitors Signal-to-Noise Ratio (SNR), packet loss, and latency on all channels.</w:t>
      </w:r>
    </w:p>
    <w:p w14:paraId="6D96EFBB" w14:textId="77777777" w:rsidR="007E7A75" w:rsidRPr="007E7A75" w:rsidRDefault="007E7A75" w:rsidP="007E7A75">
      <w:pPr>
        <w:rPr>
          <w:sz w:val="28"/>
          <w:szCs w:val="28"/>
          <w:lang w:val="en-US"/>
        </w:rPr>
      </w:pPr>
      <w:r w:rsidRPr="007E7A75">
        <w:rPr>
          <w:sz w:val="28"/>
          <w:szCs w:val="28"/>
          <w:lang w:val="en-US"/>
        </w:rPr>
        <w:t>Detection: If the primary channel degrades (packet loss &gt;30% for 3 seconds), a jamming event is detected.</w:t>
      </w:r>
    </w:p>
    <w:p w14:paraId="1DABE0AF" w14:textId="77777777" w:rsidR="007E7A75" w:rsidRDefault="007E7A75" w:rsidP="007E7A75">
      <w:pPr>
        <w:rPr>
          <w:sz w:val="28"/>
          <w:szCs w:val="28"/>
          <w:lang w:val="en-US"/>
        </w:rPr>
      </w:pPr>
      <w:r w:rsidRPr="007E7A75">
        <w:rPr>
          <w:sz w:val="28"/>
          <w:szCs w:val="28"/>
          <w:lang w:val="en-US"/>
        </w:rPr>
        <w:t>Switch: The system automatically switches to the next-best available channel.</w:t>
      </w:r>
    </w:p>
    <w:p w14:paraId="6D6A5551" w14:textId="7D180605" w:rsidR="007E7A75" w:rsidRPr="007E7A75" w:rsidRDefault="007E7A75" w:rsidP="007E7A75">
      <w:pPr>
        <w:rPr>
          <w:sz w:val="28"/>
          <w:szCs w:val="28"/>
          <w:lang w:val="en-US"/>
        </w:rPr>
      </w:pPr>
      <w:r w:rsidRPr="007E7A75">
        <w:rPr>
          <w:sz w:val="28"/>
          <w:szCs w:val="28"/>
          <w:lang w:val="en-US"/>
        </w:rPr>
        <w:lastRenderedPageBreak/>
        <w:t>Notification: The GCS is alerted: "Jamming detected on 2.4GHz, switched to 900MHz LoRa."</w:t>
      </w:r>
    </w:p>
    <w:p w14:paraId="02FE42EE" w14:textId="77777777" w:rsidR="007E7A75" w:rsidRPr="007E7A75" w:rsidRDefault="007E7A75" w:rsidP="007E7A75">
      <w:pPr>
        <w:rPr>
          <w:sz w:val="28"/>
          <w:szCs w:val="28"/>
          <w:lang w:val="en-US"/>
        </w:rPr>
      </w:pPr>
      <w:r w:rsidRPr="007E7A75">
        <w:rPr>
          <w:sz w:val="28"/>
          <w:szCs w:val="28"/>
          <w:lang w:val="en-US"/>
        </w:rPr>
        <w:t>Escalation: If all terrestrial links are lost, the system attempts to establish a satellite connection.</w:t>
      </w:r>
    </w:p>
    <w:p w14:paraId="12545F23" w14:textId="77777777" w:rsidR="007E7A75" w:rsidRDefault="007E7A75" w:rsidP="007E7A75">
      <w:pPr>
        <w:rPr>
          <w:sz w:val="28"/>
          <w:szCs w:val="28"/>
          <w:lang w:val="en-US"/>
        </w:rPr>
      </w:pPr>
    </w:p>
    <w:p w14:paraId="79A9EFD0" w14:textId="65D75E95" w:rsidR="007E7A75" w:rsidRPr="007E7A75" w:rsidRDefault="007E7A75" w:rsidP="007E7A75">
      <w:pPr>
        <w:rPr>
          <w:sz w:val="28"/>
          <w:szCs w:val="28"/>
          <w:lang w:val="en-US"/>
        </w:rPr>
      </w:pPr>
      <w:r w:rsidRPr="007E7A75">
        <w:rPr>
          <w:sz w:val="28"/>
          <w:szCs w:val="28"/>
          <w:lang w:val="en-US"/>
        </w:rPr>
        <w:t>3. Redundant Navigation Systems</w:t>
      </w:r>
    </w:p>
    <w:p w14:paraId="0761FC5F" w14:textId="77777777" w:rsidR="007E7A75" w:rsidRPr="007E7A75" w:rsidRDefault="007E7A75" w:rsidP="007E7A75">
      <w:pPr>
        <w:rPr>
          <w:sz w:val="28"/>
          <w:szCs w:val="28"/>
          <w:lang w:val="en-US"/>
        </w:rPr>
      </w:pPr>
      <w:r w:rsidRPr="007E7A75">
        <w:rPr>
          <w:sz w:val="28"/>
          <w:szCs w:val="28"/>
          <w:lang w:val="en-US"/>
        </w:rPr>
        <w:t>To mitigate GNSS Spoofing (T6) and failure, the drone employs sensor fusion and alternative positioning methods.</w:t>
      </w:r>
    </w:p>
    <w:p w14:paraId="1A4DEC23" w14:textId="77777777" w:rsidR="007E7A75" w:rsidRPr="007E7A75" w:rsidRDefault="007E7A75" w:rsidP="007E7A75">
      <w:pPr>
        <w:rPr>
          <w:sz w:val="28"/>
          <w:szCs w:val="28"/>
          <w:lang w:val="en-US"/>
        </w:rPr>
      </w:pPr>
      <w:r w:rsidRPr="007E7A75">
        <w:rPr>
          <w:sz w:val="28"/>
          <w:szCs w:val="28"/>
          <w:lang w:val="en-US"/>
        </w:rPr>
        <w:t>Primary: Multi-constellation GNSS (GPS, Galileo, GLONASS).</w:t>
      </w:r>
    </w:p>
    <w:p w14:paraId="5E878D1B" w14:textId="77777777" w:rsidR="007E7A75" w:rsidRPr="007E7A75" w:rsidRDefault="007E7A75" w:rsidP="007E7A75">
      <w:pPr>
        <w:rPr>
          <w:sz w:val="28"/>
          <w:szCs w:val="28"/>
          <w:lang w:val="en-US"/>
        </w:rPr>
      </w:pPr>
      <w:r w:rsidRPr="007E7A75">
        <w:rPr>
          <w:sz w:val="28"/>
          <w:szCs w:val="28"/>
          <w:lang w:val="en-US"/>
        </w:rPr>
        <w:t>Secondary: Inertial Navigation System (INS) fused with Visual Odometry (VO).</w:t>
      </w:r>
    </w:p>
    <w:p w14:paraId="75066759" w14:textId="77777777" w:rsidR="007E7A75" w:rsidRPr="007E7A75" w:rsidRDefault="007E7A75" w:rsidP="007E7A75">
      <w:pPr>
        <w:rPr>
          <w:sz w:val="28"/>
          <w:szCs w:val="28"/>
          <w:lang w:val="en-US"/>
        </w:rPr>
      </w:pPr>
      <w:r w:rsidRPr="007E7A75">
        <w:rPr>
          <w:sz w:val="28"/>
          <w:szCs w:val="28"/>
          <w:lang w:val="en-US"/>
        </w:rPr>
        <w:t>Failover Behavior: If GNSS spoofing is detected (discrepancy between GNSS and INS/VO position), the drone switches to INS/VO-based navigation and alerts the operator.</w:t>
      </w:r>
    </w:p>
    <w:p w14:paraId="290C344E" w14:textId="77777777" w:rsidR="007E7A75" w:rsidRDefault="007E7A75" w:rsidP="007E7A75">
      <w:pPr>
        <w:rPr>
          <w:sz w:val="28"/>
          <w:szCs w:val="28"/>
          <w:lang w:val="en-US"/>
        </w:rPr>
      </w:pPr>
    </w:p>
    <w:p w14:paraId="4F385128" w14:textId="49D26F7F" w:rsidR="007E7A75" w:rsidRPr="007E7A75" w:rsidRDefault="007E7A75" w:rsidP="007E7A75">
      <w:pPr>
        <w:rPr>
          <w:sz w:val="28"/>
          <w:szCs w:val="28"/>
          <w:lang w:val="en-US"/>
        </w:rPr>
      </w:pPr>
      <w:r w:rsidRPr="007E7A75">
        <w:rPr>
          <w:sz w:val="28"/>
          <w:szCs w:val="28"/>
          <w:lang w:val="en-US"/>
        </w:rPr>
        <w:t>4. Mesh Networking (Drone-to-Drone Relay)</w:t>
      </w:r>
    </w:p>
    <w:p w14:paraId="3E8E50D6" w14:textId="77777777" w:rsidR="007E7A75" w:rsidRPr="007E7A75" w:rsidRDefault="007E7A75" w:rsidP="007E7A75">
      <w:pPr>
        <w:rPr>
          <w:sz w:val="28"/>
          <w:szCs w:val="28"/>
          <w:lang w:val="en-US"/>
        </w:rPr>
      </w:pPr>
      <w:r w:rsidRPr="007E7A75">
        <w:rPr>
          <w:sz w:val="28"/>
          <w:szCs w:val="28"/>
          <w:lang w:val="en-US"/>
        </w:rPr>
        <w:t>For swarm operations, a LoRa-based mesh network provides communication redundancy.</w:t>
      </w:r>
    </w:p>
    <w:p w14:paraId="01B670BD" w14:textId="77777777" w:rsidR="007E7A75" w:rsidRPr="007E7A75" w:rsidRDefault="007E7A75" w:rsidP="007E7A75">
      <w:pPr>
        <w:rPr>
          <w:sz w:val="28"/>
          <w:szCs w:val="28"/>
          <w:lang w:val="en-US"/>
        </w:rPr>
      </w:pPr>
      <w:r w:rsidRPr="007E7A75">
        <w:rPr>
          <w:sz w:val="28"/>
          <w:szCs w:val="28"/>
          <w:lang w:val="en-US"/>
        </w:rPr>
        <w:t>Protocol: AODV (Ad-hoc On-Demand Distance Vector) or BATMAN.</w:t>
      </w:r>
    </w:p>
    <w:p w14:paraId="29EAA175" w14:textId="77777777" w:rsidR="007E7A75" w:rsidRPr="007E7A75" w:rsidRDefault="007E7A75" w:rsidP="007E7A75">
      <w:pPr>
        <w:rPr>
          <w:sz w:val="28"/>
          <w:szCs w:val="28"/>
          <w:lang w:val="en-US"/>
        </w:rPr>
      </w:pPr>
      <w:r w:rsidRPr="007E7A75">
        <w:rPr>
          <w:sz w:val="28"/>
          <w:szCs w:val="28"/>
          <w:lang w:val="en-US"/>
        </w:rPr>
        <w:t>Benefit: If a drone's direct link to the GCS is jammed, it can relay its data through other drones in the mesh, creating a resilient, self-healing network.</w:t>
      </w:r>
    </w:p>
    <w:p w14:paraId="2940D96D" w14:textId="77777777" w:rsidR="007E7A75" w:rsidRPr="007E7A75" w:rsidRDefault="007E7A75" w:rsidP="007E7A75">
      <w:pPr>
        <w:rPr>
          <w:sz w:val="28"/>
          <w:szCs w:val="28"/>
          <w:lang w:val="en-US"/>
        </w:rPr>
      </w:pPr>
    </w:p>
    <w:p w14:paraId="37E1EEDC" w14:textId="77777777" w:rsidR="007E7A75" w:rsidRPr="007E7A75" w:rsidRDefault="007E7A75" w:rsidP="007E7A75">
      <w:pPr>
        <w:rPr>
          <w:sz w:val="28"/>
          <w:szCs w:val="28"/>
          <w:lang w:val="en-US"/>
        </w:rPr>
      </w:pPr>
      <w:r w:rsidRPr="007E7A75">
        <w:rPr>
          <w:sz w:val="28"/>
          <w:szCs w:val="28"/>
          <w:lang w:val="en-US"/>
        </w:rPr>
        <w:t>5. Autonomous Fail-Safe Behaviors</w:t>
      </w:r>
    </w:p>
    <w:p w14:paraId="7195339A" w14:textId="77777777" w:rsidR="007E7A75" w:rsidRPr="007E7A75" w:rsidRDefault="007E7A75" w:rsidP="007E7A75">
      <w:pPr>
        <w:rPr>
          <w:sz w:val="28"/>
          <w:szCs w:val="28"/>
          <w:lang w:val="en-US"/>
        </w:rPr>
      </w:pPr>
      <w:r w:rsidRPr="007E7A75">
        <w:rPr>
          <w:sz w:val="28"/>
          <w:szCs w:val="28"/>
          <w:lang w:val="en-US"/>
        </w:rPr>
        <w:t>When all communication is lost, the drone enters a pre-programmed, intelligent autonomous mode.</w:t>
      </w:r>
    </w:p>
    <w:p w14:paraId="712CC2A8" w14:textId="77777777" w:rsidR="007E7A75" w:rsidRDefault="007E7A75" w:rsidP="007E7A75">
      <w:pPr>
        <w:rPr>
          <w:sz w:val="28"/>
          <w:szCs w:val="28"/>
          <w:lang w:val="en-US"/>
        </w:rPr>
      </w:pPr>
      <w:r w:rsidRPr="007E7A75">
        <w:rPr>
          <w:sz w:val="28"/>
          <w:szCs w:val="28"/>
          <w:lang w:val="en-US"/>
        </w:rPr>
        <w:t>If battery &gt;50%: Continue the current mission segment (e.g., complete the search pattern), buffering all data locally.</w:t>
      </w:r>
    </w:p>
    <w:p w14:paraId="04377588" w14:textId="1B92FE26" w:rsidR="007E7A75" w:rsidRPr="007E7A75" w:rsidRDefault="007E7A75" w:rsidP="007E7A75">
      <w:pPr>
        <w:rPr>
          <w:sz w:val="28"/>
          <w:szCs w:val="28"/>
          <w:lang w:val="en-US"/>
        </w:rPr>
      </w:pPr>
      <w:r w:rsidRPr="007E7A75">
        <w:rPr>
          <w:sz w:val="28"/>
          <w:szCs w:val="28"/>
          <w:lang w:val="en-US"/>
        </w:rPr>
        <w:lastRenderedPageBreak/>
        <w:t>If battery &lt;50%: Execute a Return-to-Home procedure via a pre-planned safe route.</w:t>
      </w:r>
    </w:p>
    <w:p w14:paraId="436C2597" w14:textId="67A991E0" w:rsidR="007E7A75" w:rsidRPr="007E7A75" w:rsidRDefault="007E7A75" w:rsidP="007E7A75">
      <w:pPr>
        <w:rPr>
          <w:sz w:val="28"/>
          <w:szCs w:val="28"/>
          <w:lang w:val="en-US"/>
        </w:rPr>
      </w:pPr>
      <w:r w:rsidRPr="007E7A75">
        <w:rPr>
          <w:sz w:val="28"/>
          <w:szCs w:val="28"/>
          <w:lang w:val="en-US"/>
        </w:rPr>
        <w:t>On reconnection: The drone immediately transmits all buffered data to the</w:t>
      </w:r>
      <w:r>
        <w:rPr>
          <w:sz w:val="28"/>
          <w:szCs w:val="28"/>
          <w:lang w:val="en-US"/>
        </w:rPr>
        <w:t xml:space="preserve"> </w:t>
      </w:r>
      <w:r w:rsidRPr="007E7A75">
        <w:rPr>
          <w:sz w:val="28"/>
          <w:szCs w:val="28"/>
          <w:lang w:val="en-US"/>
        </w:rPr>
        <w:t>GCS.</w:t>
      </w:r>
    </w:p>
    <w:sectPr w:rsidR="007E7A75" w:rsidRPr="007E7A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D77"/>
    <w:multiLevelType w:val="multilevel"/>
    <w:tmpl w:val="759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4D8D"/>
    <w:multiLevelType w:val="multilevel"/>
    <w:tmpl w:val="C4F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20F03"/>
    <w:multiLevelType w:val="multilevel"/>
    <w:tmpl w:val="42CA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C663B"/>
    <w:multiLevelType w:val="multilevel"/>
    <w:tmpl w:val="662C0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760D59"/>
    <w:multiLevelType w:val="multilevel"/>
    <w:tmpl w:val="740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911110">
    <w:abstractNumId w:val="4"/>
  </w:num>
  <w:num w:numId="2" w16cid:durableId="1019165967">
    <w:abstractNumId w:val="3"/>
  </w:num>
  <w:num w:numId="3" w16cid:durableId="1263415632">
    <w:abstractNumId w:val="2"/>
  </w:num>
  <w:num w:numId="4" w16cid:durableId="1471824333">
    <w:abstractNumId w:val="0"/>
  </w:num>
  <w:num w:numId="5" w16cid:durableId="30768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75"/>
    <w:rsid w:val="007E7A75"/>
    <w:rsid w:val="00B84F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7BA14"/>
  <w15:chartTrackingRefBased/>
  <w15:docId w15:val="{A21E2F92-9559-4F6C-BA5D-269F9A9EE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A75"/>
  </w:style>
  <w:style w:type="paragraph" w:styleId="Heading1">
    <w:name w:val="heading 1"/>
    <w:basedOn w:val="Normal"/>
    <w:next w:val="Normal"/>
    <w:link w:val="Heading1Char"/>
    <w:uiPriority w:val="9"/>
    <w:qFormat/>
    <w:rsid w:val="007E7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A75"/>
    <w:rPr>
      <w:rFonts w:eastAsiaTheme="majorEastAsia" w:cstheme="majorBidi"/>
      <w:color w:val="272727" w:themeColor="text1" w:themeTint="D8"/>
    </w:rPr>
  </w:style>
  <w:style w:type="paragraph" w:styleId="Title">
    <w:name w:val="Title"/>
    <w:basedOn w:val="Normal"/>
    <w:next w:val="Normal"/>
    <w:link w:val="TitleChar"/>
    <w:uiPriority w:val="10"/>
    <w:qFormat/>
    <w:rsid w:val="007E7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A75"/>
    <w:pPr>
      <w:spacing w:before="160"/>
      <w:jc w:val="center"/>
    </w:pPr>
    <w:rPr>
      <w:i/>
      <w:iCs/>
      <w:color w:val="404040" w:themeColor="text1" w:themeTint="BF"/>
    </w:rPr>
  </w:style>
  <w:style w:type="character" w:customStyle="1" w:styleId="QuoteChar">
    <w:name w:val="Quote Char"/>
    <w:basedOn w:val="DefaultParagraphFont"/>
    <w:link w:val="Quote"/>
    <w:uiPriority w:val="29"/>
    <w:rsid w:val="007E7A75"/>
    <w:rPr>
      <w:i/>
      <w:iCs/>
      <w:color w:val="404040" w:themeColor="text1" w:themeTint="BF"/>
    </w:rPr>
  </w:style>
  <w:style w:type="paragraph" w:styleId="ListParagraph">
    <w:name w:val="List Paragraph"/>
    <w:basedOn w:val="Normal"/>
    <w:uiPriority w:val="34"/>
    <w:qFormat/>
    <w:rsid w:val="007E7A75"/>
    <w:pPr>
      <w:ind w:left="720"/>
      <w:contextualSpacing/>
    </w:pPr>
  </w:style>
  <w:style w:type="character" w:styleId="IntenseEmphasis">
    <w:name w:val="Intense Emphasis"/>
    <w:basedOn w:val="DefaultParagraphFont"/>
    <w:uiPriority w:val="21"/>
    <w:qFormat/>
    <w:rsid w:val="007E7A75"/>
    <w:rPr>
      <w:i/>
      <w:iCs/>
      <w:color w:val="0F4761" w:themeColor="accent1" w:themeShade="BF"/>
    </w:rPr>
  </w:style>
  <w:style w:type="paragraph" w:styleId="IntenseQuote">
    <w:name w:val="Intense Quote"/>
    <w:basedOn w:val="Normal"/>
    <w:next w:val="Normal"/>
    <w:link w:val="IntenseQuoteChar"/>
    <w:uiPriority w:val="30"/>
    <w:qFormat/>
    <w:rsid w:val="007E7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A75"/>
    <w:rPr>
      <w:i/>
      <w:iCs/>
      <w:color w:val="0F4761" w:themeColor="accent1" w:themeShade="BF"/>
    </w:rPr>
  </w:style>
  <w:style w:type="character" w:styleId="IntenseReference">
    <w:name w:val="Intense Reference"/>
    <w:basedOn w:val="DefaultParagraphFont"/>
    <w:uiPriority w:val="32"/>
    <w:qFormat/>
    <w:rsid w:val="007E7A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402</Words>
  <Characters>2212</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guemrimohamedanouer</dc:creator>
  <cp:keywords/>
  <dc:description/>
  <cp:lastModifiedBy>guemrimohamedanouer</cp:lastModifiedBy>
  <cp:revision>1</cp:revision>
  <dcterms:created xsi:type="dcterms:W3CDTF">2025-10-05T02:39:00Z</dcterms:created>
  <dcterms:modified xsi:type="dcterms:W3CDTF">2025-10-05T02:47:00Z</dcterms:modified>
</cp:coreProperties>
</file>