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essons-learned"/>
    <w:p>
      <w:pPr>
        <w:pStyle w:val="Heading1"/>
      </w:pPr>
      <w:r>
        <w:t xml:space="preserve">Lessons Learned</w:t>
      </w:r>
    </w:p>
    <w:p>
      <w:pPr>
        <w:pStyle w:val="FirstParagraph"/>
      </w:pPr>
      <w:r>
        <w:t xml:space="preserve">This document summarizes technical insights and lessons learned during the development of the AWS Cloud Security Dashboard.</w:t>
      </w:r>
    </w:p>
    <w:p>
      <w:r>
        <w:pict>
          <v:rect style="width:0;height:1.5pt" o:hralign="center" o:hrstd="t" o:hr="t"/>
        </w:pict>
      </w:r>
    </w:p>
    <w:bookmarkEnd w:id="20"/>
    <w:bookmarkStart w:id="21" w:name="X80c65cc99fe6b6944d3f6a2090fad36c9e0ce2b"/>
    <w:p>
      <w:pPr>
        <w:pStyle w:val="Heading1"/>
      </w:pPr>
      <w:r>
        <w:t xml:space="preserve">1. Infrastructure as Code Improves Repeatability</w:t>
      </w:r>
    </w:p>
    <w:p>
      <w:pPr>
        <w:pStyle w:val="FirstParagraph"/>
      </w:pPr>
      <w:r>
        <w:t xml:space="preserve">Terraform enabled reproducible infrastructure deployments.</w:t>
      </w:r>
    </w:p>
    <w:p>
      <w:pPr>
        <w:pStyle w:val="BodyText"/>
      </w:pPr>
      <w:r>
        <w:t xml:space="preserve">Benefits observed:</w:t>
      </w:r>
    </w:p>
    <w:p>
      <w:pPr>
        <w:pStyle w:val="Compact"/>
        <w:numPr>
          <w:ilvl w:val="0"/>
          <w:numId w:val="1001"/>
        </w:numPr>
      </w:pPr>
      <w:r>
        <w:t xml:space="preserve">Environment consistency.</w:t>
      </w:r>
    </w:p>
    <w:p>
      <w:pPr>
        <w:pStyle w:val="Compact"/>
        <w:numPr>
          <w:ilvl w:val="0"/>
          <w:numId w:val="1001"/>
        </w:numPr>
      </w:pPr>
      <w:r>
        <w:t xml:space="preserve">Version-controlled infrastructure.</w:t>
      </w:r>
    </w:p>
    <w:p>
      <w:pPr>
        <w:pStyle w:val="Compact"/>
        <w:numPr>
          <w:ilvl w:val="0"/>
          <w:numId w:val="1001"/>
        </w:numPr>
      </w:pPr>
      <w:r>
        <w:t xml:space="preserve">Rapid provisioning.</w:t>
      </w:r>
    </w:p>
    <w:p>
      <w:pPr>
        <w:pStyle w:val="Compact"/>
        <w:numPr>
          <w:ilvl w:val="0"/>
          <w:numId w:val="1001"/>
        </w:numPr>
      </w:pPr>
      <w:r>
        <w:t xml:space="preserve">Reduced manual errors.</w:t>
      </w:r>
    </w:p>
    <w:p>
      <w:r>
        <w:pict>
          <v:rect style="width:0;height:1.5pt" o:hralign="center" o:hrstd="t" o:hr="t"/>
        </w:pict>
      </w:r>
    </w:p>
    <w:bookmarkEnd w:id="21"/>
    <w:bookmarkStart w:id="22" w:name="terraform-state-management-is-critical"/>
    <w:p>
      <w:pPr>
        <w:pStyle w:val="Heading1"/>
      </w:pPr>
      <w:r>
        <w:t xml:space="preserve">2. Terraform State Management Is Critical</w:t>
      </w:r>
    </w:p>
    <w:p>
      <w:pPr>
        <w:pStyle w:val="FirstParagraph"/>
      </w:pPr>
      <w:r>
        <w:t xml:space="preserve">A significant lesson learned was the importance of Terraform state files.</w:t>
      </w:r>
    </w:p>
    <w:p>
      <w:pPr>
        <w:pStyle w:val="BodyText"/>
      </w:pPr>
      <w:r>
        <w:t xml:space="preserve">Losing state files can lead to:</w:t>
      </w:r>
    </w:p>
    <w:p>
      <w:pPr>
        <w:pStyle w:val="Compact"/>
        <w:numPr>
          <w:ilvl w:val="0"/>
          <w:numId w:val="1002"/>
        </w:numPr>
      </w:pPr>
      <w:r>
        <w:t xml:space="preserve">Resource drift.</w:t>
      </w:r>
    </w:p>
    <w:p>
      <w:pPr>
        <w:pStyle w:val="Compact"/>
        <w:numPr>
          <w:ilvl w:val="0"/>
          <w:numId w:val="1002"/>
        </w:numPr>
      </w:pPr>
      <w:r>
        <w:t xml:space="preserve">Duplicate infrastructure.</w:t>
      </w:r>
    </w:p>
    <w:p>
      <w:pPr>
        <w:pStyle w:val="Compact"/>
        <w:numPr>
          <w:ilvl w:val="0"/>
          <w:numId w:val="1002"/>
        </w:numPr>
      </w:pPr>
      <w:r>
        <w:t xml:space="preserve">Deployment failures.</w:t>
      </w:r>
    </w:p>
    <w:p>
      <w:pPr>
        <w:pStyle w:val="FirstParagraph"/>
      </w:pPr>
      <w:r>
        <w:t xml:space="preserve">Future improvements:</w:t>
      </w:r>
    </w:p>
    <w:p>
      <w:pPr>
        <w:pStyle w:val="Compact"/>
        <w:numPr>
          <w:ilvl w:val="0"/>
          <w:numId w:val="1003"/>
        </w:numPr>
      </w:pPr>
      <w:r>
        <w:t xml:space="preserve">Remote state using S3 backend.</w:t>
      </w:r>
    </w:p>
    <w:p>
      <w:pPr>
        <w:pStyle w:val="Compact"/>
        <w:numPr>
          <w:ilvl w:val="0"/>
          <w:numId w:val="1003"/>
        </w:numPr>
      </w:pPr>
      <w:r>
        <w:t xml:space="preserve">DynamoDB state locking.</w:t>
      </w:r>
    </w:p>
    <w:p>
      <w:r>
        <w:pict>
          <v:rect style="width:0;height:1.5pt" o:hralign="center" o:hrstd="t" o:hr="t"/>
        </w:pict>
      </w:r>
    </w:p>
    <w:bookmarkEnd w:id="22"/>
    <w:bookmarkStart w:id="23" w:name="Xa30480e95a1a1d9804a0cb3531ec261754e3ff3"/>
    <w:p>
      <w:pPr>
        <w:pStyle w:val="Heading1"/>
      </w:pPr>
      <w:r>
        <w:t xml:space="preserve">3. Lambda Packaging Requires Careful Validation</w:t>
      </w:r>
    </w:p>
    <w:p>
      <w:pPr>
        <w:pStyle w:val="FirstParagraph"/>
      </w:pPr>
      <w:r>
        <w:t xml:space="preserve">Incorrect ZIP structures caused multiple deployment failures.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Incorrect:</w:t>
      </w:r>
    </w:p>
    <w:p>
      <w:pPr>
        <w:pStyle w:val="BodyText"/>
      </w:pPr>
      <w:r>
        <w:rPr>
          <w:rStyle w:val="VerbatimChar"/>
        </w:rPr>
        <w:t xml:space="preserve">text id="j0mxv7" api.zip/package/app.py</w:t>
      </w:r>
    </w:p>
    <w:p>
      <w:pPr>
        <w:pStyle w:val="BodyText"/>
      </w:pPr>
      <w:r>
        <w:t xml:space="preserve">Correct:</w:t>
      </w:r>
    </w:p>
    <w:p>
      <w:pPr>
        <w:pStyle w:val="BodyText"/>
      </w:pPr>
      <w:r>
        <w:rPr>
          <w:rStyle w:val="VerbatimChar"/>
        </w:rPr>
        <w:t xml:space="preserve">text id="h1n87o" api.zip/app.py</w:t>
      </w:r>
    </w:p>
    <w:p>
      <w:pPr>
        <w:pStyle w:val="BodyText"/>
      </w:pPr>
      <w:r>
        <w:t xml:space="preserve">Always verify packages before deployment.</w:t>
      </w:r>
    </w:p>
    <w:p>
      <w:r>
        <w:pict>
          <v:rect style="width:0;height:1.5pt" o:hralign="center" o:hrstd="t" o:hr="t"/>
        </w:pict>
      </w:r>
    </w:p>
    <w:bookmarkEnd w:id="23"/>
    <w:bookmarkStart w:id="24" w:name="Xcb85a8a147f1e0abb7cd85e794f5d5b9068c265"/>
    <w:p>
      <w:pPr>
        <w:pStyle w:val="Heading1"/>
      </w:pPr>
      <w:r>
        <w:t xml:space="preserve">4. CloudWatch Is Essential For Serverless Debugging</w:t>
      </w:r>
    </w:p>
    <w:p>
      <w:pPr>
        <w:pStyle w:val="FirstParagraph"/>
      </w:pPr>
      <w:r>
        <w:t xml:space="preserve">CloudWatch logs proved indispensable when diagnosing:</w:t>
      </w:r>
    </w:p>
    <w:p>
      <w:pPr>
        <w:pStyle w:val="Compact"/>
        <w:numPr>
          <w:ilvl w:val="0"/>
          <w:numId w:val="1004"/>
        </w:numPr>
      </w:pPr>
      <w:r>
        <w:t xml:space="preserve">Import errors.</w:t>
      </w:r>
    </w:p>
    <w:p>
      <w:pPr>
        <w:pStyle w:val="Compact"/>
        <w:numPr>
          <w:ilvl w:val="0"/>
          <w:numId w:val="1004"/>
        </w:numPr>
      </w:pPr>
      <w:r>
        <w:t xml:space="preserve">Runtime exceptions.</w:t>
      </w:r>
    </w:p>
    <w:p>
      <w:pPr>
        <w:pStyle w:val="Compact"/>
        <w:numPr>
          <w:ilvl w:val="0"/>
          <w:numId w:val="1004"/>
        </w:numPr>
      </w:pPr>
      <w:r>
        <w:t xml:space="preserve">API failures.</w:t>
      </w:r>
    </w:p>
    <w:p>
      <w:pPr>
        <w:pStyle w:val="Compact"/>
        <w:numPr>
          <w:ilvl w:val="0"/>
          <w:numId w:val="1004"/>
        </w:numPr>
      </w:pPr>
      <w:r>
        <w:t xml:space="preserve">CORS issues.</w:t>
      </w:r>
    </w:p>
    <w:p>
      <w:pPr>
        <w:pStyle w:val="FirstParagraph"/>
      </w:pPr>
      <w:r>
        <w:t xml:space="preserve">Key lesson:</w:t>
      </w:r>
    </w:p>
    <w:p>
      <w:pPr>
        <w:pStyle w:val="BodyText"/>
      </w:pPr>
      <w:r>
        <w:rPr>
          <w:rStyle w:val="VerbatimChar"/>
        </w:rPr>
        <w:t xml:space="preserve">text id="1sjr4h" Always inspect CloudWatch before debugging frontend issues.</w:t>
      </w:r>
    </w:p>
    <w:p>
      <w:r>
        <w:pict>
          <v:rect style="width:0;height:1.5pt" o:hralign="center" o:hrstd="t" o:hr="t"/>
        </w:pict>
      </w:r>
    </w:p>
    <w:bookmarkEnd w:id="24"/>
    <w:bookmarkStart w:id="25" w:name="Xd0f9a962276dcde83454d9a755b85fa26870e1a"/>
    <w:p>
      <w:pPr>
        <w:pStyle w:val="Heading1"/>
      </w:pPr>
      <w:r>
        <w:t xml:space="preserve">5. API Gateway Errors Often Originate In Lambda</w:t>
      </w:r>
    </w:p>
    <w:p>
      <w:pPr>
        <w:pStyle w:val="FirstParagraph"/>
      </w:pPr>
      <w:r>
        <w:t xml:space="preserve">Many frontend CORS issues were ultimately caused by backend failures.</w:t>
      </w:r>
    </w:p>
    <w:p>
      <w:pPr>
        <w:pStyle w:val="BodyText"/>
      </w:pPr>
      <w:r>
        <w:t xml:space="preserve">Debugging approach:</w:t>
      </w:r>
    </w:p>
    <w:p>
      <w:pPr>
        <w:pStyle w:val="BodyText"/>
      </w:pPr>
      <w:r>
        <w:rPr>
          <w:rStyle w:val="VerbatimChar"/>
        </w:rPr>
        <w:t xml:space="preserve">text id="3hj8cw" Frontend Error → API Gateway → Lambda Logs</w:t>
      </w:r>
    </w:p>
    <w:p>
      <w:r>
        <w:pict>
          <v:rect style="width:0;height:1.5pt" o:hralign="center" o:hrstd="t" o:hr="t"/>
        </w:pict>
      </w:r>
    </w:p>
    <w:bookmarkEnd w:id="25"/>
    <w:bookmarkStart w:id="26" w:name="X420b9f9f3ff1480151e55b185a0ae70cf7f6772"/>
    <w:p>
      <w:pPr>
        <w:pStyle w:val="Heading1"/>
      </w:pPr>
      <w:r>
        <w:t xml:space="preserve">6. Serverless Architectures Reduce Operational Overhead</w:t>
      </w:r>
    </w:p>
    <w:p>
      <w:pPr>
        <w:pStyle w:val="FirstParagraph"/>
      </w:pPr>
      <w:r>
        <w:t xml:space="preserve">Using:</w:t>
      </w:r>
    </w:p>
    <w:p>
      <w:pPr>
        <w:pStyle w:val="Compact"/>
        <w:numPr>
          <w:ilvl w:val="0"/>
          <w:numId w:val="1005"/>
        </w:numPr>
      </w:pPr>
      <w:r>
        <w:t xml:space="preserve">Lambda</w:t>
      </w:r>
    </w:p>
    <w:p>
      <w:pPr>
        <w:pStyle w:val="Compact"/>
        <w:numPr>
          <w:ilvl w:val="0"/>
          <w:numId w:val="1005"/>
        </w:numPr>
      </w:pPr>
      <w:r>
        <w:t xml:space="preserve">DynamoDB</w:t>
      </w:r>
    </w:p>
    <w:p>
      <w:pPr>
        <w:pStyle w:val="Compact"/>
        <w:numPr>
          <w:ilvl w:val="0"/>
          <w:numId w:val="1005"/>
        </w:numPr>
      </w:pPr>
      <w:r>
        <w:t xml:space="preserve">EventBridge</w:t>
      </w:r>
    </w:p>
    <w:p>
      <w:pPr>
        <w:pStyle w:val="Compact"/>
        <w:numPr>
          <w:ilvl w:val="0"/>
          <w:numId w:val="1005"/>
        </w:numPr>
      </w:pPr>
      <w:r>
        <w:t xml:space="preserve">API Gateway</w:t>
      </w:r>
    </w:p>
    <w:p>
      <w:pPr>
        <w:pStyle w:val="FirstParagraph"/>
      </w:pPr>
      <w:r>
        <w:t xml:space="preserve">eliminated the need to manage servers.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06"/>
        </w:numPr>
      </w:pPr>
      <w:r>
        <w:t xml:space="preserve">Automatic scaling.</w:t>
      </w:r>
    </w:p>
    <w:p>
      <w:pPr>
        <w:pStyle w:val="Compact"/>
        <w:numPr>
          <w:ilvl w:val="0"/>
          <w:numId w:val="1006"/>
        </w:numPr>
      </w:pPr>
      <w:r>
        <w:t xml:space="preserve">Reduced maintenance.</w:t>
      </w:r>
    </w:p>
    <w:p>
      <w:pPr>
        <w:pStyle w:val="Compact"/>
        <w:numPr>
          <w:ilvl w:val="0"/>
          <w:numId w:val="1006"/>
        </w:numPr>
      </w:pPr>
      <w:r>
        <w:t xml:space="preserve">Pay-per-use pricing.</w:t>
      </w:r>
    </w:p>
    <w:p>
      <w:r>
        <w:pict>
          <v:rect style="width:0;height:1.5pt" o:hralign="center" o:hrstd="t" o:hr="t"/>
        </w:pict>
      </w:r>
    </w:p>
    <w:bookmarkEnd w:id="26"/>
    <w:bookmarkStart w:id="27" w:name="cost-optimization-is-important"/>
    <w:p>
      <w:pPr>
        <w:pStyle w:val="Heading1"/>
      </w:pPr>
      <w:r>
        <w:t xml:space="preserve">7. Cost Optimization Is Important</w:t>
      </w:r>
    </w:p>
    <w:p>
      <w:pPr>
        <w:pStyle w:val="FirstParagraph"/>
      </w:pPr>
      <w:r>
        <w:t xml:space="preserve">EventBridge scheduling was disabled when not required to minimize AWS costs.</w:t>
      </w:r>
    </w:p>
    <w:p>
      <w:pPr>
        <w:pStyle w:val="BodyText"/>
      </w:pPr>
      <w:r>
        <w:t xml:space="preserve">Lesson:</w:t>
      </w:r>
    </w:p>
    <w:p>
      <w:pPr>
        <w:pStyle w:val="BodyText"/>
      </w:pPr>
      <w:r>
        <w:rPr>
          <w:rStyle w:val="VerbatimChar"/>
        </w:rPr>
        <w:t xml:space="preserve">text id="rw5t4y" Always monitor cloud costs during development.</w:t>
      </w:r>
    </w:p>
    <w:p>
      <w:r>
        <w:pict>
          <v:rect style="width:0;height:1.5pt" o:hralign="center" o:hrstd="t" o:hr="t"/>
        </w:pict>
      </w:r>
    </w:p>
    <w:bookmarkEnd w:id="27"/>
    <w:bookmarkStart w:id="28" w:name="X28ffb212564b5119544baccad6abeadbd99999d"/>
    <w:p>
      <w:pPr>
        <w:pStyle w:val="Heading1"/>
      </w:pPr>
      <w:r>
        <w:t xml:space="preserve">8. Frontend Build Pipelines Require Consistent Naming</w:t>
      </w:r>
    </w:p>
    <w:p>
      <w:pPr>
        <w:pStyle w:val="FirstParagraph"/>
      </w:pPr>
      <w:r>
        <w:t xml:space="preserve">Case-sensitive import issues highlighted differences between Windows and Linux file systems.</w:t>
      </w:r>
    </w:p>
    <w:p>
      <w:pPr>
        <w:pStyle w:val="BodyText"/>
      </w:pPr>
      <w:r>
        <w:t xml:space="preserve">Recommendation:</w:t>
      </w:r>
    </w:p>
    <w:p>
      <w:pPr>
        <w:pStyle w:val="BodyText"/>
      </w:pPr>
      <w:r>
        <w:rPr>
          <w:rStyle w:val="VerbatimChar"/>
        </w:rPr>
        <w:t xml:space="preserve">text id="v5vth3" Use consistent lowercase naming conventions.</w:t>
      </w:r>
    </w:p>
    <w:p>
      <w:r>
        <w:pict>
          <v:rect style="width:0;height:1.5pt" o:hralign="center" o:hrstd="t" o:hr="t"/>
        </w:pict>
      </w:r>
    </w:p>
    <w:bookmarkEnd w:id="28"/>
    <w:bookmarkStart w:id="29" w:name="X713f3e95a735fc7b589fe7673d7c6447574e5c0"/>
    <w:p>
      <w:pPr>
        <w:pStyle w:val="Heading1"/>
      </w:pPr>
      <w:r>
        <w:t xml:space="preserve">9. Historical Data Enables Advanced Analytics</w:t>
      </w:r>
    </w:p>
    <w:p>
      <w:pPr>
        <w:pStyle w:val="FirstParagraph"/>
      </w:pPr>
      <w:r>
        <w:t xml:space="preserve">Persisting findings in DynamoDB enabled:</w:t>
      </w:r>
    </w:p>
    <w:p>
      <w:pPr>
        <w:pStyle w:val="Compact"/>
        <w:numPr>
          <w:ilvl w:val="0"/>
          <w:numId w:val="1007"/>
        </w:numPr>
      </w:pPr>
      <w:r>
        <w:t xml:space="preserve">Historical analysis.</w:t>
      </w:r>
    </w:p>
    <w:p>
      <w:pPr>
        <w:pStyle w:val="Compact"/>
        <w:numPr>
          <w:ilvl w:val="0"/>
          <w:numId w:val="1007"/>
        </w:numPr>
      </w:pPr>
      <w:r>
        <w:t xml:space="preserve">Trend visualization.</w:t>
      </w:r>
    </w:p>
    <w:p>
      <w:pPr>
        <w:pStyle w:val="Compact"/>
        <w:numPr>
          <w:ilvl w:val="0"/>
          <w:numId w:val="1007"/>
        </w:numPr>
      </w:pPr>
      <w:r>
        <w:t xml:space="preserve">Lifecycle tracking.</w:t>
      </w:r>
    </w:p>
    <w:p>
      <w:pPr>
        <w:pStyle w:val="Compact"/>
        <w:numPr>
          <w:ilvl w:val="0"/>
          <w:numId w:val="1007"/>
        </w:numPr>
      </w:pPr>
      <w:r>
        <w:t xml:space="preserve">Remediation monitoring.</w:t>
      </w:r>
    </w:p>
    <w:p>
      <w:pPr>
        <w:pStyle w:val="FirstParagraph"/>
      </w:pPr>
      <w:r>
        <w:t xml:space="preserve">This transformed the dashboard from a simple scanner into a security posture management platform.</w:t>
      </w:r>
    </w:p>
    <w:p>
      <w:r>
        <w:pict>
          <v:rect style="width:0;height:1.5pt" o:hralign="center" o:hrstd="t" o:hr="t"/>
        </w:pict>
      </w:r>
    </w:p>
    <w:bookmarkEnd w:id="29"/>
    <w:bookmarkStart w:id="30" w:name="modular-design-improves-maintainability"/>
    <w:p>
      <w:pPr>
        <w:pStyle w:val="Heading1"/>
      </w:pPr>
      <w:r>
        <w:t xml:space="preserve">10. Modular Design Improves Maintainability</w:t>
      </w:r>
    </w:p>
    <w:p>
      <w:pPr>
        <w:pStyle w:val="FirstParagraph"/>
      </w:pPr>
      <w:r>
        <w:t xml:space="preserve">Separating logic into:</w:t>
      </w:r>
    </w:p>
    <w:p>
      <w:pPr>
        <w:pStyle w:val="BodyText"/>
      </w:pPr>
      <w:r>
        <w:rPr>
          <w:rStyle w:val="VerbatimChar"/>
        </w:rPr>
        <w:t xml:space="preserve">text id="c4l3pp" services/ models/ terraform modules/</w:t>
      </w:r>
    </w:p>
    <w:p>
      <w:pPr>
        <w:pStyle w:val="BodyText"/>
      </w:pPr>
      <w:r>
        <w:t xml:space="preserve">significantly improved maintainability and extensibility.</w:t>
      </w:r>
    </w:p>
    <w:p>
      <w:r>
        <w:pict>
          <v:rect style="width:0;height:1.5pt" o:hralign="center" o:hrstd="t" o:hr="t"/>
        </w:pict>
      </w:r>
    </w:p>
    <w:bookmarkEnd w:id="30"/>
    <w:bookmarkStart w:id="31" w:name="future-improvements"/>
    <w:p>
      <w:pPr>
        <w:pStyle w:val="Heading1"/>
      </w:pPr>
      <w:r>
        <w:t xml:space="preserve">Future Improvements</w:t>
      </w:r>
    </w:p>
    <w:p>
      <w:pPr>
        <w:pStyle w:val="FirstParagraph"/>
      </w:pPr>
      <w:r>
        <w:t xml:space="preserve">Future enhancements planned:</w:t>
      </w:r>
    </w:p>
    <w:p>
      <w:pPr>
        <w:pStyle w:val="Compact"/>
        <w:numPr>
          <w:ilvl w:val="0"/>
          <w:numId w:val="1008"/>
        </w:numPr>
      </w:pPr>
      <w:r>
        <w:t xml:space="preserve">Multi-account support.</w:t>
      </w:r>
    </w:p>
    <w:p>
      <w:pPr>
        <w:pStyle w:val="Compact"/>
        <w:numPr>
          <w:ilvl w:val="0"/>
          <w:numId w:val="1008"/>
        </w:numPr>
      </w:pPr>
      <w:r>
        <w:t xml:space="preserve">Authentication and authorization.</w:t>
      </w:r>
    </w:p>
    <w:p>
      <w:pPr>
        <w:pStyle w:val="Compact"/>
        <w:numPr>
          <w:ilvl w:val="0"/>
          <w:numId w:val="1008"/>
        </w:numPr>
      </w:pPr>
      <w:r>
        <w:t xml:space="preserve">CI/CD pipeline.</w:t>
      </w:r>
    </w:p>
    <w:p>
      <w:pPr>
        <w:pStyle w:val="Compact"/>
        <w:numPr>
          <w:ilvl w:val="0"/>
          <w:numId w:val="1008"/>
        </w:numPr>
      </w:pPr>
      <w:r>
        <w:t xml:space="preserve">Automated testing.</w:t>
      </w:r>
    </w:p>
    <w:p>
      <w:pPr>
        <w:pStyle w:val="Compact"/>
        <w:numPr>
          <w:ilvl w:val="0"/>
          <w:numId w:val="1008"/>
        </w:numPr>
      </w:pPr>
      <w:r>
        <w:t xml:space="preserve">Remote Terraform state.</w:t>
      </w:r>
    </w:p>
    <w:p>
      <w:pPr>
        <w:pStyle w:val="Compact"/>
        <w:numPr>
          <w:ilvl w:val="0"/>
          <w:numId w:val="1008"/>
        </w:numPr>
      </w:pPr>
      <w:r>
        <w:t xml:space="preserve">CloudFront integration.</w:t>
      </w:r>
    </w:p>
    <w:p>
      <w:pPr>
        <w:pStyle w:val="Compact"/>
        <w:numPr>
          <w:ilvl w:val="0"/>
          <w:numId w:val="1008"/>
        </w:numPr>
      </w:pPr>
      <w:r>
        <w:t xml:space="preserve">AWS Config integration.</w:t>
      </w:r>
    </w:p>
    <w:p>
      <w:r>
        <w:pict>
          <v:rect style="width:0;height:1.5pt" o:hralign="center" o:hrstd="t" o:hr="t"/>
        </w:pict>
      </w:r>
    </w:p>
    <w:bookmarkEnd w:id="31"/>
    <w:bookmarkStart w:id="32" w:name="final-reflection"/>
    <w:p>
      <w:pPr>
        <w:pStyle w:val="Heading1"/>
      </w:pPr>
      <w:r>
        <w:t xml:space="preserve">Final Reflection</w:t>
      </w:r>
    </w:p>
    <w:p>
      <w:pPr>
        <w:pStyle w:val="FirstParagraph"/>
      </w:pPr>
      <w:r>
        <w:t xml:space="preserve">This project provided hands-on experience with:</w:t>
      </w:r>
    </w:p>
    <w:p>
      <w:pPr>
        <w:pStyle w:val="Compact"/>
        <w:numPr>
          <w:ilvl w:val="0"/>
          <w:numId w:val="1009"/>
        </w:numPr>
      </w:pPr>
      <w:r>
        <w:t xml:space="preserve">AWS Serverless Architecture</w:t>
      </w:r>
    </w:p>
    <w:p>
      <w:pPr>
        <w:pStyle w:val="Compact"/>
        <w:numPr>
          <w:ilvl w:val="0"/>
          <w:numId w:val="1009"/>
        </w:numPr>
      </w:pPr>
      <w:r>
        <w:t xml:space="preserve">Terraform</w:t>
      </w:r>
    </w:p>
    <w:p>
      <w:pPr>
        <w:pStyle w:val="Compact"/>
        <w:numPr>
          <w:ilvl w:val="0"/>
          <w:numId w:val="1009"/>
        </w:numPr>
      </w:pPr>
      <w:r>
        <w:t xml:space="preserve">Cloud Security</w:t>
      </w:r>
    </w:p>
    <w:p>
      <w:pPr>
        <w:pStyle w:val="Compact"/>
        <w:numPr>
          <w:ilvl w:val="0"/>
          <w:numId w:val="1009"/>
        </w:numPr>
      </w:pPr>
      <w:r>
        <w:t xml:space="preserve">Infrastructure as Code</w:t>
      </w:r>
    </w:p>
    <w:p>
      <w:pPr>
        <w:pStyle w:val="Compact"/>
        <w:numPr>
          <w:ilvl w:val="0"/>
          <w:numId w:val="1009"/>
        </w:numPr>
      </w:pPr>
      <w:r>
        <w:t xml:space="preserve">React</w:t>
      </w:r>
    </w:p>
    <w:p>
      <w:pPr>
        <w:pStyle w:val="Compact"/>
        <w:numPr>
          <w:ilvl w:val="0"/>
          <w:numId w:val="1009"/>
        </w:numPr>
      </w:pPr>
      <w:r>
        <w:t xml:space="preserve">API Development</w:t>
      </w:r>
    </w:p>
    <w:p>
      <w:pPr>
        <w:pStyle w:val="Compact"/>
        <w:numPr>
          <w:ilvl w:val="0"/>
          <w:numId w:val="1009"/>
        </w:numPr>
      </w:pPr>
      <w:r>
        <w:t xml:space="preserve">Cloud Debugging</w:t>
      </w:r>
    </w:p>
    <w:p>
      <w:pPr>
        <w:pStyle w:val="Compact"/>
        <w:numPr>
          <w:ilvl w:val="0"/>
          <w:numId w:val="1009"/>
        </w:numPr>
      </w:pPr>
      <w:r>
        <w:t xml:space="preserve">Security Analytics</w:t>
      </w:r>
    </w:p>
    <w:p>
      <w:pPr>
        <w:pStyle w:val="FirstParagraph"/>
      </w:pPr>
      <w:r>
        <w:t xml:space="preserve">The project demonstrates practical cloud engineering skills applicable to modern cloud environments.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2026-06-25T12:33:27Z</dcterms:created>
  <dcterms:modified xsi:type="dcterms:W3CDTF">2026-06-25T12:33:27Z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