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Food Donation Management System</w:t>
      </w:r>
    </w:p>
    <w:p>
      <w:pPr>
        <w:spacing w:after="60"/>
        <w:jc w:val="center"/>
      </w:pPr>
      <w:r>
        <w:rPr>
          <w:rFonts w:ascii="Calibri" w:cs="Calibri" w:eastAsia="Calibri" w:hAnsi="Calibri"/>
          <w:sz w:val="28"/>
          <w:szCs w:val="28"/>
        </w:rPr>
        <w:t xml:space="preserve">Client Requirements (Whole System)</w:t>
      </w:r>
    </w:p>
    <w:p>
      <w:pPr>
        <w:spacing w:after="240"/>
        <w:jc w:val="center"/>
      </w:pPr>
      <w:r>
        <w:rPr>
          <w:rFonts w:ascii="Calibri" w:cs="Calibri" w:eastAsia="Calibri" w:hAnsi="Calibri"/>
          <w:color w:val="595959"/>
          <w:sz w:val="22"/>
          <w:szCs w:val="22"/>
        </w:rPr>
        <w:t xml:space="preserve">CSE336 Design Patterns, Major Assessment Task</w:t>
      </w:r>
    </w:p>
    <w:p>
      <w:pPr>
        <w:pStyle w:val="Heading1"/>
        <w:keepNext/>
        <w:spacing w:after="120" w:before="280"/>
      </w:pPr>
      <w:r>
        <w:rPr>
          <w:rFonts w:ascii="Calibri" w:cs="Calibri" w:eastAsia="Calibri" w:hAnsi="Calibri"/>
        </w:rPr>
        <w:t xml:space="preserve">1. Introduction</w:t>
      </w:r>
    </w:p>
    <w:p>
      <w:pPr>
        <w:spacing w:after="120"/>
      </w:pPr>
      <w:r>
        <w:rPr>
          <w:rFonts w:ascii="Calibri" w:cs="Calibri" w:eastAsia="Calibri" w:hAnsi="Calibri"/>
          <w:sz w:val="22"/>
          <w:szCs w:val="22"/>
        </w:rPr>
        <w:t xml:space="preserve">This document records the client requirements for the whole Food Donation Management System. The system helps a food charity receive food and money donations, review and track them, assign volunteers to pick up and deliver food, distribute food to beneficiaries, organize events, and communicate with everyone involved. It is implemented in Java with a JavaFX graphical user interface and a SQLite database.</w:t>
      </w:r>
    </w:p>
    <w:p>
      <w:pPr>
        <w:pStyle w:val="Heading1"/>
        <w:keepNext/>
        <w:spacing w:after="120" w:before="280"/>
      </w:pPr>
      <w:r>
        <w:rPr>
          <w:rFonts w:ascii="Calibri" w:cs="Calibri" w:eastAsia="Calibri" w:hAnsi="Calibri"/>
        </w:rPr>
        <w:t xml:space="preserve">2. Scope and Delivery Plan</w:t>
      </w:r>
    </w:p>
    <w:p>
      <w:pPr>
        <w:pStyle w:val="ListParagraph"/>
        <w:numPr>
          <w:ilvl w:val="0"/>
          <w:numId w:val="2"/>
        </w:numPr>
        <w:spacing w:after="60"/>
      </w:pPr>
      <w:r>
        <w:rPr>
          <w:rFonts w:ascii="Calibri" w:cs="Calibri" w:eastAsia="Calibri" w:hAnsi="Calibri"/>
          <w:sz w:val="22"/>
          <w:szCs w:val="22"/>
        </w:rPr>
        <w:t xml:space="preserve">The requirements and the class diagram cover the whole system.</w:t>
      </w:r>
    </w:p>
    <w:p>
      <w:pPr>
        <w:pStyle w:val="ListParagraph"/>
        <w:numPr>
          <w:ilvl w:val="0"/>
          <w:numId w:val="2"/>
        </w:numPr>
        <w:spacing w:after="60"/>
      </w:pPr>
      <w:r>
        <w:rPr>
          <w:rFonts w:ascii="Calibri" w:cs="Calibri" w:eastAsia="Calibri" w:hAnsi="Calibri"/>
          <w:sz w:val="22"/>
          <w:szCs w:val="22"/>
        </w:rPr>
        <w:t xml:space="preserve">Phase 1 implements one module, Donation Management, with the Phase 1 design patterns, the GUI, the user control panel and the CRUD lookup tables.</w:t>
      </w:r>
    </w:p>
    <w:p>
      <w:pPr>
        <w:pStyle w:val="ListParagraph"/>
        <w:numPr>
          <w:ilvl w:val="0"/>
          <w:numId w:val="2"/>
        </w:numPr>
        <w:spacing w:after="60"/>
      </w:pPr>
      <w:r>
        <w:rPr>
          <w:rFonts w:ascii="Calibri" w:cs="Calibri" w:eastAsia="Calibri" w:hAnsi="Calibri"/>
          <w:sz w:val="22"/>
          <w:szCs w:val="22"/>
        </w:rPr>
        <w:t xml:space="preserve">Phase 2 extends the system with the remaining modules, the Payment module, the Admin pages and the Phase 2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Module</w:t>
            </w:r>
          </w:p>
        </w:tc>
        <w:tc>
          <w:tcPr>
            <w:tcW w:type="dxa" w:w="6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Delivery</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Donation Management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Phase 1 (implemented)</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Communication (notifications)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Phase 1 (the part used by Donation Management); completed in Phase 2</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Beneficiary Management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Phase 2</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Volunteer Management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Phase 2</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Event Management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Phase 2</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Payment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Phase 2</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Admin (user and role management)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Phase 2</w:t>
            </w:r>
          </w:p>
        </w:tc>
      </w:tr>
    </w:tbl>
    <w:p>
      <w:pPr>
        <w:spacing w:after="120"/>
      </w:pPr>
    </w:p>
    <w:p>
      <w:pPr>
        <w:pStyle w:val="Heading1"/>
        <w:keepNext/>
        <w:spacing w:after="120" w:before="280"/>
      </w:pPr>
      <w:r>
        <w:rPr>
          <w:rFonts w:ascii="Calibri" w:cs="Calibri" w:eastAsia="Calibri" w:hAnsi="Calibri"/>
        </w:rPr>
        <w:t xml:space="preserve">3. Users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Role</w:t>
            </w:r>
          </w:p>
        </w:tc>
        <w:tc>
          <w:tcPr>
            <w:tcW w:type="dxa" w:w="71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Description</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Donor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An individual, restaurant, supermarket or company that donates food or money. Uses the control panel to submit and track donations.</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Coordinator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Charity staff member who reviews, approves or rejects donations, tracks their lifecycle, records distributions, and manages the lookup tables.</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Volunteer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Picks up and delivers donations and takes part in events.</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Admin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Manages users and roles.</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Beneficiary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 recipient of food. Beneficiaries are records managed by the Coordinator and are not system users.</w:t>
            </w:r>
          </w:p>
        </w:tc>
      </w:tr>
    </w:tbl>
    <w:p>
      <w:pPr>
        <w:spacing w:after="120"/>
      </w:pPr>
    </w:p>
    <w:p>
      <w:pPr>
        <w:pStyle w:val="Heading1"/>
        <w:keepNext/>
        <w:spacing w:after="120" w:before="280"/>
      </w:pPr>
      <w:r>
        <w:rPr>
          <w:rFonts w:ascii="Calibri" w:cs="Calibri" w:eastAsia="Calibri" w:hAnsi="Calibri"/>
        </w:rPr>
        <w:t xml:space="preserve">4. Functional Requirements</w:t>
      </w:r>
    </w:p>
    <w:p>
      <w:pPr>
        <w:pStyle w:val="Heading2"/>
        <w:keepNext/>
        <w:spacing w:after="100" w:before="200"/>
      </w:pPr>
      <w:r>
        <w:rPr>
          <w:rFonts w:ascii="Calibri" w:cs="Calibri" w:eastAsia="Calibri" w:hAnsi="Calibri"/>
        </w:rPr>
        <w:t xml:space="preserve">4.1 Donation Management (Phase 1)</w:t>
      </w:r>
    </w:p>
    <w:p>
      <w:pPr>
        <w:spacing w:after="120"/>
      </w:pPr>
      <w:r>
        <w:rPr>
          <w:rFonts w:ascii="Calibri" w:cs="Calibri" w:eastAsia="Calibri" w:hAnsi="Calibri"/>
          <w:sz w:val="22"/>
          <w:szCs w:val="22"/>
        </w:rPr>
        <w:t xml:space="preserve">DON-1: A donor registers by providing name, phone, email, address, donor type (individual, restaurant, supermarket or company) and preferred notification channel (in-app, email or SMS).</w:t>
      </w:r>
    </w:p>
    <w:p>
      <w:pPr>
        <w:spacing w:after="120"/>
      </w:pPr>
      <w:r>
        <w:rPr>
          <w:rFonts w:ascii="Calibri" w:cs="Calibri" w:eastAsia="Calibri" w:hAnsi="Calibri"/>
          <w:sz w:val="22"/>
          <w:szCs w:val="22"/>
        </w:rPr>
        <w:t xml:space="preserve">DON-2: A donor submits a donation of one of four food types: cooked meal, packaged / canned food, fresh produce, or refrigerated / frozen items.</w:t>
      </w:r>
    </w:p>
    <w:p>
      <w:pPr>
        <w:spacing w:after="120"/>
      </w:pPr>
      <w:r>
        <w:rPr>
          <w:rFonts w:ascii="Calibri" w:cs="Calibri" w:eastAsia="Calibri" w:hAnsi="Calibri"/>
          <w:sz w:val="22"/>
          <w:szCs w:val="22"/>
        </w:rPr>
        <w:t xml:space="preserve">DON-3: Each food donation records the food name, category, quantity and unit, expiry / best-before date, and pickup address and time window.</w:t>
      </w:r>
    </w:p>
    <w:p>
      <w:pPr>
        <w:spacing w:after="120"/>
      </w:pPr>
      <w:r>
        <w:rPr>
          <w:rFonts w:ascii="Calibri" w:cs="Calibri" w:eastAsia="Calibri" w:hAnsi="Calibri"/>
          <w:sz w:val="22"/>
          <w:szCs w:val="22"/>
        </w:rPr>
        <w:t xml:space="preserve">DON-4: A donor can add optional services to a donation:</w:t>
      </w:r>
    </w:p>
    <w:p>
      <w:pPr>
        <w:pStyle w:val="ListParagraph"/>
        <w:numPr>
          <w:ilvl w:val="0"/>
          <w:numId w:val="2"/>
        </w:numPr>
        <w:spacing w:after="60"/>
      </w:pPr>
      <w:r>
        <w:rPr>
          <w:rFonts w:ascii="Calibri" w:cs="Calibri" w:eastAsia="Calibri" w:hAnsi="Calibri"/>
          <w:sz w:val="22"/>
          <w:szCs w:val="22"/>
        </w:rPr>
        <w:t xml:space="preserve">Home pickup: a volunteer collects the food from the donor.</w:t>
      </w:r>
    </w:p>
    <w:p>
      <w:pPr>
        <w:pStyle w:val="ListParagraph"/>
        <w:numPr>
          <w:ilvl w:val="0"/>
          <w:numId w:val="2"/>
        </w:numPr>
        <w:spacing w:after="60"/>
      </w:pPr>
      <w:r>
        <w:rPr>
          <w:rFonts w:ascii="Calibri" w:cs="Calibri" w:eastAsia="Calibri" w:hAnsi="Calibri"/>
          <w:sz w:val="22"/>
          <w:szCs w:val="22"/>
        </w:rPr>
        <w:t xml:space="preserve">Refrigerated transport: cold-chain handling.</w:t>
      </w:r>
    </w:p>
    <w:p>
      <w:pPr>
        <w:pStyle w:val="ListParagraph"/>
        <w:numPr>
          <w:ilvl w:val="0"/>
          <w:numId w:val="2"/>
        </w:numPr>
        <w:spacing w:after="60"/>
      </w:pPr>
      <w:r>
        <w:rPr>
          <w:rFonts w:ascii="Calibri" w:cs="Calibri" w:eastAsia="Calibri" w:hAnsi="Calibri"/>
          <w:sz w:val="22"/>
          <w:szCs w:val="22"/>
        </w:rPr>
        <w:t xml:space="preserve">Urgent / near-expiry priority: raises the donation priority.</w:t>
      </w:r>
    </w:p>
    <w:p>
      <w:pPr>
        <w:pStyle w:val="ListParagraph"/>
        <w:numPr>
          <w:ilvl w:val="0"/>
          <w:numId w:val="2"/>
        </w:numPr>
        <w:spacing w:after="60"/>
      </w:pPr>
      <w:r>
        <w:rPr>
          <w:rFonts w:ascii="Calibri" w:cs="Calibri" w:eastAsia="Calibri" w:hAnsi="Calibri"/>
          <w:sz w:val="22"/>
          <w:szCs w:val="22"/>
        </w:rPr>
        <w:t xml:space="preserve">Special packaging: containers or labelling are required.</w:t>
      </w:r>
    </w:p>
    <w:p>
      <w:pPr>
        <w:spacing w:after="120"/>
      </w:pPr>
      <w:r>
        <w:rPr>
          <w:rFonts w:ascii="Calibri" w:cs="Calibri" w:eastAsia="Calibri" w:hAnsi="Calibri"/>
          <w:sz w:val="22"/>
          <w:szCs w:val="22"/>
        </w:rPr>
        <w:t xml:space="preserve">DON-5: A donation moves through the statuses Submitted → Approved or Rejected → Picked up → Delivered. The Coordinator performs each transition and provides a reason when rejecting.</w:t>
      </w:r>
    </w:p>
    <w:p>
      <w:pPr>
        <w:spacing w:after="120"/>
      </w:pPr>
      <w:r>
        <w:rPr>
          <w:rFonts w:ascii="Calibri" w:cs="Calibri" w:eastAsia="Calibri" w:hAnsi="Calibri"/>
          <w:sz w:val="22"/>
          <w:szCs w:val="22"/>
        </w:rPr>
        <w:t xml:space="preserve">DON-6: The system notifies the relevant parties on these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Event</w:t>
            </w:r>
          </w:p>
        </w:tc>
        <w:tc>
          <w:tcPr>
            <w:tcW w:type="dxa" w:w="60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Who is notified</w:t>
            </w:r>
          </w:p>
        </w:tc>
      </w:tr>
      <w:tr>
        <w:trPr>
          <w:tblHeader w:val="off"/>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New donation submitted</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Coordinator dashboard and volunteers</w:t>
            </w:r>
          </w:p>
        </w:tc>
      </w:tr>
      <w:tr>
        <w:trPr>
          <w:tblHeader w:val="off"/>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Donation status changed</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Donor</w:t>
            </w:r>
          </w:p>
        </w:tc>
      </w:tr>
      <w:tr>
        <w:trPr>
          <w:tblHeader w:val="off"/>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Donation rejected</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Donor, with the reason</w:t>
            </w:r>
          </w:p>
        </w:tc>
      </w:tr>
      <w:tr>
        <w:trPr>
          <w:tblHeader w:val="off"/>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Donation near expiry</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Coordinator</w:t>
            </w:r>
          </w:p>
        </w:tc>
      </w:tr>
    </w:tbl>
    <w:p>
      <w:pPr>
        <w:spacing w:after="120"/>
      </w:pPr>
    </w:p>
    <w:p>
      <w:pPr>
        <w:spacing w:after="120"/>
      </w:pPr>
      <w:r>
        <w:rPr>
          <w:rFonts w:ascii="Calibri" w:cs="Calibri" w:eastAsia="Calibri" w:hAnsi="Calibri"/>
          <w:sz w:val="22"/>
          <w:szCs w:val="22"/>
        </w:rPr>
        <w:t xml:space="preserve">DON-7: The Coordinator can create, read, update and delete entries in these lookup tables: food categories, storage types and donation statuses. Units of measure (kg, liters, portions, boxes) are fixed in the application.</w:t>
      </w:r>
    </w:p>
    <w:p>
      <w:pPr>
        <w:spacing w:after="120"/>
      </w:pPr>
      <w:r>
        <w:rPr>
          <w:rFonts w:ascii="Calibri" w:cs="Calibri" w:eastAsia="Calibri" w:hAnsi="Calibri"/>
          <w:sz w:val="22"/>
          <w:szCs w:val="22"/>
        </w:rPr>
        <w:t xml:space="preserve">DON-8: The donor control panel lets a donor submit a donation, view their donations and the current status of each, and view and update their profile and notification preference.</w:t>
      </w:r>
    </w:p>
    <w:p>
      <w:pPr>
        <w:spacing w:after="120"/>
      </w:pPr>
      <w:r>
        <w:rPr>
          <w:rFonts w:ascii="Calibri" w:cs="Calibri" w:eastAsia="Calibri" w:hAnsi="Calibri"/>
          <w:sz w:val="22"/>
          <w:szCs w:val="22"/>
        </w:rPr>
        <w:t xml:space="preserve">DON-9: A donor can also make a monetary donation. The donation is stored in Phase 1, and payment processing is completed in Phase 2 (see PAY-1).</w:t>
      </w:r>
    </w:p>
    <w:p>
      <w:pPr>
        <w:spacing w:after="120"/>
      </w:pPr>
      <w:r>
        <w:rPr>
          <w:rFonts w:ascii="Calibri" w:cs="Calibri" w:eastAsia="Calibri" w:hAnsi="Calibri"/>
          <w:sz w:val="22"/>
          <w:szCs w:val="22"/>
        </w:rPr>
        <w:t xml:space="preserve">DON-10: The system generates a donation receipt for each accepted donation, and an annual donation summary for tax purposes.</w:t>
      </w:r>
    </w:p>
    <w:p>
      <w:pPr>
        <w:pStyle w:val="Heading2"/>
        <w:keepNext/>
        <w:spacing w:after="100" w:before="200"/>
      </w:pPr>
      <w:r>
        <w:rPr>
          <w:rFonts w:ascii="Calibri" w:cs="Calibri" w:eastAsia="Calibri" w:hAnsi="Calibri"/>
        </w:rPr>
        <w:t xml:space="preserve">4.2 Beneficiary Management (Phase 2)</w:t>
      </w:r>
    </w:p>
    <w:p>
      <w:pPr>
        <w:spacing w:after="120"/>
      </w:pPr>
      <w:r>
        <w:rPr>
          <w:rFonts w:ascii="Calibri" w:cs="Calibri" w:eastAsia="Calibri" w:hAnsi="Calibri"/>
          <w:sz w:val="22"/>
          <w:szCs w:val="22"/>
        </w:rPr>
        <w:t xml:space="preserve">BEN-1: The system stores beneficiaries of three kinds: individuals in need, individual families, and charities / shelters / orphanages.</w:t>
      </w:r>
    </w:p>
    <w:p>
      <w:pPr>
        <w:spacing w:after="120"/>
      </w:pPr>
      <w:r>
        <w:rPr>
          <w:rFonts w:ascii="Calibri" w:cs="Calibri" w:eastAsia="Calibri" w:hAnsi="Calibri"/>
          <w:sz w:val="22"/>
          <w:szCs w:val="22"/>
        </w:rPr>
        <w:t xml:space="preserve">BEN-2: Each beneficiary has a profile (name, type, address, contact, family size) and an eligibility / priority level used when allocating food.</w:t>
      </w:r>
    </w:p>
    <w:p>
      <w:pPr>
        <w:spacing w:after="120"/>
      </w:pPr>
      <w:r>
        <w:rPr>
          <w:rFonts w:ascii="Calibri" w:cs="Calibri" w:eastAsia="Calibri" w:hAnsi="Calibri"/>
          <w:sz w:val="22"/>
          <w:szCs w:val="22"/>
        </w:rPr>
        <w:t xml:space="preserve">BEN-3: The Coordinator records each distribution: which donation went to which beneficiary, the quantity and the date, and can view the distribution history.</w:t>
      </w:r>
    </w:p>
    <w:p>
      <w:pPr>
        <w:pStyle w:val="Heading2"/>
        <w:keepNext/>
        <w:spacing w:after="100" w:before="200"/>
      </w:pPr>
      <w:r>
        <w:rPr>
          <w:rFonts w:ascii="Calibri" w:cs="Calibri" w:eastAsia="Calibri" w:hAnsi="Calibri"/>
        </w:rPr>
        <w:t xml:space="preserve">4.3 Volunteer Management (Phase 2)</w:t>
      </w:r>
    </w:p>
    <w:p>
      <w:pPr>
        <w:spacing w:after="120"/>
      </w:pPr>
      <w:r>
        <w:rPr>
          <w:rFonts w:ascii="Calibri" w:cs="Calibri" w:eastAsia="Calibri" w:hAnsi="Calibri"/>
          <w:sz w:val="22"/>
          <w:szCs w:val="22"/>
        </w:rPr>
        <w:t xml:space="preserve">VOL-1: The system stores volunteer profiles with skills (for example driver, cook, packer) and availability.</w:t>
      </w:r>
    </w:p>
    <w:p>
      <w:pPr>
        <w:spacing w:after="120"/>
      </w:pPr>
      <w:r>
        <w:rPr>
          <w:rFonts w:ascii="Calibri" w:cs="Calibri" w:eastAsia="Calibri" w:hAnsi="Calibri"/>
          <w:sz w:val="22"/>
          <w:szCs w:val="22"/>
        </w:rPr>
        <w:t xml:space="preserve">VOL-2: The Coordinator assigns volunteers to pickup and delivery tasks for donations, and tracks the status of each assignment.</w:t>
      </w:r>
    </w:p>
    <w:p>
      <w:pPr>
        <w:pStyle w:val="Heading2"/>
        <w:keepNext/>
        <w:spacing w:after="100" w:before="200"/>
      </w:pPr>
      <w:r>
        <w:rPr>
          <w:rFonts w:ascii="Calibri" w:cs="Calibri" w:eastAsia="Calibri" w:hAnsi="Calibri"/>
        </w:rPr>
        <w:t xml:space="preserve">4.4 Event Management (Phase 2)</w:t>
      </w:r>
    </w:p>
    <w:p>
      <w:pPr>
        <w:spacing w:after="120"/>
      </w:pPr>
      <w:r>
        <w:rPr>
          <w:rFonts w:ascii="Calibri" w:cs="Calibri" w:eastAsia="Calibri" w:hAnsi="Calibri"/>
          <w:sz w:val="22"/>
          <w:szCs w:val="22"/>
        </w:rPr>
        <w:t xml:space="preserve">EVT-1: The Coordinator creates and manages events such as food drives and distribution days.</w:t>
      </w:r>
    </w:p>
    <w:p>
      <w:pPr>
        <w:spacing w:after="120"/>
      </w:pPr>
      <w:r>
        <w:rPr>
          <w:rFonts w:ascii="Calibri" w:cs="Calibri" w:eastAsia="Calibri" w:hAnsi="Calibri"/>
          <w:sz w:val="22"/>
          <w:szCs w:val="22"/>
        </w:rPr>
        <w:t xml:space="preserve">EVT-2: Users register for events, and the Coordinator tracks attendance.</w:t>
      </w:r>
    </w:p>
    <w:p>
      <w:pPr>
        <w:spacing w:after="120"/>
      </w:pPr>
      <w:r>
        <w:rPr>
          <w:rFonts w:ascii="Calibri" w:cs="Calibri" w:eastAsia="Calibri" w:hAnsi="Calibri"/>
          <w:sz w:val="22"/>
          <w:szCs w:val="22"/>
        </w:rPr>
        <w:t xml:space="preserve">EVT-3: The system sends event reminders to registered users through the Communication module.</w:t>
      </w:r>
    </w:p>
    <w:p>
      <w:pPr>
        <w:pStyle w:val="Heading2"/>
        <w:keepNext/>
        <w:spacing w:after="100" w:before="200"/>
      </w:pPr>
      <w:r>
        <w:rPr>
          <w:rFonts w:ascii="Calibri" w:cs="Calibri" w:eastAsia="Calibri" w:hAnsi="Calibri"/>
        </w:rPr>
        <w:t xml:space="preserve">4.5 Communication</w:t>
      </w:r>
    </w:p>
    <w:p>
      <w:pPr>
        <w:spacing w:after="120"/>
      </w:pPr>
      <w:r>
        <w:rPr>
          <w:rFonts w:ascii="Calibri" w:cs="Calibri" w:eastAsia="Calibri" w:hAnsi="Calibri"/>
          <w:sz w:val="22"/>
          <w:szCs w:val="22"/>
        </w:rPr>
        <w:t xml:space="preserve">COM-1: The system sends notifications through three channels: in-app, email and SMS. Email and SMS are simulated in this educational project.</w:t>
      </w:r>
    </w:p>
    <w:p>
      <w:pPr>
        <w:spacing w:after="120"/>
      </w:pPr>
      <w:r>
        <w:rPr>
          <w:rFonts w:ascii="Calibri" w:cs="Calibri" w:eastAsia="Calibri" w:hAnsi="Calibri"/>
          <w:sz w:val="22"/>
          <w:szCs w:val="22"/>
        </w:rPr>
        <w:t xml:space="preserve">COM-2: The channel used for each recipient follows the recipient's preference and can be changed at runtime.</w:t>
      </w:r>
    </w:p>
    <w:p>
      <w:pPr>
        <w:spacing w:after="120"/>
      </w:pPr>
      <w:r>
        <w:rPr>
          <w:rFonts w:ascii="Calibri" w:cs="Calibri" w:eastAsia="Calibri" w:hAnsi="Calibri"/>
          <w:sz w:val="22"/>
          <w:szCs w:val="22"/>
        </w:rPr>
        <w:t xml:space="preserve">COM-3: Other modules use the same Communication module for their messages (donation events in Phase 1, event reminders and assignments in Phase 2).</w:t>
      </w:r>
    </w:p>
    <w:p>
      <w:pPr>
        <w:pStyle w:val="Heading2"/>
        <w:keepNext/>
        <w:spacing w:after="100" w:before="200"/>
      </w:pPr>
      <w:r>
        <w:rPr>
          <w:rFonts w:ascii="Calibri" w:cs="Calibri" w:eastAsia="Calibri" w:hAnsi="Calibri"/>
        </w:rPr>
        <w:t xml:space="preserve">4.6 Payment (Phase 2)</w:t>
      </w:r>
    </w:p>
    <w:p>
      <w:pPr>
        <w:spacing w:after="120"/>
      </w:pPr>
      <w:r>
        <w:rPr>
          <w:rFonts w:ascii="Calibri" w:cs="Calibri" w:eastAsia="Calibri" w:hAnsi="Calibri"/>
          <w:sz w:val="22"/>
          <w:szCs w:val="22"/>
        </w:rPr>
        <w:t xml:space="preserve">PAY-1: Monetary donations are paid online (simulated) or by check, and each successful payment is recorded and linked to its donation and receipt.</w:t>
      </w:r>
    </w:p>
    <w:p>
      <w:pPr>
        <w:pStyle w:val="Heading2"/>
        <w:keepNext/>
        <w:spacing w:after="100" w:before="200"/>
      </w:pPr>
      <w:r>
        <w:rPr>
          <w:rFonts w:ascii="Calibri" w:cs="Calibri" w:eastAsia="Calibri" w:hAnsi="Calibri"/>
        </w:rPr>
        <w:t xml:space="preserve">4.7 Admin (Phase 2)</w:t>
      </w:r>
    </w:p>
    <w:p>
      <w:pPr>
        <w:spacing w:after="120"/>
      </w:pPr>
      <w:r>
        <w:rPr>
          <w:rFonts w:ascii="Calibri" w:cs="Calibri" w:eastAsia="Calibri" w:hAnsi="Calibri"/>
          <w:sz w:val="22"/>
          <w:szCs w:val="22"/>
        </w:rPr>
        <w:t xml:space="preserve">ADM-1: The Admin creates, updates and deactivates users and assigns their roles (donor, coordinator, volunteer, admin).</w:t>
      </w:r>
    </w:p>
    <w:p>
      <w:pPr>
        <w:pStyle w:val="Heading1"/>
        <w:keepNext/>
        <w:spacing w:after="120" w:before="280"/>
      </w:pPr>
      <w:r>
        <w:rPr>
          <w:rFonts w:ascii="Calibri" w:cs="Calibri" w:eastAsia="Calibri" w:hAnsi="Calibri"/>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Requirement</w:t>
            </w:r>
          </w:p>
        </w:tc>
        <w:tc>
          <w:tcPr>
            <w:tcW w:type="dxa" w:w="71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Description</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Flexibility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New food types, add-ons, notification channels and modules can be added without modifying existing code.</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Maintainability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The code follows the MVC separation and design patterns, and is commented.</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Reusability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Patterns are used to reduce duplication across food types, notifications and modules.</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Usability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 JavaFX graphical interface, with views for donors and for coordinators.</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Persistence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Data is stored in a SQLite database file, accessed through a single shared connection.</w:t>
            </w:r>
          </w:p>
        </w:tc>
      </w:tr>
    </w:tbl>
    <w:p>
      <w:pPr>
        <w:spacing w:after="120"/>
      </w:pPr>
    </w:p>
    <w:p>
      <w:pPr>
        <w:pStyle w:val="Heading1"/>
        <w:keepNext/>
        <w:spacing w:after="120" w:before="280"/>
      </w:pPr>
      <w:r>
        <w:rPr>
          <w:rFonts w:ascii="Calibri" w:cs="Calibri" w:eastAsia="Calibri" w:hAnsi="Calibri"/>
        </w:rPr>
        <w:t xml:space="preserve">6. Technology</w:t>
      </w:r>
    </w:p>
    <w:p>
      <w:pPr>
        <w:pStyle w:val="ListParagraph"/>
        <w:numPr>
          <w:ilvl w:val="0"/>
          <w:numId w:val="2"/>
        </w:numPr>
        <w:spacing w:after="60"/>
      </w:pPr>
      <w:r>
        <w:rPr>
          <w:rFonts w:ascii="Calibri" w:cs="Calibri" w:eastAsia="Calibri" w:hAnsi="Calibri"/>
          <w:sz w:val="22"/>
          <w:szCs w:val="22"/>
        </w:rPr>
        <w:t xml:space="preserve">Language: Java</w:t>
      </w:r>
    </w:p>
    <w:p>
      <w:pPr>
        <w:pStyle w:val="ListParagraph"/>
        <w:numPr>
          <w:ilvl w:val="0"/>
          <w:numId w:val="2"/>
        </w:numPr>
        <w:spacing w:after="60"/>
      </w:pPr>
      <w:r>
        <w:rPr>
          <w:rFonts w:ascii="Calibri" w:cs="Calibri" w:eastAsia="Calibri" w:hAnsi="Calibri"/>
          <w:sz w:val="22"/>
          <w:szCs w:val="22"/>
        </w:rPr>
        <w:t xml:space="preserve">GUI: JavaFX</w:t>
      </w:r>
    </w:p>
    <w:p>
      <w:pPr>
        <w:pStyle w:val="ListParagraph"/>
        <w:numPr>
          <w:ilvl w:val="0"/>
          <w:numId w:val="2"/>
        </w:numPr>
        <w:spacing w:after="60"/>
      </w:pPr>
      <w:r>
        <w:rPr>
          <w:rFonts w:ascii="Calibri" w:cs="Calibri" w:eastAsia="Calibri" w:hAnsi="Calibri"/>
          <w:sz w:val="22"/>
          <w:szCs w:val="22"/>
        </w:rPr>
        <w:t xml:space="preserve">Database: SQLite</w:t>
      </w:r>
    </w:p>
    <w:p>
      <w:pPr>
        <w:pStyle w:val="Heading1"/>
        <w:keepNext/>
        <w:spacing w:after="120" w:before="280"/>
      </w:pPr>
      <w:r>
        <w:rPr>
          <w:rFonts w:ascii="Calibri" w:cs="Calibri" w:eastAsia="Calibri" w:hAnsi="Calibri"/>
        </w:rPr>
        <w:t xml:space="preserve">7. Design Patterns Used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Pattern</w:t>
            </w:r>
          </w:p>
        </w:tc>
        <w:tc>
          <w:tcPr>
            <w:tcW w:type="dxa" w:w="72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Application in the system</w:t>
            </w:r>
          </w:p>
        </w:tc>
      </w:tr>
      <w:tr>
        <w:trPr>
          <w:tblHeader w:val="off"/>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Factory</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 donation factory creates CookedMeal, PackagedFood, FreshProduce, RefrigeratedFood and monetary donations from the form input.</w:t>
            </w:r>
          </w:p>
        </w:tc>
      </w:tr>
      <w:tr>
        <w:trPr>
          <w:tblHeader w:val="off"/>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Decorator</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Home pickup, refrigerated transport, urgent priority and special packaging wrap a donation and add to its description and priority.</w:t>
            </w:r>
          </w:p>
        </w:tc>
      </w:tr>
      <w:tr>
        <w:trPr>
          <w:tblHeader w:val="off"/>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Strategy</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In-app, email and SMS notification strategies are interchangeable at runtime according to the recipient's preference.</w:t>
            </w:r>
          </w:p>
        </w:tc>
      </w:tr>
      <w:tr>
        <w:trPr>
          <w:tblHeader w:val="off"/>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Observer</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New donation, status change, rejection and near-expiry events notify the coordinator panel, volunteers and donor.</w:t>
            </w:r>
          </w:p>
        </w:tc>
      </w:tr>
      <w:tr>
        <w:trPr>
          <w:tblHeader w:val="off"/>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Singleton</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 single database connection shared across the application.</w:t>
            </w:r>
          </w:p>
        </w:tc>
      </w:tr>
      <w:tr>
        <w:trPr>
          <w:tblHeader w:val="off"/>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MVC</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Models (Donation, Donor and the other entities), JavaFX views, and controllers connecting them.</w:t>
            </w:r>
          </w:p>
        </w:tc>
      </w:tr>
    </w:tbl>
    <w:p>
      <w:pPr>
        <w:spacing w:after="120"/>
      </w:pPr>
    </w:p>
    <w:p>
      <w:pPr>
        <w:pStyle w:val="Heading1"/>
        <w:keepNext/>
        <w:spacing w:after="120" w:before="280"/>
      </w:pPr>
      <w:r>
        <w:rPr>
          <w:rFonts w:ascii="Calibri" w:cs="Calibri" w:eastAsia="Calibri" w:hAnsi="Calibri"/>
        </w:rPr>
        <w:t xml:space="preserve">8. Phase 1 Deliverable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Item</w:t>
            </w:r>
          </w:p>
        </w:tc>
        <w:tc>
          <w:tcPr>
            <w:tcW w:type="dxa" w:w="468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Covered by</w:t>
            </w:r>
          </w:p>
        </w:tc>
      </w:tr>
      <w:tr>
        <w:trPr>
          <w:tblHeader w:val="off"/>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Class diagram</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Whole-system domain diagram and Phase 1 patterns diagram</w:t>
            </w:r>
          </w:p>
        </w:tc>
      </w:tr>
      <w:tr>
        <w:trPr>
          <w:tblHeader w:val="off"/>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Strategy, Observer, Decorator, Factory, Singleton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Section 7</w:t>
            </w:r>
          </w:p>
        </w:tc>
      </w:tr>
      <w:tr>
        <w:trPr>
          <w:tblHeader w:val="off"/>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MVC</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JavaFX views, controllers and models</w:t>
            </w:r>
          </w:p>
        </w:tc>
      </w:tr>
      <w:tr>
        <w:trPr>
          <w:tblHeader w:val="off"/>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User control panel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DON-8</w:t>
            </w:r>
          </w:p>
        </w:tc>
      </w:tr>
      <w:tr>
        <w:trPr>
          <w:tblHeader w:val="off"/>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Client requirements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This document</w:t>
            </w:r>
          </w:p>
        </w:tc>
      </w:tr>
      <w:tr>
        <w:trPr>
          <w:tblHeader w:val="off"/>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CRUD lookup tables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DON-7</w:t>
            </w:r>
          </w:p>
        </w:tc>
      </w:tr>
    </w:tbl>
    <w:p>
      <w:pPr>
        <w:spacing w:after="120"/>
      </w:pPr>
    </w:p>
    <w:p>
      <w:pPr>
        <w:pStyle w:val="Heading1"/>
        <w:keepNext/>
        <w:spacing w:after="120" w:before="280"/>
      </w:pPr>
      <w:r>
        <w:rPr>
          <w:rFonts w:ascii="Calibri" w:cs="Calibri" w:eastAsia="Calibri" w:hAnsi="Calibri"/>
        </w:rPr>
        <w:t xml:space="preserve">9. Planned for Phase 2</w:t>
      </w:r>
    </w:p>
    <w:p>
      <w:pPr>
        <w:pStyle w:val="ListParagraph"/>
        <w:numPr>
          <w:ilvl w:val="0"/>
          <w:numId w:val="2"/>
        </w:numPr>
        <w:spacing w:after="60"/>
      </w:pPr>
      <w:r>
        <w:rPr>
          <w:rFonts w:ascii="Calibri" w:cs="Calibri" w:eastAsia="Calibri" w:hAnsi="Calibri"/>
          <w:sz w:val="22"/>
          <w:szCs w:val="22"/>
        </w:rPr>
        <w:t xml:space="preserve">Donation status becomes the State pattern.</w:t>
      </w:r>
    </w:p>
    <w:p>
      <w:pPr>
        <w:pStyle w:val="ListParagraph"/>
        <w:numPr>
          <w:ilvl w:val="0"/>
          <w:numId w:val="2"/>
        </w:numPr>
        <w:spacing w:after="60"/>
      </w:pPr>
      <w:r>
        <w:rPr>
          <w:rFonts w:ascii="Calibri" w:cs="Calibri" w:eastAsia="Calibri" w:hAnsi="Calibri"/>
          <w:sz w:val="22"/>
          <w:szCs w:val="22"/>
        </w:rPr>
        <w:t xml:space="preserve">Command, Adapter, Façade, Template Method, Iterator and Proxy patterns.</w:t>
      </w:r>
    </w:p>
    <w:p>
      <w:pPr>
        <w:pStyle w:val="ListParagraph"/>
        <w:numPr>
          <w:ilvl w:val="0"/>
          <w:numId w:val="2"/>
        </w:numPr>
        <w:spacing w:after="60"/>
      </w:pPr>
      <w:r>
        <w:rPr>
          <w:rFonts w:ascii="Calibri" w:cs="Calibri" w:eastAsia="Calibri" w:hAnsi="Calibri"/>
          <w:sz w:val="22"/>
          <w:szCs w:val="22"/>
        </w:rPr>
        <w:t xml:space="preserve">Payment module, Admin pages, and the Beneficiary, Volunteer and Event modules.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Donation Management System Requirements</dc:title>
  <dc:creator>CSE336 Team</dc:creator>
  <cp:lastModifiedBy>Un-named</cp:lastModifiedBy>
  <cp:revision>1</cp:revision>
  <dcterms:created xsi:type="dcterms:W3CDTF">2026-10-28T20:04:04.559Z</dcterms:created>
  <dcterms:modified xsi:type="dcterms:W3CDTF">2026-10-28T20:04:04.564Z</dcterms:modified>
</cp:coreProperties>
</file>

<file path=docProps/custom.xml><?xml version="1.0" encoding="utf-8"?>
<Properties xmlns="http://schemas.openxmlformats.org/officeDocument/2006/custom-properties" xmlns:vt="http://schemas.openxmlformats.org/officeDocument/2006/docPropsVTypes"/>
</file>