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r w:rsidDel="00000000" w:rsidR="00000000" w:rsidRPr="00000000">
        <w:rPr>
          <w:rtl w:val="0"/>
        </w:rPr>
        <w:t xml:space="preserve">User Guide for Cadwire </w:t>
      </w:r>
    </w:p>
    <w:p w:rsidR="00000000" w:rsidDel="00000000" w:rsidP="00000000" w:rsidRDefault="00000000" w:rsidRPr="00000000" w14:paraId="00000002">
      <w:pPr>
        <w:pStyle w:val="Heading1"/>
        <w:jc w:val="center"/>
        <w:rPr/>
      </w:pPr>
      <w:r w:rsidDel="00000000" w:rsidR="00000000" w:rsidRPr="00000000">
        <w:rPr>
          <w:rtl w:val="0"/>
        </w:rPr>
        <w:t xml:space="preserve">Abdulmelik Mohammed</w:t>
      </w:r>
    </w:p>
    <w:p w:rsidR="00000000" w:rsidDel="00000000" w:rsidP="00000000" w:rsidRDefault="00000000" w:rsidRPr="00000000" w14:paraId="00000003">
      <w:pPr>
        <w:pStyle w:val="Heading1"/>
        <w:jc w:val="center"/>
        <w:rPr/>
      </w:pPr>
      <w:r w:rsidDel="00000000" w:rsidR="00000000" w:rsidRPr="00000000">
        <w:rPr>
          <w:rtl w:val="0"/>
        </w:rPr>
        <w:t xml:space="preserve">abdulmelik.mohammed@sjsu.edu</w:t>
      </w:r>
    </w:p>
    <w:p w:rsidR="00000000" w:rsidDel="00000000" w:rsidP="00000000" w:rsidRDefault="00000000" w:rsidRPr="00000000" w14:paraId="00000004">
      <w:pPr>
        <w:pStyle w:val="Heading1"/>
        <w:rPr/>
      </w:pPr>
      <w:r w:rsidDel="00000000" w:rsidR="00000000" w:rsidRPr="00000000">
        <w:rPr>
          <w:rtl w:val="0"/>
        </w:rPr>
        <w:tab/>
        <w:tab/>
        <w:tab/>
        <w:tab/>
        <w:tab/>
        <w:t xml:space="preserve">January 8, 2025</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jc w:val="cente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jc w:val="center"/>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2e75b5"/>
          <w:sz w:val="32"/>
          <w:szCs w:val="32"/>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r w:rsidDel="00000000" w:rsidR="00000000" w:rsidRPr="00000000">
        <w:rPr>
          <w:rtl w:val="0"/>
        </w:rPr>
        <w:t xml:space="preserve">Introduction</w:t>
      </w:r>
    </w:p>
    <w:p w:rsidR="00000000" w:rsidDel="00000000" w:rsidP="00000000" w:rsidRDefault="00000000" w:rsidRPr="00000000" w14:paraId="0000000C">
      <w:pPr>
        <w:rPr/>
      </w:pPr>
      <w:r w:rsidDel="00000000" w:rsidR="00000000" w:rsidRPr="00000000">
        <w:rPr>
          <w:rtl w:val="0"/>
        </w:rPr>
        <w:t xml:space="preserve">Cadwire is a Maya Python script for the automated generation of DNA helices on the edges of custom mesh wireframes. It enables the design of DNA strands for the construction of custom DNA nanostructures. It is an implementation of the top-down LEGO design strategy introduced by Wang et at. in their manuscript titled “</w:t>
      </w:r>
      <w:r w:rsidDel="00000000" w:rsidR="00000000" w:rsidRPr="00000000">
        <w:rPr>
          <w:rtl w:val="0"/>
        </w:rPr>
        <w:t xml:space="preserve">Automated design of scaffold-free DNA wireframe nanostructures“</w:t>
      </w:r>
      <w:r w:rsidDel="00000000" w:rsidR="00000000" w:rsidRPr="00000000">
        <w:rPr>
          <w:rtl w:val="0"/>
        </w:rPr>
        <w:t xml:space="preserve">. The distributed package contains the following files: </w:t>
      </w:r>
    </w:p>
    <w:p w:rsidR="00000000" w:rsidDel="00000000" w:rsidP="00000000" w:rsidRDefault="00000000" w:rsidRPr="00000000" w14:paraId="0000000D">
      <w:pPr>
        <w:numPr>
          <w:ilvl w:val="0"/>
          <w:numId w:val="1"/>
        </w:numPr>
        <w:spacing w:after="0" w:afterAutospacing="0"/>
        <w:ind w:left="720" w:hanging="360"/>
        <w:rPr>
          <w:u w:val="none"/>
        </w:rPr>
      </w:pPr>
      <w:r w:rsidDel="00000000" w:rsidR="00000000" w:rsidRPr="00000000">
        <w:rPr>
          <w:rtl w:val="0"/>
        </w:rPr>
        <w:t xml:space="preserve">cadwire.py (the main python script for the 2016 version of Autodesk Maya)</w:t>
      </w:r>
    </w:p>
    <w:p w:rsidR="00000000" w:rsidDel="00000000" w:rsidP="00000000" w:rsidRDefault="00000000" w:rsidRPr="00000000" w14:paraId="0000000E">
      <w:pPr>
        <w:numPr>
          <w:ilvl w:val="0"/>
          <w:numId w:val="1"/>
        </w:numPr>
        <w:spacing w:after="0" w:afterAutospacing="0"/>
        <w:ind w:left="720" w:hanging="360"/>
        <w:rPr>
          <w:u w:val="none"/>
        </w:rPr>
      </w:pPr>
      <w:r w:rsidDel="00000000" w:rsidR="00000000" w:rsidRPr="00000000">
        <w:rPr>
          <w:rtl w:val="0"/>
        </w:rPr>
        <w:t xml:space="preserve">README.docx (this documentation for the 2016 version of cadwire)</w:t>
      </w:r>
    </w:p>
    <w:p w:rsidR="00000000" w:rsidDel="00000000" w:rsidP="00000000" w:rsidRDefault="00000000" w:rsidRPr="00000000" w14:paraId="0000000F">
      <w:pPr>
        <w:numPr>
          <w:ilvl w:val="0"/>
          <w:numId w:val="1"/>
        </w:numPr>
        <w:spacing w:after="0" w:afterAutospacing="0"/>
        <w:ind w:left="720" w:hanging="360"/>
        <w:rPr>
          <w:u w:val="none"/>
        </w:rPr>
      </w:pPr>
      <w:r w:rsidDel="00000000" w:rsidR="00000000" w:rsidRPr="00000000">
        <w:rPr>
          <w:rtl w:val="0"/>
        </w:rPr>
        <w:t xml:space="preserve">cube.obj (an optional  cube model  to test the cadwire on)</w:t>
      </w:r>
    </w:p>
    <w:p w:rsidR="00000000" w:rsidDel="00000000" w:rsidP="00000000" w:rsidRDefault="00000000" w:rsidRPr="00000000" w14:paraId="00000010">
      <w:pPr>
        <w:numPr>
          <w:ilvl w:val="0"/>
          <w:numId w:val="1"/>
        </w:numPr>
        <w:spacing w:after="0" w:afterAutospacing="0"/>
        <w:ind w:left="720" w:hanging="360"/>
        <w:rPr>
          <w:u w:val="none"/>
        </w:rPr>
      </w:pPr>
      <w:r w:rsidDel="00000000" w:rsidR="00000000" w:rsidRPr="00000000">
        <w:rPr>
          <w:rtl w:val="0"/>
        </w:rPr>
        <w:t xml:space="preserve">cadwire_maya_2024.py (cadwire with a minor update to be able to run on Autodesk Maya 2024)</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vHelix_maya_2024.mll (a vhelix compilation for Autodesk Maya 2024, to support cadwire Maya 2024)</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heading=h.qoj6upnwaer6" w:id="0"/>
      <w:bookmarkEnd w:id="0"/>
      <w:r w:rsidDel="00000000" w:rsidR="00000000" w:rsidRPr="00000000">
        <w:rPr>
          <w:rtl w:val="0"/>
        </w:rPr>
        <w:t xml:space="preserve">System Requirements</w:t>
      </w:r>
    </w:p>
    <w:p w:rsidR="00000000" w:rsidDel="00000000" w:rsidP="00000000" w:rsidRDefault="00000000" w:rsidRPr="00000000" w14:paraId="00000014">
      <w:pPr>
        <w:rPr/>
      </w:pPr>
      <w:r w:rsidDel="00000000" w:rsidR="00000000" w:rsidRPr="00000000">
        <w:rPr>
          <w:rtl w:val="0"/>
        </w:rPr>
        <w:t xml:space="preserve">Cadwire has been extensively tested for Autodesk Maya 2016 and the instructions herein are for the 2016 version of Maya. Check the Autodesk website on how to download and install Maya (https://www.autodesk.com/uk/products/maya/overview?term=1-YEAR&amp;tab=subscription). Autodesk provides student/academic licenses for Maya and Cadwire does not require more Maya functionalities than those provided in the student license. Additionally, Cadwire uses vHelix</w:t>
      </w:r>
      <w:r w:rsidDel="00000000" w:rsidR="00000000" w:rsidRPr="00000000">
        <w:rPr>
          <w:vertAlign w:val="superscript"/>
        </w:rPr>
        <w:footnoteReference w:customMarkFollows="0" w:id="0"/>
      </w:r>
      <w:r w:rsidDel="00000000" w:rsidR="00000000" w:rsidRPr="00000000">
        <w:rPr>
          <w:rtl w:val="0"/>
        </w:rPr>
        <w:t xml:space="preserve"> to generate the helices and thus requires vHelix to work. Please refer to the vHelix website for information on how to install and use vHelix. vhelix.org provides vHelix for Maya 2016 on the Windows platform only and requires the </w:t>
      </w:r>
      <w:r w:rsidDel="00000000" w:rsidR="00000000" w:rsidRPr="00000000">
        <w:rPr>
          <w:rtl w:val="0"/>
        </w:rPr>
        <w:t xml:space="preserve">Visual C++ Redistributable Packages for Visual Studio 2013 available at</w:t>
      </w:r>
      <w:r w:rsidDel="00000000" w:rsidR="00000000" w:rsidRPr="00000000">
        <w:rPr>
          <w:rtl w:val="0"/>
        </w:rPr>
        <w:t xml:space="preserve"> </w:t>
      </w:r>
      <w:hyperlink r:id="rId8">
        <w:r w:rsidDel="00000000" w:rsidR="00000000" w:rsidRPr="00000000">
          <w:rPr>
            <w:color w:val="1155cc"/>
            <w:u w:val="single"/>
            <w:rtl w:val="0"/>
          </w:rPr>
          <w:t xml:space="preserve">https://www.microsoft.com/en-us/download/details.aspx?id=40784</w:t>
        </w:r>
      </w:hyperlink>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As the student version of Maya 2016 is not available, we have provided</w:t>
      </w:r>
      <w:r w:rsidDel="00000000" w:rsidR="00000000" w:rsidRPr="00000000">
        <w:rPr>
          <w:rtl w:val="0"/>
        </w:rPr>
        <w:t xml:space="preserve"> in this package a modified version of cadwire that works on Autodesk 2024, named cadwire_maya_2024.py and a compilation of vHelix for Maya 2024 on windows. Cadwire for Maya 2024 only modifies depecrecated string finding functions of Cadwire for Maya 2016 and is functionally equivalent to it. It has been smoke tested on simple models. </w:t>
      </w:r>
    </w:p>
    <w:p w:rsidR="00000000" w:rsidDel="00000000" w:rsidP="00000000" w:rsidRDefault="00000000" w:rsidRPr="00000000" w14:paraId="00000016">
      <w:pPr>
        <w:rPr/>
      </w:pPr>
      <w:r w:rsidDel="00000000" w:rsidR="00000000" w:rsidRPr="00000000">
        <w:rPr>
          <w:rtl w:val="0"/>
        </w:rPr>
        <w:t xml:space="preserve">Cadwire is licensed under the MIT license. </w:t>
      </w:r>
      <w:r w:rsidDel="00000000" w:rsidR="00000000" w:rsidRPr="00000000">
        <w:rPr>
          <w:rtl w:val="0"/>
        </w:rPr>
      </w:r>
    </w:p>
    <w:p w:rsidR="00000000" w:rsidDel="00000000" w:rsidP="00000000" w:rsidRDefault="00000000" w:rsidRPr="00000000" w14:paraId="00000017">
      <w:pPr>
        <w:pStyle w:val="Heading1"/>
        <w:rPr/>
      </w:pPr>
      <w:r w:rsidDel="00000000" w:rsidR="00000000" w:rsidRPr="00000000">
        <w:rPr>
          <w:rtl w:val="0"/>
        </w:rPr>
        <w:t xml:space="preserve">Installation Guide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If Maya and vhelix are installed, installing cadwire takes a few minutes on a normal desktop computer. (Installing Maya may take up to an hour, while vHelix should take no more than 10 minutes.) First make sure you have loaded vHelix. You can see if vHelix is loaded into Maya by checking whether the main menubar contains a “Helix” menu, as indicated in the red rectangular box in Figure 1. If vHelix is loaded, you can setup Cadwire for use. Otherwise, consult the vHelix website for information on how to set up vHelix.</w:t>
      </w:r>
    </w:p>
    <w:p w:rsidR="00000000" w:rsidDel="00000000" w:rsidP="00000000" w:rsidRDefault="00000000" w:rsidRPr="00000000" w14:paraId="0000001A">
      <w:pPr>
        <w:pStyle w:val="Heading1"/>
        <w:jc w:val="center"/>
        <w:rPr/>
      </w:pPr>
      <w:r w:rsidDel="00000000" w:rsidR="00000000" w:rsidRPr="00000000">
        <w:rPr>
          <w:rtl w:val="0"/>
        </w:rPr>
      </w:r>
    </w:p>
    <w:p w:rsidR="00000000" w:rsidDel="00000000" w:rsidP="00000000" w:rsidRDefault="00000000" w:rsidRPr="00000000" w14:paraId="0000001B">
      <w:pPr>
        <w:pStyle w:val="Heading1"/>
        <w:jc w:val="center"/>
        <w:rPr/>
      </w:pPr>
      <w:r w:rsidDel="00000000" w:rsidR="00000000" w:rsidRPr="00000000">
        <w:rPr/>
        <w:drawing>
          <wp:inline distB="0" distT="0" distL="0" distR="0">
            <wp:extent cx="5943600" cy="3990975"/>
            <wp:effectExtent b="0" l="0" r="0" t="0"/>
            <wp:docPr id="29" name="image15.png"/>
            <a:graphic>
              <a:graphicData uri="http://schemas.openxmlformats.org/drawingml/2006/picture">
                <pic:pic>
                  <pic:nvPicPr>
                    <pic:cNvPr id="0" name="image15.png"/>
                    <pic:cNvPicPr preferRelativeResize="0"/>
                  </pic:nvPicPr>
                  <pic:blipFill>
                    <a:blip r:embed="rId9"/>
                    <a:srcRect b="9697" l="0" r="0" t="0"/>
                    <a:stretch>
                      <a:fillRect/>
                    </a:stretch>
                  </pic:blipFill>
                  <pic:spPr>
                    <a:xfrm>
                      <a:off x="0" y="0"/>
                      <a:ext cx="59436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Checking </w:t>
      </w:r>
      <w:r w:rsidDel="00000000" w:rsidR="00000000" w:rsidRPr="00000000">
        <w:rPr>
          <w:i w:val="1"/>
          <w:color w:val="44546a"/>
          <w:sz w:val="18"/>
          <w:szCs w:val="18"/>
          <w:rtl w:val="0"/>
        </w:rPr>
        <w:t xml:space="preserve">vHelix</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menu and  opening the Script Editor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To use Cadwire, first load the cadwire.py into the script editor. The Script Editor can be opened by clicking on the Script Editor Button in the lower right corner (see Figure 1.) To load cadwire into the script editor, choose File-&gt;Load Script in the Script Editor (Figure 2.) and open cadwire.py from its location (Figure 3). Once cadwire.py is loaded into the Script Editor, its Python code will be displayed in the Python tab of the Script Editor (Figure 4).</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1"/>
        <w:rPr/>
      </w:pPr>
      <w:r w:rsidDel="00000000" w:rsidR="00000000" w:rsidRPr="00000000">
        <w:rPr/>
        <w:drawing>
          <wp:inline distB="0" distT="0" distL="0" distR="0">
            <wp:extent cx="5943600" cy="5306060"/>
            <wp:effectExtent b="0" l="0" r="0" t="0"/>
            <wp:docPr id="3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30606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 Loading Cadware into the Script Editor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keepNext w:val="1"/>
        <w:rPr/>
      </w:pPr>
      <w:r w:rsidDel="00000000" w:rsidR="00000000" w:rsidRPr="00000000">
        <w:rPr/>
        <w:drawing>
          <wp:inline distB="0" distT="0" distL="0" distR="0">
            <wp:extent cx="5943600" cy="3463290"/>
            <wp:effectExtent b="0" l="0" r="0" t="0"/>
            <wp:docPr id="3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46329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Opening cadwire.py</w:t>
      </w:r>
    </w:p>
    <w:p w:rsidR="00000000" w:rsidDel="00000000" w:rsidP="00000000" w:rsidRDefault="00000000" w:rsidRPr="00000000" w14:paraId="00000028">
      <w:pPr>
        <w:rPr/>
      </w:pPr>
      <w:r w:rsidDel="00000000" w:rsidR="00000000" w:rsidRPr="00000000">
        <w:rPr>
          <w:rtl w:val="0"/>
        </w:rPr>
        <w:t xml:space="preserve">To run cadwire.py, select all (CTRL-A) the Python code in the Script Editor and click on Command-&gt;Execute or press CTRL-ENTER keyboard combination. However, it is better to save the script to shelf, as shown in Figures 4 and 5, for continuous use.  Once the script has been saved to the Maya Shelf, it appears as an icon shown in the red rectangular box in Figure 6.</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keepNext w:val="1"/>
        <w:rPr/>
      </w:pPr>
      <w:r w:rsidDel="00000000" w:rsidR="00000000" w:rsidRPr="00000000">
        <w:rPr/>
        <w:drawing>
          <wp:inline distB="0" distT="0" distL="0" distR="0">
            <wp:extent cx="5943600" cy="5306060"/>
            <wp:effectExtent b="0" l="0" r="0" t="0"/>
            <wp:docPr id="3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530606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 Saving the script to Maya Shelf</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keepNext w:val="1"/>
        <w:rPr/>
      </w:pPr>
      <w:r w:rsidDel="00000000" w:rsidR="00000000" w:rsidRPr="00000000">
        <w:rPr/>
        <w:drawing>
          <wp:inline distB="0" distT="0" distL="0" distR="0">
            <wp:extent cx="2057400" cy="1276350"/>
            <wp:effectExtent b="0" l="0" r="0" t="0"/>
            <wp:docPr id="3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0574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 Entering a shelf name for script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1"/>
        <w:rPr/>
      </w:pPr>
      <w:r w:rsidDel="00000000" w:rsidR="00000000" w:rsidRPr="00000000">
        <w:rPr/>
        <w:drawing>
          <wp:inline distB="0" distT="0" distL="0" distR="0">
            <wp:extent cx="5943600" cy="3219450"/>
            <wp:effectExtent b="0" l="0" r="0" t="0"/>
            <wp:docPr id="35" name="image11.png"/>
            <a:graphic>
              <a:graphicData uri="http://schemas.openxmlformats.org/drawingml/2006/picture">
                <pic:pic>
                  <pic:nvPicPr>
                    <pic:cNvPr id="0" name="image11.png"/>
                    <pic:cNvPicPr preferRelativeResize="0"/>
                  </pic:nvPicPr>
                  <pic:blipFill>
                    <a:blip r:embed="rId14"/>
                    <a:srcRect b="9722" l="0" r="0" t="0"/>
                    <a:stretch>
                      <a:fillRect/>
                    </a:stretch>
                  </pic:blipFill>
                  <pic:spPr>
                    <a:xfrm>
                      <a:off x="0" y="0"/>
                      <a:ext cx="59436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6: Cadwire in the Maya Shelf</w:t>
      </w:r>
    </w:p>
    <w:p w:rsidR="00000000" w:rsidDel="00000000" w:rsidP="00000000" w:rsidRDefault="00000000" w:rsidRPr="00000000" w14:paraId="0000003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pPr>
      <w:r w:rsidDel="00000000" w:rsidR="00000000" w:rsidRPr="00000000">
        <w:rPr>
          <w:rtl w:val="0"/>
        </w:rPr>
        <w:t xml:space="preserve">Demo Run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this example, we create a DNA wireframe cube. For this purpose, we first create the cube using Maya’s polygon primitives. We then use Cadwire to generate the DNA helices corresponding to the cube edges. (You may also import the cube provided in the package using the File-&gt;import submenu.) By the end of the whole process, expect to generate a text file that contains 24 sequences for the DNA cube. The whole process should take no more than 20 minutes on a normal desktop computer.</w:t>
      </w:r>
    </w:p>
    <w:p w:rsidR="00000000" w:rsidDel="00000000" w:rsidP="00000000" w:rsidRDefault="00000000" w:rsidRPr="00000000" w14:paraId="00000037">
      <w:pPr>
        <w:rPr/>
      </w:pPr>
      <w:r w:rsidDel="00000000" w:rsidR="00000000" w:rsidRPr="00000000">
        <w:rPr>
          <w:rtl w:val="0"/>
        </w:rPr>
        <w:t xml:space="preserve">To create the cube, goto Create-&gt;Polygon Primitives, and click on the squre on the right of the Cube menu item, as shown in Figure 7. This opens up a dialog for setting the parameters of the cube geometry. Set the Width, Height and Depth to 10 and press create (see Figure 8)</w:t>
      </w:r>
      <w:r w:rsidDel="00000000" w:rsidR="00000000" w:rsidRPr="00000000">
        <w:rPr>
          <w:vertAlign w:val="superscript"/>
        </w:rPr>
        <w:footnoteReference w:customMarkFollows="0" w:id="1"/>
      </w:r>
      <w:r w:rsidDel="00000000" w:rsidR="00000000" w:rsidRPr="00000000">
        <w:rPr>
          <w:rtl w:val="0"/>
        </w:rPr>
        <w:t xml:space="preserve">. </w:t>
      </w:r>
    </w:p>
    <w:p w:rsidR="00000000" w:rsidDel="00000000" w:rsidP="00000000" w:rsidRDefault="00000000" w:rsidRPr="00000000" w14:paraId="00000038">
      <w:pPr>
        <w:keepNext w:val="1"/>
        <w:rPr/>
      </w:pPr>
      <w:r w:rsidDel="00000000" w:rsidR="00000000" w:rsidRPr="00000000">
        <w:rPr/>
        <w:drawing>
          <wp:inline distB="0" distT="0" distL="0" distR="0">
            <wp:extent cx="5943600" cy="3218180"/>
            <wp:effectExtent b="0" l="0" r="0" t="0"/>
            <wp:docPr id="3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21818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7: Opening the cube creation dialogue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keepNext w:val="1"/>
        <w:rPr/>
      </w:pPr>
      <w:r w:rsidDel="00000000" w:rsidR="00000000" w:rsidRPr="00000000">
        <w:rPr/>
        <w:drawing>
          <wp:inline distB="0" distT="0" distL="0" distR="0">
            <wp:extent cx="5353050" cy="3695700"/>
            <wp:effectExtent b="0" l="0" r="0" t="0"/>
            <wp:docPr id="3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353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8: Setting the cube dimensions and creating the object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After the cube is created, select the cube by clicking on it (if it is not already selected). Once the cube is selected, press the Cadwire shelf icon (cf. Figure 6). This brings up the Cadwire dialogue shown in Figure 9. In this dialogue, press generate helices. If all went well, a DNA wireframe cube like the one in Figure 10 will be created. If the cube is in shaded view as in Figure 10, you can switch to wireframe view (see Figure 11) by clicking on wireframe render icon (red rectangular box in Figure 10). If there are issues, check for error messages in the history log of the Script Editor. </w:t>
      </w:r>
    </w:p>
    <w:p w:rsidR="00000000" w:rsidDel="00000000" w:rsidP="00000000" w:rsidRDefault="00000000" w:rsidRPr="00000000" w14:paraId="0000003F">
      <w:pPr>
        <w:keepNext w:val="1"/>
        <w:rPr/>
      </w:pPr>
      <w:r w:rsidDel="00000000" w:rsidR="00000000" w:rsidRPr="00000000">
        <w:rPr/>
        <w:drawing>
          <wp:inline distB="0" distT="0" distL="0" distR="0">
            <wp:extent cx="1991003" cy="2229161"/>
            <wp:effectExtent b="0" l="0" r="0" t="0"/>
            <wp:docPr id="3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991003" cy="222916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1"/>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9: Cadwire dialogue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1"/>
        <w:rPr/>
      </w:pPr>
      <w:r w:rsidDel="00000000" w:rsidR="00000000" w:rsidRPr="00000000">
        <w:rPr/>
        <w:drawing>
          <wp:inline distB="0" distT="0" distL="0" distR="0">
            <wp:extent cx="5943600" cy="4210050"/>
            <wp:effectExtent b="0" l="0" r="0" t="0"/>
            <wp:docPr id="4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10: DNA wireframe cube</w:t>
      </w:r>
    </w:p>
    <w:p w:rsidR="00000000" w:rsidDel="00000000" w:rsidP="00000000" w:rsidRDefault="00000000" w:rsidRPr="00000000" w14:paraId="00000045">
      <w:pPr>
        <w:keepNext w:val="1"/>
        <w:rPr/>
      </w:pPr>
      <w:r w:rsidDel="00000000" w:rsidR="00000000" w:rsidRPr="00000000">
        <w:rPr>
          <w:rtl w:val="0"/>
        </w:rPr>
      </w:r>
    </w:p>
    <w:p w:rsidR="00000000" w:rsidDel="00000000" w:rsidP="00000000" w:rsidRDefault="00000000" w:rsidRPr="00000000" w14:paraId="00000046">
      <w:pPr>
        <w:keepNext w:val="1"/>
        <w:rPr/>
      </w:pPr>
      <w:r w:rsidDel="00000000" w:rsidR="00000000" w:rsidRPr="00000000">
        <w:rPr/>
        <w:drawing>
          <wp:inline distB="0" distT="0" distL="0" distR="0">
            <wp:extent cx="5943600" cy="4208780"/>
            <wp:effectExtent b="0" l="0" r="0" t="0"/>
            <wp:docPr id="3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20878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11: DNA wireframe cube, wireframe view</w:t>
      </w:r>
    </w:p>
    <w:p w:rsidR="00000000" w:rsidDel="00000000" w:rsidP="00000000" w:rsidRDefault="00000000" w:rsidRPr="00000000" w14:paraId="00000048">
      <w:pPr>
        <w:keepNext w:val="1"/>
        <w:rPr>
          <w:i w:val="1"/>
          <w:color w:val="44546a"/>
          <w:sz w:val="18"/>
          <w:szCs w:val="18"/>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Once the helices are generated, you can export the strands for sequence design in Uniquimer using the export button under the Uniquimer export panel of Cadwire (see Figure 9). The exported file is an xml file that contains information about strand lengths, pairings and linkers as shown in Figures 12, 13 and 14, respectively. With the constant linker style, the gaps between the three-prime and five-prime ends of connected helices are bridged using fixed-length unpaired segments with homopolymeric sequence of the given linker nucleotide specified in the dialog (Figure 9). If the variable linker type is selected, the linker length is in direct proportion to the distance between the corresponding three prime and five prime ends of the two bridged helices. </w:t>
      </w:r>
    </w:p>
    <w:p w:rsidR="00000000" w:rsidDel="00000000" w:rsidP="00000000" w:rsidRDefault="00000000" w:rsidRPr="00000000" w14:paraId="0000004A">
      <w:pPr>
        <w:spacing w:after="200" w:line="240" w:lineRule="auto"/>
        <w:rPr>
          <w:i w:val="1"/>
          <w:color w:val="44546a"/>
          <w:sz w:val="18"/>
          <w:szCs w:val="18"/>
        </w:rPr>
      </w:pPr>
      <w:r w:rsidDel="00000000" w:rsidR="00000000" w:rsidRPr="00000000">
        <w:rPr>
          <w:i w:val="1"/>
          <w:color w:val="44546a"/>
          <w:sz w:val="18"/>
          <w:szCs w:val="18"/>
        </w:rPr>
        <w:drawing>
          <wp:inline distB="114300" distT="114300" distL="114300" distR="114300">
            <wp:extent cx="5943600" cy="7823200"/>
            <wp:effectExtent b="0" l="0" r="0" t="0"/>
            <wp:docPr id="3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00" w:line="240" w:lineRule="auto"/>
        <w:rPr>
          <w:i w:val="1"/>
          <w:color w:val="44546a"/>
          <w:sz w:val="18"/>
          <w:szCs w:val="18"/>
        </w:rPr>
      </w:pPr>
      <w:r w:rsidDel="00000000" w:rsidR="00000000" w:rsidRPr="00000000">
        <w:rPr>
          <w:i w:val="1"/>
          <w:color w:val="44546a"/>
          <w:sz w:val="18"/>
          <w:szCs w:val="18"/>
          <w:rtl w:val="0"/>
        </w:rPr>
        <w:t xml:space="preserve">Figure 12:  Strand lengths of the cube from the Cadwire Uniquimer export xml file  </w:t>
      </w:r>
    </w:p>
    <w:p w:rsidR="00000000" w:rsidDel="00000000" w:rsidP="00000000" w:rsidRDefault="00000000" w:rsidRPr="00000000" w14:paraId="0000004C">
      <w:pPr>
        <w:spacing w:after="200" w:line="240" w:lineRule="auto"/>
        <w:rPr>
          <w:i w:val="1"/>
          <w:color w:val="44546a"/>
          <w:sz w:val="18"/>
          <w:szCs w:val="18"/>
        </w:rPr>
      </w:pPr>
      <w:r w:rsidDel="00000000" w:rsidR="00000000" w:rsidRPr="00000000">
        <w:rPr>
          <w:i w:val="1"/>
          <w:color w:val="44546a"/>
          <w:sz w:val="18"/>
          <w:szCs w:val="18"/>
        </w:rPr>
        <w:drawing>
          <wp:inline distB="114300" distT="114300" distL="114300" distR="114300">
            <wp:extent cx="5943600" cy="4445000"/>
            <wp:effectExtent b="0" l="0" r="0" t="0"/>
            <wp:docPr id="4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00" w:line="240" w:lineRule="auto"/>
        <w:rPr>
          <w:i w:val="1"/>
          <w:color w:val="44546a"/>
          <w:sz w:val="18"/>
          <w:szCs w:val="18"/>
        </w:rPr>
      </w:pPr>
      <w:r w:rsidDel="00000000" w:rsidR="00000000" w:rsidRPr="00000000">
        <w:rPr>
          <w:i w:val="1"/>
          <w:color w:val="44546a"/>
          <w:sz w:val="18"/>
          <w:szCs w:val="18"/>
          <w:rtl w:val="0"/>
        </w:rPr>
        <w:t xml:space="preserve">Figure 13:  Strand pairing information of the cube from the Cadwire Uniquimer export xml file  </w:t>
      </w:r>
    </w:p>
    <w:p w:rsidR="00000000" w:rsidDel="00000000" w:rsidP="00000000" w:rsidRDefault="00000000" w:rsidRPr="00000000" w14:paraId="0000004E">
      <w:pPr>
        <w:spacing w:after="200" w:line="240" w:lineRule="auto"/>
        <w:rPr>
          <w:i w:val="1"/>
          <w:color w:val="44546a"/>
          <w:sz w:val="18"/>
          <w:szCs w:val="18"/>
        </w:rPr>
      </w:pPr>
      <w:r w:rsidDel="00000000" w:rsidR="00000000" w:rsidRPr="00000000">
        <w:rPr>
          <w:rtl w:val="0"/>
        </w:rPr>
      </w:r>
    </w:p>
    <w:p w:rsidR="00000000" w:rsidDel="00000000" w:rsidP="00000000" w:rsidRDefault="00000000" w:rsidRPr="00000000" w14:paraId="0000004F">
      <w:pPr>
        <w:spacing w:after="200" w:line="240" w:lineRule="auto"/>
        <w:rPr>
          <w:i w:val="1"/>
          <w:color w:val="44546a"/>
          <w:sz w:val="18"/>
          <w:szCs w:val="18"/>
        </w:rPr>
      </w:pPr>
      <w:r w:rsidDel="00000000" w:rsidR="00000000" w:rsidRPr="00000000">
        <w:rPr>
          <w:i w:val="1"/>
          <w:color w:val="44546a"/>
          <w:sz w:val="18"/>
          <w:szCs w:val="18"/>
        </w:rPr>
        <w:drawing>
          <wp:inline distB="114300" distT="114300" distL="114300" distR="114300">
            <wp:extent cx="5943600" cy="3937000"/>
            <wp:effectExtent b="0" l="0" r="0" t="0"/>
            <wp:docPr id="4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line="240" w:lineRule="auto"/>
        <w:rPr>
          <w:i w:val="1"/>
          <w:color w:val="44546a"/>
          <w:sz w:val="18"/>
          <w:szCs w:val="18"/>
        </w:rPr>
      </w:pPr>
      <w:r w:rsidDel="00000000" w:rsidR="00000000" w:rsidRPr="00000000">
        <w:rPr>
          <w:i w:val="1"/>
          <w:color w:val="44546a"/>
          <w:sz w:val="18"/>
          <w:szCs w:val="18"/>
          <w:rtl w:val="0"/>
        </w:rPr>
        <w:t xml:space="preserve">Figure 14: Constant T linkers of the cube from the Cadwire Uniquimer export xml file </w:t>
      </w:r>
    </w:p>
    <w:p w:rsidR="00000000" w:rsidDel="00000000" w:rsidP="00000000" w:rsidRDefault="00000000" w:rsidRPr="00000000" w14:paraId="00000051">
      <w:pPr>
        <w:spacing w:after="200" w:line="240" w:lineRule="auto"/>
        <w:rPr>
          <w:i w:val="1"/>
          <w:color w:val="44546a"/>
          <w:sz w:val="18"/>
          <w:szCs w:val="18"/>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cadwire xml file can be imported in Uniquimer from the File -&gt; Load Input File submenu</w:t>
      </w:r>
    </w:p>
    <w:p w:rsidR="00000000" w:rsidDel="00000000" w:rsidP="00000000" w:rsidRDefault="00000000" w:rsidRPr="00000000" w14:paraId="00000053">
      <w:pPr>
        <w:rPr/>
      </w:pPr>
      <w:r w:rsidDel="00000000" w:rsidR="00000000" w:rsidRPr="00000000">
        <w:rPr/>
        <w:drawing>
          <wp:inline distB="114300" distT="114300" distL="114300" distR="114300">
            <wp:extent cx="5438775" cy="3543300"/>
            <wp:effectExtent b="0" l="0" r="0" t="0"/>
            <wp:docPr id="4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4387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240" w:lineRule="auto"/>
        <w:rPr/>
      </w:pPr>
      <w:r w:rsidDel="00000000" w:rsidR="00000000" w:rsidRPr="00000000">
        <w:rPr>
          <w:i w:val="1"/>
          <w:color w:val="44546a"/>
          <w:sz w:val="18"/>
          <w:szCs w:val="18"/>
          <w:rtl w:val="0"/>
        </w:rPr>
        <w:t xml:space="preserve">Figure 15:  Uniquimer import</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After selecting the Cadwire exported file as an input, select other structures in the input wizard as shown in Figure 16. Leave the number of units as 1.</w:t>
      </w:r>
    </w:p>
    <w:p w:rsidR="00000000" w:rsidDel="00000000" w:rsidP="00000000" w:rsidRDefault="00000000" w:rsidRPr="00000000" w14:paraId="00000056">
      <w:pPr>
        <w:rPr/>
      </w:pPr>
      <w:r w:rsidDel="00000000" w:rsidR="00000000" w:rsidRPr="00000000">
        <w:rPr/>
        <w:drawing>
          <wp:inline distB="114300" distT="114300" distL="114300" distR="114300">
            <wp:extent cx="3005138" cy="3036771"/>
            <wp:effectExtent b="0" l="0" r="0" t="0"/>
            <wp:docPr id="4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005138" cy="303677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240" w:lineRule="auto"/>
        <w:rPr/>
      </w:pPr>
      <w:r w:rsidDel="00000000" w:rsidR="00000000" w:rsidRPr="00000000">
        <w:rPr>
          <w:i w:val="1"/>
          <w:color w:val="44546a"/>
          <w:sz w:val="18"/>
          <w:szCs w:val="18"/>
          <w:rtl w:val="0"/>
        </w:rPr>
        <w:t xml:space="preserve">Figure 16:  Uniquimer import Input Wizard</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Press next in the Strand Information page (Figure 17) of the Input Wizard:</w:t>
      </w:r>
    </w:p>
    <w:p w:rsidR="00000000" w:rsidDel="00000000" w:rsidP="00000000" w:rsidRDefault="00000000" w:rsidRPr="00000000" w14:paraId="0000005A">
      <w:pPr>
        <w:rPr/>
      </w:pPr>
      <w:r w:rsidDel="00000000" w:rsidR="00000000" w:rsidRPr="00000000">
        <w:rPr/>
        <w:drawing>
          <wp:inline distB="114300" distT="114300" distL="114300" distR="114300">
            <wp:extent cx="5943600" cy="3657600"/>
            <wp:effectExtent b="0" l="0" r="0" t="0"/>
            <wp:docPr id="4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line="240" w:lineRule="auto"/>
        <w:rPr/>
      </w:pPr>
      <w:r w:rsidDel="00000000" w:rsidR="00000000" w:rsidRPr="00000000">
        <w:rPr>
          <w:i w:val="1"/>
          <w:color w:val="44546a"/>
          <w:sz w:val="18"/>
          <w:szCs w:val="18"/>
          <w:rtl w:val="0"/>
        </w:rPr>
        <w:t xml:space="preserve">Figure 17:  Uniquimer import Strand Information page</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And again next in the Strand Pairing Information page (Figure 18). These are automatically captured from the XML file.</w:t>
      </w:r>
    </w:p>
    <w:p w:rsidR="00000000" w:rsidDel="00000000" w:rsidP="00000000" w:rsidRDefault="00000000" w:rsidRPr="00000000" w14:paraId="0000005D">
      <w:pPr>
        <w:rPr/>
      </w:pPr>
      <w:r w:rsidDel="00000000" w:rsidR="00000000" w:rsidRPr="00000000">
        <w:rPr/>
        <w:drawing>
          <wp:inline distB="114300" distT="114300" distL="114300" distR="114300">
            <wp:extent cx="5776913" cy="3156935"/>
            <wp:effectExtent b="0" l="0" r="0" t="0"/>
            <wp:docPr id="4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76913" cy="3156935"/>
                    </a:xfrm>
                    <a:prstGeom prst="rect"/>
                    <a:ln/>
                  </pic:spPr>
                </pic:pic>
              </a:graphicData>
            </a:graphic>
          </wp:inline>
        </w:drawing>
      </w:r>
      <w:r w:rsidDel="00000000" w:rsidR="00000000" w:rsidRPr="00000000">
        <w:rPr>
          <w:i w:val="1"/>
          <w:color w:val="44546a"/>
          <w:sz w:val="18"/>
          <w:szCs w:val="18"/>
          <w:rtl w:val="0"/>
        </w:rPr>
        <w:t xml:space="preserve">Figure 18:  Uniquimer import Strand Pairing page</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Press next again in the Sticky End Matching Strategy (Figure 19) page without adding or deleting anything.</w:t>
      </w:r>
    </w:p>
    <w:p w:rsidR="00000000" w:rsidDel="00000000" w:rsidP="00000000" w:rsidRDefault="00000000" w:rsidRPr="00000000" w14:paraId="00000060">
      <w:pPr>
        <w:rPr/>
      </w:pPr>
      <w:r w:rsidDel="00000000" w:rsidR="00000000" w:rsidRPr="00000000">
        <w:rPr/>
        <w:drawing>
          <wp:inline distB="114300" distT="114300" distL="114300" distR="114300">
            <wp:extent cx="4114800" cy="3695700"/>
            <wp:effectExtent b="0" l="0" r="0" t="0"/>
            <wp:docPr id="47"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1148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i w:val="1"/>
          <w:color w:val="44546a"/>
          <w:sz w:val="18"/>
          <w:szCs w:val="18"/>
          <w:rtl w:val="0"/>
        </w:rPr>
        <w:t xml:space="preserve">Figure 19:  Uniquimer import Sticky End Matching Strategy page</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In the next page (Figure 20), the Cadwire specified linkers are populated as Fixed Segments in Uniquimer</w:t>
      </w:r>
    </w:p>
    <w:p w:rsidR="00000000" w:rsidDel="00000000" w:rsidP="00000000" w:rsidRDefault="00000000" w:rsidRPr="00000000" w14:paraId="00000063">
      <w:pPr>
        <w:rPr/>
      </w:pPr>
      <w:r w:rsidDel="00000000" w:rsidR="00000000" w:rsidRPr="00000000">
        <w:rPr/>
        <w:drawing>
          <wp:inline distB="114300" distT="114300" distL="114300" distR="114300">
            <wp:extent cx="3648075" cy="3705225"/>
            <wp:effectExtent b="0" l="0" r="0" t="0"/>
            <wp:docPr id="4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6480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i w:val="1"/>
          <w:color w:val="44546a"/>
          <w:sz w:val="18"/>
          <w:szCs w:val="18"/>
          <w:rtl w:val="0"/>
        </w:rPr>
        <w:t xml:space="preserve">Figure 20:  Uniquimer import Fixed Segments page</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Next, in the Sequence Exclusion page (Figure 21), you can add sequences you wish to exclude from the sequence design space. This may include, for instance, four consecutive As, Cs, Gs or Ts. No sequences are excluded by default. Use the add button to specifically add sequences you wish to exclude.</w:t>
      </w:r>
    </w:p>
    <w:p w:rsidR="00000000" w:rsidDel="00000000" w:rsidP="00000000" w:rsidRDefault="00000000" w:rsidRPr="00000000" w14:paraId="00000067">
      <w:pPr>
        <w:rPr/>
      </w:pPr>
      <w:r w:rsidDel="00000000" w:rsidR="00000000" w:rsidRPr="00000000">
        <w:rPr/>
        <w:drawing>
          <wp:inline distB="114300" distT="114300" distL="114300" distR="114300">
            <wp:extent cx="3600450" cy="3657600"/>
            <wp:effectExtent b="0" l="0" r="0" t="0"/>
            <wp:docPr id="2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6004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i w:val="1"/>
          <w:color w:val="44546a"/>
          <w:sz w:val="18"/>
          <w:szCs w:val="18"/>
          <w:rtl w:val="0"/>
        </w:rPr>
        <w:t xml:space="preserve">Figure 20:  Adding excluded sequences in Uniquimer</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In the next and final page (Figure 21), you can specify the maximum length of repeating segments, melting temperature for segments and GC percentage. </w:t>
      </w:r>
    </w:p>
    <w:p w:rsidR="00000000" w:rsidDel="00000000" w:rsidP="00000000" w:rsidRDefault="00000000" w:rsidRPr="00000000" w14:paraId="0000006B">
      <w:pPr>
        <w:rPr/>
      </w:pPr>
      <w:r w:rsidDel="00000000" w:rsidR="00000000" w:rsidRPr="00000000">
        <w:rPr/>
        <w:drawing>
          <wp:inline distB="114300" distT="114300" distL="114300" distR="114300">
            <wp:extent cx="3676650" cy="3686175"/>
            <wp:effectExtent b="0" l="0" r="0" t="0"/>
            <wp:docPr id="2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6766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i w:val="1"/>
          <w:color w:val="44546a"/>
          <w:sz w:val="18"/>
          <w:szCs w:val="18"/>
          <w:rtl w:val="0"/>
        </w:rPr>
        <w:t xml:space="preserve">Figure 21:  Final parameters in Uniquimer</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Click Finish to finalize the sequence design and press Yes in the confirmation pop up. You can view the generated sequences in the bottom panel and export the sequences by clicking File -&gt; Export sequence.</w:t>
      </w:r>
    </w:p>
    <w:p w:rsidR="00000000" w:rsidDel="00000000" w:rsidP="00000000" w:rsidRDefault="00000000" w:rsidRPr="00000000" w14:paraId="0000006E">
      <w:pPr>
        <w:rPr/>
      </w:pPr>
      <w:r w:rsidDel="00000000" w:rsidR="00000000" w:rsidRPr="00000000">
        <w:rPr/>
        <w:drawing>
          <wp:inline distB="114300" distT="114300" distL="114300" distR="114300">
            <wp:extent cx="5943600" cy="3683000"/>
            <wp:effectExtent b="0" l="0" r="0" t="0"/>
            <wp:docPr id="2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i w:val="1"/>
          <w:color w:val="44546a"/>
          <w:sz w:val="18"/>
          <w:szCs w:val="18"/>
          <w:rtl w:val="0"/>
        </w:rPr>
        <w:t xml:space="preserve">Figure 21:  Uniquimer interface after import wizard is completed.</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exported sequence appears like shown in Figure 23. </w:t>
      </w:r>
    </w:p>
    <w:p w:rsidR="00000000" w:rsidDel="00000000" w:rsidP="00000000" w:rsidRDefault="00000000" w:rsidRPr="00000000" w14:paraId="00000071">
      <w:pPr>
        <w:rPr/>
      </w:pPr>
      <w:r w:rsidDel="00000000" w:rsidR="00000000" w:rsidRPr="00000000">
        <w:rPr/>
        <w:drawing>
          <wp:inline distB="114300" distT="114300" distL="114300" distR="114300">
            <wp:extent cx="4667250" cy="7267575"/>
            <wp:effectExtent b="0" l="0" r="0" t="0"/>
            <wp:docPr id="2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66725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Figure 23: Uniquimer generated and exported sequence.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rPr/>
      </w:pPr>
      <w:bookmarkStart w:colFirst="0" w:colLast="0" w:name="_heading=h.62zbc3vnwfrp" w:id="1"/>
      <w:bookmarkEnd w:id="1"/>
      <w:r w:rsidDel="00000000" w:rsidR="00000000" w:rsidRPr="00000000">
        <w:rPr>
          <w:rtl w:val="0"/>
        </w:rPr>
        <w:t xml:space="preserve">Instructions for Use</w:t>
      </w:r>
    </w:p>
    <w:p w:rsidR="00000000" w:rsidDel="00000000" w:rsidP="00000000" w:rsidRDefault="00000000" w:rsidRPr="00000000" w14:paraId="00000076">
      <w:pPr>
        <w:rPr/>
      </w:pPr>
      <w:r w:rsidDel="00000000" w:rsidR="00000000" w:rsidRPr="00000000">
        <w:rPr>
          <w:rtl w:val="0"/>
        </w:rPr>
        <w:t xml:space="preserve">To run cadwire on the meshes in the manuscript “</w:t>
      </w:r>
      <w:r w:rsidDel="00000000" w:rsidR="00000000" w:rsidRPr="00000000">
        <w:rPr>
          <w:rtl w:val="0"/>
        </w:rPr>
        <w:t xml:space="preserve">Automated design of scaffold-free DNA wireframe nanostructures”, import the desired mesh obj provided in the Supplementary Data into Maya using the File-&gt;Import menu in Maya. Next select the imported mesh and generate the helices using cadwire, similar to the way it is done above for the cube. You may export xmls for uniquimer sequence generation as above as well.</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To create your own custom DNA polyhedra, consult Maya documentation and tutorials on how to create the polyhedra and follow the same process as in the cube to generate the helices in Cadwire and generate the sequences using Uniquimer.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unit for the dimensions is nanometer, which is the unit that v</w:t>
      </w:r>
      <w:r w:rsidDel="00000000" w:rsidR="00000000" w:rsidRPr="00000000">
        <w:rPr>
          <w:sz w:val="20"/>
          <w:szCs w:val="20"/>
          <w:rtl w:val="0"/>
        </w:rPr>
        <w:t xml:space="preserve">H</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elix assigns to 1 “Maya units”. </w:t>
      </w:r>
    </w:p>
  </w:footnote>
  <w:footnote w:id="0">
    <w:p w:rsidR="00000000" w:rsidDel="00000000" w:rsidP="00000000" w:rsidRDefault="00000000" w:rsidRPr="00000000" w14:paraId="0000007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http://www.vhelix.org/</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4.png"/><Relationship Id="rId21" Type="http://schemas.openxmlformats.org/officeDocument/2006/relationships/image" Target="media/image6.png"/><Relationship Id="rId24" Type="http://schemas.openxmlformats.org/officeDocument/2006/relationships/image" Target="media/image2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26" Type="http://schemas.openxmlformats.org/officeDocument/2006/relationships/image" Target="media/image22.png"/><Relationship Id="rId25" Type="http://schemas.openxmlformats.org/officeDocument/2006/relationships/image" Target="media/image19.png"/><Relationship Id="rId28" Type="http://schemas.openxmlformats.org/officeDocument/2006/relationships/image" Target="media/image20.png"/><Relationship Id="rId27"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customXml" Target="../customXML/item1.xml"/><Relationship Id="rId8" Type="http://schemas.openxmlformats.org/officeDocument/2006/relationships/hyperlink" Target="https://www.microsoft.com/en-us/download/details.aspx?id=40784" TargetMode="External"/><Relationship Id="rId31" Type="http://schemas.openxmlformats.org/officeDocument/2006/relationships/image" Target="media/image3.png"/><Relationship Id="rId30"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5.png"/><Relationship Id="rId32"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www.vhelix.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D/Oy7pyXTESvERBFwKfDVcIGg==">CgMxLjAyDmgucW9qNnVwbndhZXI2Mg5oLjYyemJjM3Zud2ZycDgAciExMUF4YXRWWENzN2w4WU5DY0lacFdaNWplTGI0aTB4VkU=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