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Aptos Display" w:hAnsi="Aptos Display"/>
          <w:b/>
          <w:color w:val="0B2239"/>
          <w:sz w:val="60"/>
        </w:rPr>
        <w:t>CRICKET INTELLIGENCE</w:t>
        <w:br/>
        <w:t>PLATFORM</w:t>
      </w:r>
    </w:p>
    <w:p>
      <w:pPr>
        <w:spacing w:before="80" w:after="280"/>
      </w:pPr>
      <w:r>
        <w:rPr>
          <w:rFonts w:ascii="Aptos Display" w:hAnsi="Aptos Display"/>
          <w:b/>
          <w:color w:val="1F8A5B"/>
          <w:sz w:val="33"/>
        </w:rPr>
        <w:t>10-Stage Development Roadmap — FastAPI + Supabase PostgreSQL + SQLAlchemy ORM from Stage 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9CCDB7"/>
          <w:left w:val="single" w:sz="6" w:color="9CCDB7"/>
          <w:bottom w:val="single" w:sz="6" w:color="9CCDB7"/>
          <w:right w:val="single" w:sz="6" w:color="9CCDB7"/>
          <w:insideH w:val="single" w:sz="6" w:color="9CCDB7"/>
          <w:insideV w:val="single" w:sz="6" w:color="9CCDB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F0"/>
          </w:tcPr>
          <w:p>
            <w:pPr>
              <w:spacing w:after="0" w:line="269" w:lineRule="auto"/>
            </w:pPr>
            <w:r>
              <w:rPr>
                <w:rFonts w:ascii="Aptos" w:hAnsi="Aptos"/>
                <w:b/>
                <w:color w:val="0B2239"/>
                <w:sz w:val="21"/>
              </w:rPr>
              <w:t xml:space="preserve">Key architecture change: </w:t>
            </w:r>
            <w:r>
              <w:rPr>
                <w:rFonts w:ascii="Aptos" w:hAnsi="Aptos"/>
                <w:color w:val="1F2937"/>
                <w:sz w:val="21"/>
              </w:rPr>
              <w:t>SQLAlchemy 2.x and Alembic begin in Stage 1. FastAPI connects directly to the Supabase PostgreSQL database through DATABASE_URL. Authentication remains the Stage 10 production boundary.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color w:val="0B2239"/>
          <w:sz w:val="26"/>
        </w:rPr>
        <w:t>Purpose</w:t>
      </w:r>
    </w:p>
    <w:p>
      <w:pPr>
        <w:spacing w:after="100"/>
      </w:pPr>
      <w:r>
        <w:t>This roadmap restarts the Cricket Intelligence Platform as an ORM-first FastAPI project. SQLAlchemy is used for application data access in every stage, Alembic manages all shared database schema changes, and Supabase provides the managed PostgreSQL database.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B2239"/>
          <w:sz w:val="34"/>
        </w:rPr>
        <w:t>10-Stage Overview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620"/>
        <w:gridCol w:w="2800"/>
        <w:gridCol w:w="59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#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Main deliverable</w:t>
            </w:r>
          </w:p>
        </w:tc>
      </w:tr>
      <w:tr>
        <w:tc>
          <w:tcPr>
            <w:tcW w:type="dxa" w:w="62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80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F2937"/>
                <w:sz w:val="17"/>
              </w:rPr>
              <w:t>Project + Supabase ORM Foundation</w:t>
            </w:r>
          </w:p>
        </w:tc>
        <w:tc>
          <w:tcPr>
            <w:tcW w:type="dxa" w:w="594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937"/>
                <w:sz w:val="17"/>
              </w:rPr>
              <w:t>FastAPI, Supabase PostgreSQL, SQLAlchemy 2.x, AsyncSession and Alembic from day one.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F2937"/>
                <w:sz w:val="17"/>
              </w:rPr>
              <w:t>ORM Database Schema &amp; Master Data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937"/>
                <w:sz w:val="17"/>
              </w:rPr>
              <w:t>Mapped cricket entities, relationships, constraints, Alembic migration and master-data CRUD.</w:t>
            </w:r>
          </w:p>
        </w:tc>
      </w:tr>
      <w:tr>
        <w:tc>
          <w:tcPr>
            <w:tcW w:type="dxa" w:w="62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80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F2937"/>
                <w:sz w:val="17"/>
              </w:rPr>
              <w:t>Match Setup</w:t>
            </w:r>
          </w:p>
        </w:tc>
        <w:tc>
          <w:tcPr>
            <w:tcW w:type="dxa" w:w="594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937"/>
                <w:sz w:val="17"/>
              </w:rPr>
              <w:t>Match creation, toss, playing XI, opening participants and readiness through ORM relationships.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F2937"/>
                <w:sz w:val="17"/>
              </w:rPr>
              <w:t>Core Ball-by-Ball Scoring Engine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937"/>
                <w:sz w:val="17"/>
              </w:rPr>
              <w:t>Transactional delivery recording and deterministic run, ball, strike and over state.</w:t>
            </w:r>
          </w:p>
        </w:tc>
      </w:tr>
      <w:tr>
        <w:tc>
          <w:tcPr>
            <w:tcW w:type="dxa" w:w="62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80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F2937"/>
                <w:sz w:val="17"/>
              </w:rPr>
              <w:t>Extras, Wickets &amp; Corrections</w:t>
            </w:r>
          </w:p>
        </w:tc>
        <w:tc>
          <w:tcPr>
            <w:tcW w:type="dxa" w:w="594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937"/>
                <w:sz w:val="17"/>
              </w:rPr>
              <w:t>WD/NB/BYE/LB, dismissals, next batter and auditable undo/correction transactions.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F2937"/>
                <w:sz w:val="17"/>
              </w:rPr>
              <w:t>Scorecard &amp; Match Lifecycle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937"/>
                <w:sz w:val="17"/>
              </w:rPr>
              <w:t>Derived statistics, innings/chase states, result calculation and full scorecards.</w:t>
            </w:r>
          </w:p>
        </w:tc>
      </w:tr>
      <w:tr>
        <w:tc>
          <w:tcPr>
            <w:tcW w:type="dxa" w:w="62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280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F2937"/>
                <w:sz w:val="17"/>
              </w:rPr>
              <w:t>Real-Time Live Scoring</w:t>
            </w:r>
          </w:p>
        </w:tc>
        <w:tc>
          <w:tcPr>
            <w:tcW w:type="dxa" w:w="594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937"/>
                <w:sz w:val="17"/>
              </w:rPr>
              <w:t>WebSockets, committed-state broadcasts, reconnect and correction convergence.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F2937"/>
                <w:sz w:val="17"/>
              </w:rPr>
              <w:t>React UI + MVP Stabilization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937"/>
                <w:sz w:val="17"/>
              </w:rPr>
              <w:t>Responsive Admin, Scorer and Viewer experiences integrated with ORM-backed APIs.</w:t>
            </w:r>
          </w:p>
        </w:tc>
      </w:tr>
      <w:tr>
        <w:tc>
          <w:tcPr>
            <w:tcW w:type="dxa" w:w="62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280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F2937"/>
                <w:sz w:val="17"/>
              </w:rPr>
              <w:t>History, Analytics &amp; AI Layer</w:t>
            </w:r>
          </w:p>
        </w:tc>
        <w:tc>
          <w:tcPr>
            <w:tcW w:type="dxa" w:w="594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937"/>
                <w:sz w:val="17"/>
              </w:rPr>
              <w:t>Historical profiles, optimized analytical queries, dashboards and grounded read-only AI.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F2937"/>
                <w:sz w:val="17"/>
              </w:rPr>
              <w:t>Authentication, Roles, Security &amp; Release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937"/>
                <w:sz w:val="17"/>
              </w:rPr>
              <w:t>Supabase Auth, JWT verification, role authorization, audit identity and production hardening.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B2239"/>
          <w:sz w:val="34"/>
        </w:rPr>
        <w:t>Authoritative Architecture Contract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50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F2937"/>
                <w:sz w:val="18"/>
              </w:rPr>
              <w:t>Supabase</w:t>
            </w:r>
          </w:p>
        </w:tc>
        <w:tc>
          <w:tcPr>
            <w:tcW w:type="dxa" w:w="686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Managed PostgreSQL hosting, backups, dashboard and later Auth/RLS integration.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F2937"/>
                <w:sz w:val="18"/>
              </w:rPr>
              <w:t>SQLAlchemy 2.x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Application ORM, typed entity mappings, relationships and database queries.</w:t>
            </w:r>
          </w:p>
        </w:tc>
      </w:tr>
      <w:tr>
        <w:tc>
          <w:tcPr>
            <w:tcW w:type="dxa" w:w="250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F2937"/>
                <w:sz w:val="18"/>
              </w:rPr>
              <w:t>psycopg 3</w:t>
            </w:r>
          </w:p>
        </w:tc>
        <w:tc>
          <w:tcPr>
            <w:tcW w:type="dxa" w:w="686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PostgreSQL driver used by SQLAlchemy; async mode supports the FastAPI session workflow.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F2937"/>
                <w:sz w:val="18"/>
              </w:rPr>
              <w:t>Alembic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Only schema-change workflow for shared environments; revision history is committed to Git.</w:t>
            </w:r>
          </w:p>
        </w:tc>
      </w:tr>
      <w:tr>
        <w:tc>
          <w:tcPr>
            <w:tcW w:type="dxa" w:w="250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F2937"/>
                <w:sz w:val="18"/>
              </w:rPr>
              <w:t>AsyncSession</w:t>
            </w:r>
          </w:p>
        </w:tc>
        <w:tc>
          <w:tcPr>
            <w:tcW w:type="dxa" w:w="686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One request-scoped unit of work with explicit transaction, rollback and close behavior.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F2937"/>
                <w:sz w:val="18"/>
              </w:rPr>
              <w:t>Pydantic v2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Request validation and response serialization; never expose ORM objects without schemas.</w:t>
            </w:r>
          </w:p>
        </w:tc>
      </w:tr>
      <w:tr>
        <w:tc>
          <w:tcPr>
            <w:tcW w:type="dxa" w:w="250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F2937"/>
                <w:sz w:val="18"/>
              </w:rPr>
              <w:t>Repositories</w:t>
            </w:r>
          </w:p>
        </w:tc>
        <w:tc>
          <w:tcPr>
            <w:tcW w:type="dxa" w:w="6860"/>
            <w:shd w:fill="F4F6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ORM query construction and persistence operations; no HTTP or scoring-rule decisions.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F2937"/>
                <w:sz w:val="18"/>
              </w:rPr>
              <w:t>Services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Business rules, match transitions, scoring decisions and transaction coordination.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color w:val="0B2239"/>
          <w:sz w:val="26"/>
        </w:rPr>
        <w:t>Database and Migration Rules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Alembic revision history is the deployment record for the application schema; SQLAlchemy models describe the current application mapping.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Run alembic revision --autogenerate only to produce a candidate migration. Review tables, constraints, indexes, server defaults and downgrade behavior before applying it.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Use alembic upgrade head in development, staging and production. Never edit an applied migration; add a new revision.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Never use Base.metadata.create_all() to create or update shared Supabase schemas.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Alembic manages only application-owned objects, normally in public. It must not drop, recreate or autogenerate changes for Supabase-managed auth, storage, realtime or extensions schemas.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Use PostgreSQL-specific types and database functions deliberately; represent them in reviewed Alembic operations so a fresh environment can be reproduced.</w:t>
      </w:r>
    </w:p>
    <w:p>
      <w:r>
        <w:br w:type="page"/>
      </w:r>
    </w:p>
    <w:p>
      <w:pPr>
        <w:pStyle w:val="Heading2"/>
        <w:keepNext/>
      </w:pPr>
      <w:r>
        <w:rPr>
          <w:rFonts w:ascii="Aptos" w:hAnsi="Aptos"/>
          <w:b/>
          <w:color w:val="0B2239"/>
          <w:sz w:val="26"/>
        </w:rPr>
        <w:t>Connection and Session Rules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Long-running servers may use a direct connection or an appropriate Supabase session pooler with a bounded SQLAlchemy pool.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Serverless or auto-scaling deployments should use the Supabase transaction pooler and SQLAlchemy NullPool unless deployment testing proves another configuration is safe.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one AsyncSession per request or short-lived background/WebSocket operation. Never share one session across concurrent tasks.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Service functions own transaction boundaries. Repositories may flush but should not independently commit when a multi-step business action must remain atomic.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DATABASE_URL and privileged credentials stay only in backend secrets. React never connects to PostgreSQL or imports SQLAlchemy code.</w:t>
      </w:r>
    </w:p>
    <w:p>
      <w:pPr>
        <w:pStyle w:val="Heading2"/>
        <w:keepNext/>
      </w:pPr>
      <w:r>
        <w:rPr>
          <w:rFonts w:ascii="Aptos" w:hAnsi="Aptos"/>
          <w:b/>
          <w:color w:val="1F8A5B"/>
          <w:sz w:val="26"/>
        </w:rPr>
        <w:t>Stage 1 Restart Rule</w:t>
      </w:r>
    </w:p>
    <w:p>
      <w:pPr>
        <w:widowControl/>
        <w:spacing w:before="0" w:after="80" w:line="276" w:lineRule="auto"/>
      </w:pPr>
      <w:r>
        <w:rPr>
          <w:rFonts w:ascii="Aptos" w:hAnsi="Aptos"/>
          <w:b/>
          <w:color w:val="1F8A5B"/>
          <w:sz w:val="21"/>
        </w:rPr>
        <w:t xml:space="preserve">Decision: </w:t>
      </w:r>
      <w:r>
        <w:rPr>
          <w:rFonts w:ascii="Aptos" w:hAnsi="Aptos"/>
          <w:color w:val="1F2937"/>
          <w:sz w:val="21"/>
        </w:rPr>
        <w:t>Start in a new clean project folder. Do not copy the previous parameterized-SQL repositories or numbered SQL migrations into the ORM-first project. Reuse only approved requirements and domain rules.</w:t>
      </w:r>
    </w:p>
    <w:p>
      <w:r>
        <w:br w:type="page"/>
      </w:r>
    </w:p>
    <w:p>
      <w:pPr>
        <w:keepNext/>
        <w:widowControl/>
        <w:spacing w:before="0" w:after="20"/>
      </w:pPr>
      <w:r>
        <w:rPr>
          <w:rFonts w:ascii="Aptos" w:hAnsi="Aptos"/>
          <w:b/>
          <w:color w:val="1F8A5B"/>
          <w:sz w:val="22"/>
        </w:rPr>
        <w:t>STAGE 1</w:t>
      </w:r>
    </w:p>
    <w:p>
      <w:pPr>
        <w:keepNext/>
        <w:widowControl/>
        <w:spacing w:before="0" w:after="120"/>
      </w:pPr>
      <w:r>
        <w:rPr>
          <w:rFonts w:ascii="Aptos" w:hAnsi="Aptos"/>
          <w:b/>
          <w:color w:val="0B2239"/>
          <w:sz w:val="40"/>
        </w:rPr>
        <w:t>Project + Supabase ORM Foundation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Goal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7"/>
          </w:tcPr>
          <w:p>
            <w:pPr>
              <w:spacing w:after="0" w:line="269" w:lineRule="auto"/>
            </w:pPr>
            <w:r>
              <w:rPr>
                <w:rFonts w:ascii="Aptos" w:hAnsi="Aptos"/>
                <w:color w:val="1F2937"/>
                <w:sz w:val="21"/>
              </w:rPr>
              <w:t>Create a clean FastAPI foundation that connects to Supabase PostgreSQL through SQLAlchemy ORM and manages schema changes with Alembic.</w:t>
            </w:r>
          </w:p>
        </w:tc>
      </w:tr>
    </w:tbl>
    <w:p>
      <w:pPr>
        <w:spacing w:after="40"/>
      </w:pPr>
    </w:p>
    <w:p>
      <w:pPr>
        <w:widowControl/>
        <w:spacing w:before="0" w:after="100" w:line="276" w:lineRule="auto"/>
      </w:pPr>
      <w:r>
        <w:rPr>
          <w:rFonts w:ascii="Aptos" w:hAnsi="Aptos"/>
          <w:b/>
          <w:color w:val="1F8A5B"/>
          <w:sz w:val="21"/>
        </w:rPr>
        <w:t xml:space="preserve">Why this stage now: </w:t>
      </w:r>
      <w:r>
        <w:rPr>
          <w:rFonts w:ascii="Aptos" w:hAnsi="Aptos"/>
          <w:color w:val="1F2937"/>
          <w:sz w:val="21"/>
        </w:rPr>
        <w:t>Every later feature depends on a stable ORM session pattern and migration workflow. Establishing them first prevents a second data-access rewrite later.</w:t>
      </w:r>
    </w:p>
    <w:p>
      <w:pPr>
        <w:keepNext/>
        <w:widowControl/>
        <w:spacing w:before="40" w:after="60"/>
      </w:pPr>
      <w:r>
        <w:rPr>
          <w:rFonts w:ascii="Aptos" w:hAnsi="Aptos"/>
          <w:b/>
          <w:color w:val="0B2239"/>
          <w:sz w:val="23"/>
        </w:rPr>
        <w:t>Build in this stage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a new project rather than extending the earlier SQL-first/non-ORM implementation. Keep the old project only as a reference.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the FastAPI structure: app entry point, API routers, core configuration, database base/session modules, ORM models, repositories, services, Pydantic schemas, utilities and tests.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Install FastAPI, Uvicorn, SQLAlchemy 2.x, Alembic, psycopg 3 with async support, Pydantic Settings, Pytest, pytest-asyncio and HTTPX.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the Supabase project manually and store its PostgreSQL connection string in a private DATABASE_URL environment variable. Never expose database credentials to React or browser code.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a SQLAlchemy DeclarativeBase with a naming convention for primary keys, foreign keys, unique constraints, checks and indexes.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an async engine and async_sessionmaker. Provide one AsyncSession per FastAPI request and define commit, rollback and close behavior clearly.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Initialize Alembic, connect env.py to Base.metadata, create an initial baseline revision and apply it to Supabase with alembic upgrade head.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GET /health with separate API and database status. The database check must execute SELECT 1 through SQLAlchemy.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unit tests, a real database connectivity integration test and a README containing setup, migration, run and test commands.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0B2239"/>
          <w:sz w:val="21"/>
        </w:rPr>
        <w:t xml:space="preserve">Main screens: </w:t>
      </w:r>
      <w:r>
        <w:rPr>
          <w:rFonts w:ascii="Aptos" w:hAnsi="Aptos"/>
          <w:color w:val="1F2937"/>
          <w:sz w:val="21"/>
        </w:rPr>
        <w:t>No production screen yet. Developer API shell, OpenAPI documentation and health/database connectivity only.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1F8A5B"/>
          <w:sz w:val="21"/>
        </w:rPr>
        <w:t xml:space="preserve">Done when: </w:t>
      </w:r>
      <w:r>
        <w:rPr>
          <w:rFonts w:ascii="Aptos" w:hAnsi="Aptos"/>
          <w:color w:val="1F2937"/>
          <w:sz w:val="21"/>
        </w:rPr>
        <w:t>The API starts; SQLAlchemy reaches Supabase; AsyncSession works; Alembic can upgrade a fresh database; /health reports database status; tests run; and no feature table or authentication behavior is required yet.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A66A00"/>
          <w:sz w:val="21"/>
        </w:rPr>
        <w:t xml:space="preserve">Implementation note: </w:t>
      </w:r>
      <w:r>
        <w:rPr>
          <w:rFonts w:ascii="Aptos" w:hAnsi="Aptos"/>
          <w:color w:val="1F2937"/>
          <w:sz w:val="21"/>
        </w:rPr>
        <w:t>Do not use Base.metadata.create_all() against shared or production databases. Alembic revisions are the only supported schema-change path.</w:t>
      </w:r>
    </w:p>
    <w:p>
      <w:r>
        <w:br w:type="page"/>
      </w:r>
    </w:p>
    <w:p>
      <w:pPr>
        <w:keepNext/>
        <w:widowControl/>
        <w:spacing w:before="0" w:after="20"/>
      </w:pPr>
      <w:r>
        <w:rPr>
          <w:rFonts w:ascii="Aptos" w:hAnsi="Aptos"/>
          <w:b/>
          <w:color w:val="1F8A5B"/>
          <w:sz w:val="22"/>
        </w:rPr>
        <w:t>STAGE 2</w:t>
      </w:r>
    </w:p>
    <w:p>
      <w:pPr>
        <w:keepNext/>
        <w:widowControl/>
        <w:spacing w:before="0" w:after="120"/>
      </w:pPr>
      <w:r>
        <w:rPr>
          <w:rFonts w:ascii="Aptos" w:hAnsi="Aptos"/>
          <w:b/>
          <w:color w:val="0B2239"/>
          <w:sz w:val="40"/>
        </w:rPr>
        <w:t>ORM Database Schema &amp; Master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Goal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7"/>
          </w:tcPr>
          <w:p>
            <w:pPr>
              <w:spacing w:after="0" w:line="269" w:lineRule="auto"/>
            </w:pPr>
            <w:r>
              <w:rPr>
                <w:rFonts w:ascii="Aptos" w:hAnsi="Aptos"/>
                <w:color w:val="1F2937"/>
                <w:sz w:val="21"/>
              </w:rPr>
              <w:t>Build the relational cricket model in SQLAlchemy and expose master-data CRUD through ORM repositories and services.</w:t>
            </w:r>
          </w:p>
        </w:tc>
      </w:tr>
    </w:tbl>
    <w:p>
      <w:pPr>
        <w:spacing w:after="40"/>
      </w:pPr>
    </w:p>
    <w:p>
      <w:pPr>
        <w:widowControl/>
        <w:spacing w:before="0" w:after="100" w:line="276" w:lineRule="auto"/>
      </w:pPr>
      <w:r>
        <w:rPr>
          <w:rFonts w:ascii="Aptos" w:hAnsi="Aptos"/>
          <w:b/>
          <w:color w:val="1F8A5B"/>
          <w:sz w:val="21"/>
        </w:rPr>
        <w:t xml:space="preserve">Why this stage now: </w:t>
      </w:r>
      <w:r>
        <w:rPr>
          <w:rFonts w:ascii="Aptos" w:hAnsi="Aptos"/>
          <w:color w:val="1F2937"/>
          <w:sz w:val="21"/>
        </w:rPr>
        <w:t>Teams, players, squads, venues, tournaments, matches, innings and deliveries require stable keys and relationships before match setup and scoring.</w:t>
      </w:r>
    </w:p>
    <w:p>
      <w:pPr>
        <w:keepNext/>
        <w:widowControl/>
        <w:spacing w:before="40" w:after="60"/>
      </w:pPr>
      <w:r>
        <w:rPr>
          <w:rFonts w:ascii="Aptos" w:hAnsi="Aptos"/>
          <w:b/>
          <w:color w:val="0B2239"/>
          <w:sz w:val="23"/>
        </w:rPr>
        <w:t>Build in this stage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typed SQLAlchemy models using Mapped and mapped_column for Team, Player, TeamPlayer, Venue, Tournament, Match, MatchPlayer, Innings, Delivery, DeliveryCorrection and AuditLog.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UUID primary keys, timestamps, enums or check constraints, foreign keys, unique constraints, indexes and explicit relationship loading strategies.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Keep authentication-owned actor fields nullable until Stage 10. Do not map or modify Supabase-managed auth or storage tables in Alembic.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Generate the core-schema Alembic revision with --autogenerate, review every operation manually, then apply it to Supabase.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Build ORM repositories with SQLAlchemy select, scalars, flush, refresh and controlled transaction behavior; do not place scoring business rules inside repositories.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Build services and Pydantic request/response schemas for validation, duplicate prevention, not-found behavior and database-integrity error translation.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Implement create, list, read, update and archive APIs for teams, players, venues and tournaments, including pagination and search.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Test ORM relationships, database constraints, migration upgrade, duplicate handling and master-data API behavior.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0B2239"/>
          <w:sz w:val="21"/>
        </w:rPr>
        <w:t xml:space="preserve">Main screens: </w:t>
      </w:r>
      <w:r>
        <w:rPr>
          <w:rFonts w:ascii="Aptos" w:hAnsi="Aptos"/>
          <w:color w:val="1F2937"/>
          <w:sz w:val="21"/>
        </w:rPr>
        <w:t>S02 Dashboard shell and S03-S08 Teams, Players, Venues and Tournaments.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1F8A5B"/>
          <w:sz w:val="21"/>
        </w:rPr>
        <w:t xml:space="preserve">Done when: </w:t>
      </w:r>
      <w:r>
        <w:rPr>
          <w:rFonts w:ascii="Aptos" w:hAnsi="Aptos"/>
          <w:color w:val="1F2937"/>
          <w:sz w:val="21"/>
        </w:rPr>
        <w:t>A clean Supabase database can be upgraded from Alembic, and FastAPI can create, read, update, list and archive master cricket data entirely through SQLAlchemy ORM.</w:t>
      </w:r>
    </w:p>
    <w:p>
      <w:r>
        <w:br w:type="page"/>
      </w:r>
    </w:p>
    <w:p>
      <w:pPr>
        <w:keepNext/>
        <w:widowControl/>
        <w:spacing w:before="0" w:after="20"/>
      </w:pPr>
      <w:r>
        <w:rPr>
          <w:rFonts w:ascii="Aptos" w:hAnsi="Aptos"/>
          <w:b/>
          <w:color w:val="1F8A5B"/>
          <w:sz w:val="22"/>
        </w:rPr>
        <w:t>STAGE 3</w:t>
      </w:r>
    </w:p>
    <w:p>
      <w:pPr>
        <w:keepNext/>
        <w:widowControl/>
        <w:spacing w:before="0" w:after="120"/>
      </w:pPr>
      <w:r>
        <w:rPr>
          <w:rFonts w:ascii="Aptos" w:hAnsi="Aptos"/>
          <w:b/>
          <w:color w:val="0B2239"/>
          <w:sz w:val="40"/>
        </w:rPr>
        <w:t>Match Setup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Goal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7"/>
          </w:tcPr>
          <w:p>
            <w:pPr>
              <w:spacing w:after="0" w:line="269" w:lineRule="auto"/>
            </w:pPr>
            <w:r>
              <w:rPr>
                <w:rFonts w:ascii="Aptos" w:hAnsi="Aptos"/>
                <w:color w:val="1F2937"/>
                <w:sz w:val="21"/>
              </w:rPr>
              <w:t>Prepare a valid cricket match before the first delivery is recorded.</w:t>
            </w:r>
          </w:p>
        </w:tc>
      </w:tr>
    </w:tbl>
    <w:p>
      <w:pPr>
        <w:spacing w:after="40"/>
      </w:pPr>
    </w:p>
    <w:p>
      <w:pPr>
        <w:widowControl/>
        <w:spacing w:before="0" w:after="100" w:line="276" w:lineRule="auto"/>
      </w:pPr>
      <w:r>
        <w:rPr>
          <w:rFonts w:ascii="Aptos" w:hAnsi="Aptos"/>
          <w:b/>
          <w:color w:val="1F8A5B"/>
          <w:sz w:val="21"/>
        </w:rPr>
        <w:t xml:space="preserve">Why this stage now: </w:t>
      </w:r>
      <w:r>
        <w:rPr>
          <w:rFonts w:ascii="Aptos" w:hAnsi="Aptos"/>
          <w:color w:val="1F2937"/>
          <w:sz w:val="21"/>
        </w:rPr>
        <w:t>The scoring engine needs a complete match context: teams, overs, venue, toss, playing XIs and opening participants.</w:t>
      </w:r>
    </w:p>
    <w:p>
      <w:pPr>
        <w:keepNext/>
        <w:widowControl/>
        <w:spacing w:before="40" w:after="60"/>
      </w:pPr>
      <w:r>
        <w:rPr>
          <w:rFonts w:ascii="Aptos" w:hAnsi="Aptos"/>
          <w:b/>
          <w:color w:val="0B2239"/>
          <w:sz w:val="23"/>
        </w:rPr>
        <w:t>Build in this stage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match records with Team A, Team B, overs, venue, date/time, optional tournament and Draft status.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Implement toss winner and Bat/Bowl decision with validation that the winner belongs to the match.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Select each playing XI through MatchPlayer relationships and validate every player against the team's active squad.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the first Innings record with striker, non-striker and opening bowler; validate team membership and playing-XI eligibility.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Implement Draft to Ready transition only after every required setup rule succeeds in one database transaction.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Use eager loading deliberately to avoid hidden N+1 queries when returning match setup details.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0B2239"/>
          <w:sz w:val="21"/>
        </w:rPr>
        <w:t xml:space="preserve">Main screens: </w:t>
      </w:r>
      <w:r>
        <w:rPr>
          <w:rFonts w:ascii="Aptos" w:hAnsi="Aptos"/>
          <w:color w:val="1F2937"/>
          <w:sz w:val="21"/>
        </w:rPr>
        <w:t>S09 Matches List, S10 Create Match, S11 Toss &amp; Playing XI and S12 Innings Setup.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1F8A5B"/>
          <w:sz w:val="21"/>
        </w:rPr>
        <w:t xml:space="preserve">Done when: </w:t>
      </w:r>
      <w:r>
        <w:rPr>
          <w:rFonts w:ascii="Aptos" w:hAnsi="Aptos"/>
          <w:color w:val="1F2937"/>
          <w:sz w:val="21"/>
        </w:rPr>
        <w:t>A match moves from Draft to Ready with valid teams, squads, XIs, toss data and opening participants, and the full setup can be loaded through ORM relationships.</w:t>
      </w:r>
    </w:p>
    <w:p>
      <w:r>
        <w:br w:type="page"/>
      </w:r>
    </w:p>
    <w:p>
      <w:pPr>
        <w:keepNext/>
        <w:widowControl/>
        <w:spacing w:before="0" w:after="20"/>
      </w:pPr>
      <w:r>
        <w:rPr>
          <w:rFonts w:ascii="Aptos" w:hAnsi="Aptos"/>
          <w:b/>
          <w:color w:val="1F8A5B"/>
          <w:sz w:val="22"/>
        </w:rPr>
        <w:t>STAGE 4</w:t>
      </w:r>
    </w:p>
    <w:p>
      <w:pPr>
        <w:keepNext/>
        <w:widowControl/>
        <w:spacing w:before="0" w:after="120"/>
      </w:pPr>
      <w:r>
        <w:rPr>
          <w:rFonts w:ascii="Aptos" w:hAnsi="Aptos"/>
          <w:b/>
          <w:color w:val="0B2239"/>
          <w:sz w:val="40"/>
        </w:rPr>
        <w:t>Core Ball-by-Ball Scoring Engine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Goal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7"/>
          </w:tcPr>
          <w:p>
            <w:pPr>
              <w:spacing w:after="0" w:line="269" w:lineRule="auto"/>
            </w:pPr>
            <w:r>
              <w:rPr>
                <w:rFonts w:ascii="Aptos" w:hAnsi="Aptos"/>
                <w:color w:val="1F2937"/>
                <w:sz w:val="21"/>
              </w:rPr>
              <w:t>Make the backend and stored delivery events the authoritative source for normal scoring.</w:t>
            </w:r>
          </w:p>
        </w:tc>
      </w:tr>
    </w:tbl>
    <w:p>
      <w:pPr>
        <w:spacing w:after="40"/>
      </w:pPr>
    </w:p>
    <w:p>
      <w:pPr>
        <w:widowControl/>
        <w:spacing w:before="0" w:after="100" w:line="276" w:lineRule="auto"/>
      </w:pPr>
      <w:r>
        <w:rPr>
          <w:rFonts w:ascii="Aptos" w:hAnsi="Aptos"/>
          <w:b/>
          <w:color w:val="1F8A5B"/>
          <w:sz w:val="21"/>
        </w:rPr>
        <w:t xml:space="preserve">Why this stage now: </w:t>
      </w:r>
      <w:r>
        <w:rPr>
          <w:rFonts w:ascii="Aptos" w:hAnsi="Aptos"/>
          <w:color w:val="1F2937"/>
          <w:sz w:val="21"/>
        </w:rPr>
        <w:t>The scoring console may submit events, but only the backend transaction may decide the official match state.</w:t>
      </w:r>
    </w:p>
    <w:p>
      <w:pPr>
        <w:keepNext/>
        <w:widowControl/>
        <w:spacing w:before="40" w:after="60"/>
      </w:pPr>
      <w:r>
        <w:rPr>
          <w:rFonts w:ascii="Aptos" w:hAnsi="Aptos"/>
          <w:b/>
          <w:color w:val="0B2239"/>
          <w:sz w:val="23"/>
        </w:rPr>
        <w:t>Build in this stage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Record each Delivery with match, innings, sequence, over/ball position, striker, non-striker, bowler and run data.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Support 0, 1, 2, 3, 4 and 6 run outcomes.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Increment legal-ball count, rotate strike for odd runs and change strike at over completion.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Calculate score, overs, current run rate and current participants from persisted deliveries.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Use one AsyncSession transaction per scoring event. Lock or otherwise protect the active innings from concurrent score writes.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Keep reconstructable delivery history authoritative; cached totals are allowed only if they can be verified and rebuilt.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0B2239"/>
          <w:sz w:val="21"/>
        </w:rPr>
        <w:t xml:space="preserve">Main screens: </w:t>
      </w:r>
      <w:r>
        <w:rPr>
          <w:rFonts w:ascii="Aptos" w:hAnsi="Aptos"/>
          <w:color w:val="1F2937"/>
          <w:sz w:val="21"/>
        </w:rPr>
        <w:t>S13 Live Scoring Console with core run controls and current match context.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1F8A5B"/>
          <w:sz w:val="21"/>
        </w:rPr>
        <w:t xml:space="preserve">Done when: </w:t>
      </w:r>
      <w:r>
        <w:rPr>
          <w:rFonts w:ascii="Aptos" w:hAnsi="Aptos"/>
          <w:color w:val="1F2937"/>
          <w:sz w:val="21"/>
        </w:rPr>
        <w:t>Normal overs can be completed, concurrent writes cannot corrupt sequence, and rebuilding from non-void deliveries produces the same score, overs and strike state.</w:t>
      </w:r>
    </w:p>
    <w:p>
      <w:r>
        <w:br w:type="page"/>
      </w:r>
    </w:p>
    <w:p>
      <w:pPr>
        <w:keepNext/>
        <w:widowControl/>
        <w:spacing w:before="0" w:after="20"/>
      </w:pPr>
      <w:r>
        <w:rPr>
          <w:rFonts w:ascii="Aptos" w:hAnsi="Aptos"/>
          <w:b/>
          <w:color w:val="1F8A5B"/>
          <w:sz w:val="22"/>
        </w:rPr>
        <w:t>STAGE 5</w:t>
      </w:r>
    </w:p>
    <w:p>
      <w:pPr>
        <w:keepNext/>
        <w:widowControl/>
        <w:spacing w:before="0" w:after="120"/>
      </w:pPr>
      <w:r>
        <w:rPr>
          <w:rFonts w:ascii="Aptos" w:hAnsi="Aptos"/>
          <w:b/>
          <w:color w:val="0B2239"/>
          <w:sz w:val="40"/>
        </w:rPr>
        <w:t>Extras, Wickets &amp; Corrections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Goal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7"/>
          </w:tcPr>
          <w:p>
            <w:pPr>
              <w:spacing w:after="0" w:line="269" w:lineRule="auto"/>
            </w:pPr>
            <w:r>
              <w:rPr>
                <w:rFonts w:ascii="Aptos" w:hAnsi="Aptos"/>
                <w:color w:val="1F2937"/>
                <w:sz w:val="21"/>
              </w:rPr>
              <w:t>Complete difficult scoring events safely while preserving history.</w:t>
            </w:r>
          </w:p>
        </w:tc>
      </w:tr>
    </w:tbl>
    <w:p>
      <w:pPr>
        <w:spacing w:after="40"/>
      </w:pPr>
    </w:p>
    <w:p>
      <w:pPr>
        <w:widowControl/>
        <w:spacing w:before="0" w:after="100" w:line="276" w:lineRule="auto"/>
      </w:pPr>
      <w:r>
        <w:rPr>
          <w:rFonts w:ascii="Aptos" w:hAnsi="Aptos"/>
          <w:b/>
          <w:color w:val="1F8A5B"/>
          <w:sz w:val="21"/>
        </w:rPr>
        <w:t xml:space="preserve">Why this stage now: </w:t>
      </w:r>
      <w:r>
        <w:rPr>
          <w:rFonts w:ascii="Aptos" w:hAnsi="Aptos"/>
          <w:color w:val="1F2937"/>
          <w:sz w:val="21"/>
        </w:rPr>
        <w:t>Reliable scoring requires correct illegal-ball rules, dismissal validation and reversible corrections.</w:t>
      </w:r>
    </w:p>
    <w:p>
      <w:pPr>
        <w:keepNext/>
        <w:widowControl/>
        <w:spacing w:before="40" w:after="60"/>
      </w:pPr>
      <w:r>
        <w:rPr>
          <w:rFonts w:ascii="Aptos" w:hAnsi="Aptos"/>
          <w:b/>
          <w:color w:val="0B2239"/>
          <w:sz w:val="23"/>
        </w:rPr>
        <w:t>Build in this stage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Implement Wide, No Ball, Bye and Leg Bye rules with correct legal-ball and run attribution behavior.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wicket type, dismissed player, optional fielder, runs on delivery and next-batter workflow.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Validate dismissal eligibility, batting-team membership, playing-XI membership and innings limits.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Implement undo by marking a delivery void and adding a DeliveryCorrection record; never silently hard-delete official scoring history.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Perform delivery, correction, participant and innings-state changes atomically in one ORM transaction.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focused unit and integration tests for extras, wickets, strike changes, over completion, rollback and undo edge cases.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0B2239"/>
          <w:sz w:val="21"/>
        </w:rPr>
        <w:t xml:space="preserve">Main screens: </w:t>
      </w:r>
      <w:r>
        <w:rPr>
          <w:rFonts w:ascii="Aptos" w:hAnsi="Aptos"/>
          <w:color w:val="1F2937"/>
          <w:sz w:val="21"/>
        </w:rPr>
        <w:t>S14 Extras Entry, S15 Wicket Entry and S16 Undo / Correction.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1F8A5B"/>
          <w:sz w:val="21"/>
        </w:rPr>
        <w:t xml:space="preserve">Done when: </w:t>
      </w:r>
      <w:r>
        <w:rPr>
          <w:rFonts w:ascii="Aptos" w:hAnsi="Aptos"/>
          <w:color w:val="1F2937"/>
          <w:sz w:val="21"/>
        </w:rPr>
        <w:t>All event types obey cricket rules, failed transactions leave no partial state, and undo restores every dependent statistic while preserving an audit trail.</w:t>
      </w:r>
    </w:p>
    <w:p>
      <w:r>
        <w:br w:type="page"/>
      </w:r>
    </w:p>
    <w:p>
      <w:pPr>
        <w:keepNext/>
        <w:widowControl/>
        <w:spacing w:before="0" w:after="20"/>
      </w:pPr>
      <w:r>
        <w:rPr>
          <w:rFonts w:ascii="Aptos" w:hAnsi="Aptos"/>
          <w:b/>
          <w:color w:val="1F8A5B"/>
          <w:sz w:val="22"/>
        </w:rPr>
        <w:t>STAGE 6</w:t>
      </w:r>
    </w:p>
    <w:p>
      <w:pPr>
        <w:keepNext/>
        <w:widowControl/>
        <w:spacing w:before="0" w:after="120"/>
      </w:pPr>
      <w:r>
        <w:rPr>
          <w:rFonts w:ascii="Aptos" w:hAnsi="Aptos"/>
          <w:b/>
          <w:color w:val="0B2239"/>
          <w:sz w:val="40"/>
        </w:rPr>
        <w:t>Scorecard &amp; Match Lifecycle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Goal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7"/>
          </w:tcPr>
          <w:p>
            <w:pPr>
              <w:spacing w:after="0" w:line="269" w:lineRule="auto"/>
            </w:pPr>
            <w:r>
              <w:rPr>
                <w:rFonts w:ascii="Aptos" w:hAnsi="Aptos"/>
                <w:color w:val="1F2937"/>
                <w:sz w:val="21"/>
              </w:rPr>
              <w:t>Complete innings and matches through deterministic state transitions and derived scorecards.</w:t>
            </w:r>
          </w:p>
        </w:tc>
      </w:tr>
    </w:tbl>
    <w:p>
      <w:pPr>
        <w:spacing w:after="40"/>
      </w:pPr>
    </w:p>
    <w:p>
      <w:pPr>
        <w:widowControl/>
        <w:spacing w:before="0" w:after="100" w:line="276" w:lineRule="auto"/>
      </w:pPr>
      <w:r>
        <w:rPr>
          <w:rFonts w:ascii="Aptos" w:hAnsi="Aptos"/>
          <w:b/>
          <w:color w:val="1F8A5B"/>
          <w:sz w:val="21"/>
        </w:rPr>
        <w:t xml:space="preserve">Why this stage now: </w:t>
      </w:r>
      <w:r>
        <w:rPr>
          <w:rFonts w:ascii="Aptos" w:hAnsi="Aptos"/>
          <w:color w:val="1F2937"/>
          <w:sz w:val="21"/>
        </w:rPr>
        <w:t>Once delivery logic is trustworthy, higher-level statistics and match completion can be derived safely.</w:t>
      </w:r>
    </w:p>
    <w:p>
      <w:pPr>
        <w:keepNext/>
        <w:widowControl/>
        <w:spacing w:before="40" w:after="60"/>
      </w:pPr>
      <w:r>
        <w:rPr>
          <w:rFonts w:ascii="Aptos" w:hAnsi="Aptos"/>
          <w:b/>
          <w:color w:val="0B2239"/>
          <w:sz w:val="23"/>
        </w:rPr>
        <w:t>Build in this stage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Calculate strike rate, economy, run rate, wickets, partnerships and overs display from legal deliveries.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Implement Draft to Ready to Innings 1 Live to Innings Break to Innings 2 Live to Completed state flow.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Determine target, runs required, balls remaining and required run rate automatically for the chase.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Build optimized ORM queries for live and final batting/bowling scorecards without loading unnecessary object graphs.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Calculate and finalize the result through backend rules and reject ordinary scoring after completion.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reconstruction tests comparing derived totals with all persisted non-void delivery events.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0B2239"/>
          <w:sz w:val="21"/>
        </w:rPr>
        <w:t xml:space="preserve">Main screens: </w:t>
      </w:r>
      <w:r>
        <w:rPr>
          <w:rFonts w:ascii="Aptos" w:hAnsi="Aptos"/>
          <w:color w:val="1F2937"/>
          <w:sz w:val="21"/>
        </w:rPr>
        <w:t>S17 Innings Break, S18 Match Completion and S20 Full Scorecard.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1F8A5B"/>
          <w:sz w:val="21"/>
        </w:rPr>
        <w:t xml:space="preserve">Done when: </w:t>
      </w:r>
      <w:r>
        <w:rPr>
          <w:rFonts w:ascii="Aptos" w:hAnsi="Aptos"/>
          <w:color w:val="1F2937"/>
          <w:sz w:val="21"/>
        </w:rPr>
        <w:t>A match can be scored from first ball to final result and reviewed through an internally consistent scorecard generated from stored ORM entities.</w:t>
      </w:r>
    </w:p>
    <w:p>
      <w:r>
        <w:br w:type="page"/>
      </w:r>
    </w:p>
    <w:p>
      <w:pPr>
        <w:keepNext/>
        <w:widowControl/>
        <w:spacing w:before="0" w:after="20"/>
      </w:pPr>
      <w:r>
        <w:rPr>
          <w:rFonts w:ascii="Aptos" w:hAnsi="Aptos"/>
          <w:b/>
          <w:color w:val="1F8A5B"/>
          <w:sz w:val="22"/>
        </w:rPr>
        <w:t>STAGE 7</w:t>
      </w:r>
    </w:p>
    <w:p>
      <w:pPr>
        <w:keepNext/>
        <w:widowControl/>
        <w:spacing w:before="0" w:after="120"/>
      </w:pPr>
      <w:r>
        <w:rPr>
          <w:rFonts w:ascii="Aptos" w:hAnsi="Aptos"/>
          <w:b/>
          <w:color w:val="0B2239"/>
          <w:sz w:val="40"/>
        </w:rPr>
        <w:t>Real-Time Live Scoring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Goal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7"/>
          </w:tcPr>
          <w:p>
            <w:pPr>
              <w:spacing w:after="0" w:line="269" w:lineRule="auto"/>
            </w:pPr>
            <w:r>
              <w:rPr>
                <w:rFonts w:ascii="Aptos" w:hAnsi="Aptos"/>
                <w:color w:val="1F2937"/>
                <w:sz w:val="21"/>
              </w:rPr>
              <w:t>Broadcast committed match state to viewers without browser refresh.</w:t>
            </w:r>
          </w:p>
        </w:tc>
      </w:tr>
    </w:tbl>
    <w:p>
      <w:pPr>
        <w:spacing w:after="40"/>
      </w:pPr>
    </w:p>
    <w:p>
      <w:pPr>
        <w:widowControl/>
        <w:spacing w:before="0" w:after="100" w:line="276" w:lineRule="auto"/>
      </w:pPr>
      <w:r>
        <w:rPr>
          <w:rFonts w:ascii="Aptos" w:hAnsi="Aptos"/>
          <w:b/>
          <w:color w:val="1F8A5B"/>
          <w:sz w:val="21"/>
        </w:rPr>
        <w:t xml:space="preserve">Why this stage now: </w:t>
      </w:r>
      <w:r>
        <w:rPr>
          <w:rFonts w:ascii="Aptos" w:hAnsi="Aptos"/>
          <w:color w:val="1F2937"/>
          <w:sz w:val="21"/>
        </w:rPr>
        <w:t>Real-time updates must distribute database-confirmed state, never uncommitted in-memory assumptions.</w:t>
      </w:r>
    </w:p>
    <w:p>
      <w:pPr>
        <w:keepNext/>
        <w:widowControl/>
        <w:spacing w:before="40" w:after="60"/>
      </w:pPr>
      <w:r>
        <w:rPr>
          <w:rFonts w:ascii="Aptos" w:hAnsi="Aptos"/>
          <w:b/>
          <w:color w:val="0B2239"/>
          <w:sz w:val="23"/>
        </w:rPr>
        <w:t>Build in this stage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a WebSocket endpoint per match and broadcast only after the scoring transaction commits successfully.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Include score, wickets, overs, innings, current batters, bowler, recent delivery and chase metrics.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Do not keep one AsyncSession open for the full WebSocket lifetime; create short-lived sessions for authoritative state reads.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Handle disconnect and reconnect with a stale-state indicator and fresh full-state fetch before incremental updates resume.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Broadcast void/correction events so scorer and viewers converge immediately.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Test at least two simultaneous clients and confirm failed database transactions produce no broadcast.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0B2239"/>
          <w:sz w:val="21"/>
        </w:rPr>
        <w:t xml:space="preserve">Main screens: </w:t>
      </w:r>
      <w:r>
        <w:rPr>
          <w:rFonts w:ascii="Aptos" w:hAnsi="Aptos"/>
          <w:color w:val="1F2937"/>
          <w:sz w:val="21"/>
        </w:rPr>
        <w:t>S19 Live Viewer plus connection/state indicators in scorer and scorecard screens.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1F8A5B"/>
          <w:sz w:val="21"/>
        </w:rPr>
        <w:t xml:space="preserve">Done when: </w:t>
      </w:r>
      <w:r>
        <w:rPr>
          <w:rFonts w:ascii="Aptos" w:hAnsi="Aptos"/>
          <w:color w:val="1F2937"/>
          <w:sz w:val="21"/>
        </w:rPr>
        <w:t>A second client sees committed score changes live, reconnects to the correct state and never sees rolled-back scoring events.</w:t>
      </w:r>
    </w:p>
    <w:p>
      <w:r>
        <w:br w:type="page"/>
      </w:r>
    </w:p>
    <w:p>
      <w:pPr>
        <w:keepNext/>
        <w:widowControl/>
        <w:spacing w:before="0" w:after="20"/>
      </w:pPr>
      <w:r>
        <w:rPr>
          <w:rFonts w:ascii="Aptos" w:hAnsi="Aptos"/>
          <w:b/>
          <w:color w:val="1F8A5B"/>
          <w:sz w:val="22"/>
        </w:rPr>
        <w:t>STAGE 8</w:t>
      </w:r>
    </w:p>
    <w:p>
      <w:pPr>
        <w:keepNext/>
        <w:widowControl/>
        <w:spacing w:before="0" w:after="120"/>
      </w:pPr>
      <w:r>
        <w:rPr>
          <w:rFonts w:ascii="Aptos" w:hAnsi="Aptos"/>
          <w:b/>
          <w:color w:val="0B2239"/>
          <w:sz w:val="40"/>
        </w:rPr>
        <w:t>React UI + MVP Stabilization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Goal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7"/>
          </w:tcPr>
          <w:p>
            <w:pPr>
              <w:spacing w:after="0" w:line="269" w:lineRule="auto"/>
            </w:pPr>
            <w:r>
              <w:rPr>
                <w:rFonts w:ascii="Aptos" w:hAnsi="Aptos"/>
                <w:color w:val="1F2937"/>
                <w:sz w:val="21"/>
              </w:rPr>
              <w:t>Turn the working backend into a polished responsive product experience.</w:t>
            </w:r>
          </w:p>
        </w:tc>
      </w:tr>
    </w:tbl>
    <w:p>
      <w:pPr>
        <w:spacing w:after="40"/>
      </w:pPr>
    </w:p>
    <w:p>
      <w:pPr>
        <w:widowControl/>
        <w:spacing w:before="0" w:after="100" w:line="276" w:lineRule="auto"/>
      </w:pPr>
      <w:r>
        <w:rPr>
          <w:rFonts w:ascii="Aptos" w:hAnsi="Aptos"/>
          <w:b/>
          <w:color w:val="1F8A5B"/>
          <w:sz w:val="21"/>
        </w:rPr>
        <w:t xml:space="preserve">Why this stage now: </w:t>
      </w:r>
      <w:r>
        <w:rPr>
          <w:rFonts w:ascii="Aptos" w:hAnsi="Aptos"/>
          <w:color w:val="1F2937"/>
          <w:sz w:val="21"/>
        </w:rPr>
        <w:t>The UI can now integrate against stable REST and WebSocket contracts without redesigning the data layer.</w:t>
      </w:r>
    </w:p>
    <w:p>
      <w:pPr>
        <w:keepNext/>
        <w:widowControl/>
        <w:spacing w:before="40" w:after="60"/>
      </w:pPr>
      <w:r>
        <w:rPr>
          <w:rFonts w:ascii="Aptos" w:hAnsi="Aptos"/>
          <w:b/>
          <w:color w:val="0B2239"/>
          <w:sz w:val="23"/>
        </w:rPr>
        <w:t>Build in this stage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Implement React/Bootstrap UI for Admin, Scorer and Viewer flows from the Figma specification.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reusable buttons, selectors, cards, scorecard tables, dialogs, toasts, recent-ball chips and loading/empty/error states.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Optimize the scoring console for tablet/desktop touch and the viewer/scorecard for mobile.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Keep the browser separated from DATABASE_URL and SQLAlchemy; it communicates only with FastAPI REST/WebSocket endpoints.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Keep authorization controls as development placeholders until Stage 10 and do not publish write-enabled scoring endpoints.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Run E2E flows for create match, setup, score, extras/wicket, undo, innings break, chase, completion and viewer scorecard.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0B2239"/>
          <w:sz w:val="21"/>
        </w:rPr>
        <w:t xml:space="preserve">Main screens: </w:t>
      </w:r>
      <w:r>
        <w:rPr>
          <w:rFonts w:ascii="Aptos" w:hAnsi="Aptos"/>
          <w:color w:val="1F2937"/>
          <w:sz w:val="21"/>
        </w:rPr>
        <w:t>All P0 product screens except final production login and user/role management behavior.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1F8A5B"/>
          <w:sz w:val="21"/>
        </w:rPr>
        <w:t xml:space="preserve">Done when: </w:t>
      </w:r>
      <w:r>
        <w:rPr>
          <w:rFonts w:ascii="Aptos" w:hAnsi="Aptos"/>
          <w:color w:val="1F2937"/>
          <w:sz w:val="21"/>
        </w:rPr>
        <w:t>The functional MVP operates end to end in private development and meets scoring, correction, live-update and responsive-UI acceptance criteria.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A66A00"/>
          <w:sz w:val="21"/>
        </w:rPr>
        <w:t xml:space="preserve">Implementation note: </w:t>
      </w:r>
      <w:r>
        <w:rPr>
          <w:rFonts w:ascii="Aptos" w:hAnsi="Aptos"/>
          <w:color w:val="1F2937"/>
          <w:sz w:val="21"/>
        </w:rPr>
        <w:t>Do not deploy this build as a public write-enabled production system before Stage 10.</w:t>
      </w:r>
    </w:p>
    <w:p>
      <w:r>
        <w:br w:type="page"/>
      </w:r>
    </w:p>
    <w:p>
      <w:pPr>
        <w:keepNext/>
        <w:widowControl/>
        <w:spacing w:before="0" w:after="20"/>
      </w:pPr>
      <w:r>
        <w:rPr>
          <w:rFonts w:ascii="Aptos" w:hAnsi="Aptos"/>
          <w:b/>
          <w:color w:val="1F8A5B"/>
          <w:sz w:val="22"/>
        </w:rPr>
        <w:t>STAGE 9</w:t>
      </w:r>
    </w:p>
    <w:p>
      <w:pPr>
        <w:keepNext/>
        <w:widowControl/>
        <w:spacing w:before="0" w:after="120"/>
      </w:pPr>
      <w:r>
        <w:rPr>
          <w:rFonts w:ascii="Aptos" w:hAnsi="Aptos"/>
          <w:b/>
          <w:color w:val="0B2239"/>
          <w:sz w:val="40"/>
        </w:rPr>
        <w:t>History, Analytics &amp; AI Layer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Goal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7"/>
          </w:tcPr>
          <w:p>
            <w:pPr>
              <w:spacing w:after="0" w:line="269" w:lineRule="auto"/>
            </w:pPr>
            <w:r>
              <w:rPr>
                <w:rFonts w:ascii="Aptos" w:hAnsi="Aptos"/>
                <w:color w:val="1F2937"/>
                <w:sz w:val="21"/>
              </w:rPr>
              <w:t>Use trusted ORM-managed cricket data for reproducible analytics and advisory AI.</w:t>
            </w:r>
          </w:p>
        </w:tc>
      </w:tr>
    </w:tbl>
    <w:p>
      <w:pPr>
        <w:spacing w:after="40"/>
      </w:pPr>
    </w:p>
    <w:p>
      <w:pPr>
        <w:widowControl/>
        <w:spacing w:before="0" w:after="100" w:line="276" w:lineRule="auto"/>
      </w:pPr>
      <w:r>
        <w:rPr>
          <w:rFonts w:ascii="Aptos" w:hAnsi="Aptos"/>
          <w:b/>
          <w:color w:val="1F8A5B"/>
          <w:sz w:val="21"/>
        </w:rPr>
        <w:t xml:space="preserve">Why this stage now: </w:t>
      </w:r>
      <w:r>
        <w:rPr>
          <w:rFonts w:ascii="Aptos" w:hAnsi="Aptos"/>
          <w:color w:val="1F2937"/>
          <w:sz w:val="21"/>
        </w:rPr>
        <w:t>Analytics and AI become reliable only after delivery data and scoring rules are stable.</w:t>
      </w:r>
    </w:p>
    <w:p>
      <w:pPr>
        <w:keepNext/>
        <w:widowControl/>
        <w:spacing w:before="40" w:after="60"/>
      </w:pPr>
      <w:r>
        <w:rPr>
          <w:rFonts w:ascii="Aptos" w:hAnsi="Aptos"/>
          <w:b/>
          <w:color w:val="0B2239"/>
          <w:sz w:val="23"/>
        </w:rPr>
        <w:t>Build in this stage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completed-match history and player/team historical profiles.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Build efficient SQLAlchemy select/aggregate queries that return tabular datasets for Pandas instead of loading large ORM object graphs.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Pandas/NumPy analytics for batting, bowling, phases, matchups, dot-ball percentage, boundary percentage, partnerships and form.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Plotly dashboards and filters; keep win probability optional until a validated model exists.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a natural-language Cricket Analyst using verified repository/query tools. AI must be read-only and separate from official scoring transactions.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Return evidence, referenced match/time period and insufficient-data states rather than inventing conclusions.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query-performance tests and indexes through reviewed Alembic revisions when profiling identifies real needs.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0B2239"/>
          <w:sz w:val="21"/>
        </w:rPr>
        <w:t xml:space="preserve">Main screens: </w:t>
      </w:r>
      <w:r>
        <w:rPr>
          <w:rFonts w:ascii="Aptos" w:hAnsi="Aptos"/>
          <w:color w:val="1F2937"/>
          <w:sz w:val="21"/>
        </w:rPr>
        <w:t>S21 Match History, S22-S25 Profiles/Analytics and S26 AI Cricket Analyst.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1F8A5B"/>
          <w:sz w:val="21"/>
        </w:rPr>
        <w:t xml:space="preserve">Done when: </w:t>
      </w:r>
      <w:r>
        <w:rPr>
          <w:rFonts w:ascii="Aptos" w:hAnsi="Aptos"/>
          <w:color w:val="1F2937"/>
          <w:sz w:val="21"/>
        </w:rPr>
        <w:t>Historical results and analytics can be reproduced from stored data, and AI responses are grounded in deterministic query results without modifying match state.</w:t>
      </w:r>
    </w:p>
    <w:p>
      <w:r>
        <w:br w:type="page"/>
      </w:r>
    </w:p>
    <w:p>
      <w:pPr>
        <w:keepNext/>
        <w:widowControl/>
        <w:spacing w:before="0" w:after="20"/>
      </w:pPr>
      <w:r>
        <w:rPr>
          <w:rFonts w:ascii="Aptos" w:hAnsi="Aptos"/>
          <w:b/>
          <w:color w:val="1F8A5B"/>
          <w:sz w:val="22"/>
        </w:rPr>
        <w:t>STAGE 10</w:t>
      </w:r>
    </w:p>
    <w:p>
      <w:pPr>
        <w:keepNext/>
        <w:widowControl/>
        <w:spacing w:before="0" w:after="120"/>
      </w:pPr>
      <w:r>
        <w:rPr>
          <w:rFonts w:ascii="Aptos" w:hAnsi="Aptos"/>
          <w:b/>
          <w:color w:val="0B2239"/>
          <w:sz w:val="40"/>
        </w:rPr>
        <w:t>Authentication, Roles, Security &amp; Release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23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Goal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7"/>
          </w:tcPr>
          <w:p>
            <w:pPr>
              <w:spacing w:after="0" w:line="269" w:lineRule="auto"/>
            </w:pPr>
            <w:r>
              <w:rPr>
                <w:rFonts w:ascii="Aptos" w:hAnsi="Aptos"/>
                <w:color w:val="1F2937"/>
                <w:sz w:val="21"/>
              </w:rPr>
              <w:t>Secure the ORM-backed platform and complete production release validation.</w:t>
            </w:r>
          </w:p>
        </w:tc>
      </w:tr>
    </w:tbl>
    <w:p>
      <w:pPr>
        <w:spacing w:after="40"/>
      </w:pPr>
    </w:p>
    <w:p>
      <w:pPr>
        <w:widowControl/>
        <w:spacing w:before="0" w:after="100" w:line="276" w:lineRule="auto"/>
      </w:pPr>
      <w:r>
        <w:rPr>
          <w:rFonts w:ascii="Aptos" w:hAnsi="Aptos"/>
          <w:b/>
          <w:color w:val="1F8A5B"/>
          <w:sz w:val="21"/>
        </w:rPr>
        <w:t xml:space="preserve">Why this stage now: </w:t>
      </w:r>
      <w:r>
        <w:rPr>
          <w:rFonts w:ascii="Aptos" w:hAnsi="Aptos"/>
          <w:color w:val="1F2937"/>
          <w:sz w:val="21"/>
        </w:rPr>
        <w:t>The product behavior and ORM schema are now stable, so authentication and authorization can be added without mixing them into scoring-rule development.</w:t>
      </w:r>
    </w:p>
    <w:p>
      <w:pPr>
        <w:keepNext/>
        <w:widowControl/>
        <w:spacing w:before="40" w:after="60"/>
      </w:pPr>
      <w:r>
        <w:rPr>
          <w:rFonts w:ascii="Aptos" w:hAnsi="Aptos"/>
          <w:b/>
          <w:color w:val="0B2239"/>
          <w:sz w:val="23"/>
        </w:rPr>
        <w:t>Build in this stage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Use Supabase Auth for real identity and sessions. Verify access-token JWTs in FastAPI before trusting identity claims.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Create an application-owned public user profile/role model linked to the Supabase Auth user UUID. Do not let SQLAlchemy or Alembic manage auth.users itself.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Implement Admin, Scorer, Viewer and optional Analyst roles. Protect REST and WebSocket routes; only authorized Admin/Scorer users may mutate official match state.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Add authenticated actor IDs and timestamps to deliveries, corrections and audit records through a reviewed Alembic migration.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Use FastAPI authorization as the main backend control and Supabase Row Level Security as defense in depth where data is also exposed through Supabase APIs.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Configure production CORS, secrets, logging, rate limits, error handling, TLS and environment-specific database pool strategy.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Run migration rehearsal on a clean/staging database, rollback/recovery checks, ORM query regression tests and full E2E tests under every role.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Verify invalid/expired tokens, role restrictions, WebSocket authorization, transaction rollback, scoring reconstruction and audit identity before release.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0B2239"/>
          <w:sz w:val="21"/>
        </w:rPr>
        <w:t xml:space="preserve">Main screens: </w:t>
      </w:r>
      <w:r>
        <w:rPr>
          <w:rFonts w:ascii="Aptos" w:hAnsi="Aptos"/>
          <w:color w:val="1F2937"/>
          <w:sz w:val="21"/>
        </w:rPr>
        <w:t>S01 Login, S27 Users &amp; Roles and all protected Admin/Scorer screens.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1F8A5B"/>
          <w:sz w:val="21"/>
        </w:rPr>
        <w:t xml:space="preserve">Done when: </w:t>
      </w:r>
      <w:r>
        <w:rPr>
          <w:rFonts w:ascii="Aptos" w:hAnsi="Aptos"/>
          <w:color w:val="1F2937"/>
          <w:sz w:val="21"/>
        </w:rPr>
        <w:t>Unauthorized users cannot mutate data; every official change has authenticated audit identity; Alembic upgrades production safely; and all scoring, live, analytics and role-based regression tests pass.</w:t>
      </w:r>
    </w:p>
    <w:p>
      <w:pPr>
        <w:widowControl/>
        <w:spacing w:before="0" w:after="60" w:line="276" w:lineRule="auto"/>
      </w:pPr>
      <w:r>
        <w:rPr>
          <w:rFonts w:ascii="Aptos" w:hAnsi="Aptos"/>
          <w:b/>
          <w:color w:val="A66A00"/>
          <w:sz w:val="21"/>
        </w:rPr>
        <w:t xml:space="preserve">Implementation note: </w:t>
      </w:r>
      <w:r>
        <w:rPr>
          <w:rFonts w:ascii="Aptos" w:hAnsi="Aptos"/>
          <w:color w:val="1F2937"/>
          <w:sz w:val="21"/>
        </w:rPr>
        <w:t>SQLAlchemy is not introduced here—it has already been used since Stage 1. Stage 10 secures and hardens the existing ORM-backed product.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B2239"/>
          <w:sz w:val="34"/>
        </w:rPr>
        <w:t>Final Sequence &amp; Release Boundary</w:t>
      </w:r>
    </w:p>
    <w:p>
      <w:r>
        <w:t>SQLAlchemy ORM and Alembic are foundational from Stage 1 and remain in use throughout the entire project. Authentication is still intentionally completed in Stage 10, so development before Stage 10 must remain private and must not expose write-enabled scoring endpoints publicly.</w:t>
      </w:r>
    </w:p>
    <w:p>
      <w:pPr>
        <w:pStyle w:val="Heading2"/>
        <w:keepNext/>
      </w:pPr>
      <w:r>
        <w:rPr>
          <w:rFonts w:ascii="Aptos" w:hAnsi="Aptos"/>
          <w:b/>
          <w:color w:val="1F8A5B"/>
          <w:sz w:val="26"/>
        </w:rPr>
        <w:t>What can be developed before Stage 10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ORM models, Alembic migrations, master data, match setup, scoring, scorecards, WebSockets, React UI, history, analytics and read-only AI.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Temporary nullable actor fields may be used only where an audit placeholder is required.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Private development and staging tests may use controlled internal access, but are not production authorization.</w:t>
      </w:r>
    </w:p>
    <w:p>
      <w:pPr>
        <w:pStyle w:val="Heading2"/>
        <w:keepNext/>
      </w:pPr>
      <w:r>
        <w:rPr>
          <w:rFonts w:ascii="Aptos" w:hAnsi="Aptos"/>
          <w:b/>
          <w:color w:val="1F8A5B"/>
          <w:sz w:val="26"/>
        </w:rPr>
        <w:t>What must wait for Stage 10 before public production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Public write-enabled Admin and Scorer access.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Real staff identity, JWT verification, role management and authenticated audit ownership.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Final REST/WebSocket authorization, RLS defense in depth, production secrets and security sign-off.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Production migration rehearsal, backup/recovery validation and complete role-based regression testing.</w:t>
      </w:r>
    </w:p>
    <w:p>
      <w:r>
        <w:br w:type="page"/>
      </w:r>
    </w:p>
    <w:p>
      <w:pPr>
        <w:pStyle w:val="Heading2"/>
        <w:keepNext/>
      </w:pPr>
      <w:r>
        <w:rPr>
          <w:rFonts w:ascii="Aptos" w:hAnsi="Aptos"/>
          <w:b/>
          <w:color w:val="0B2239"/>
          <w:sz w:val="26"/>
        </w:rPr>
        <w:t>Stage 1 Acceptance Checklist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New clean repository created and virtual environment configured.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Supabase project created and DATABASE_URL stored privately.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FastAPI structure, Settings, logging and exception handling created.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SQLAlchemy DeclarativeBase, async engine and request-scoped AsyncSession created.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Alembic initialized, target_metadata configured and baseline revision applied.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GET /health checks API and Supabase through SQLAlchemy SELECT 1.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Unit tests and opt-in live database integration test pass.</w:t>
      </w:r>
    </w:p>
    <w:p>
      <w:pPr>
        <w:widowControl/>
        <w:numPr>
          <w:ilvl w:val="0"/>
          <w:numId w:val="10"/>
        </w:numPr>
        <w:spacing w:before="0" w:after="60" w:line="283" w:lineRule="auto"/>
      </w:pPr>
      <w:r>
        <w:rPr>
          <w:rFonts w:ascii="Aptos" w:hAnsi="Aptos"/>
          <w:color w:val="1F2937"/>
          <w:sz w:val="21"/>
        </w:rPr>
        <w:t>README and .env.example explain setup without containing real secrets.</w:t>
      </w:r>
    </w:p>
    <w:p>
      <w:pPr>
        <w:pStyle w:val="Heading2"/>
        <w:keepNext/>
      </w:pPr>
      <w:r>
        <w:rPr>
          <w:rFonts w:ascii="Aptos" w:hAnsi="Aptos"/>
          <w:b/>
          <w:color w:val="1F8A5B"/>
          <w:sz w:val="26"/>
        </w:rPr>
        <w:t>Overall Definition of Done</w:t>
      </w:r>
    </w:p>
    <w:p>
      <w:r>
        <w:t>The platform is complete when a clean Supabase project can be upgraded entirely through reviewed Alembic revisions; every application table is mapped by SQLAlchemy; a match can be configured, scored, corrected, watched live and reviewed; analytics and AI remain reproducible and read-only; and production access is secured through authenticated roles and auditable transactions.</w:t>
      </w:r>
    </w:p>
    <w:p>
      <w:pPr>
        <w:pStyle w:val="Heading2"/>
        <w:keepNext/>
      </w:pPr>
      <w:r>
        <w:rPr>
          <w:rFonts w:ascii="Aptos" w:hAnsi="Aptos"/>
          <w:b/>
          <w:color w:val="0B2239"/>
          <w:sz w:val="26"/>
        </w:rPr>
        <w:t>Architecture References</w:t>
      </w:r>
    </w:p>
    <w:p>
      <w:pPr>
        <w:numPr>
          <w:ilvl w:val="0"/>
          <w:numId w:val="10"/>
        </w:numPr>
        <w:spacing w:after="60"/>
      </w:pPr>
      <w:hyperlink r:id="rId11">
        <w:r>
          <w:rPr>
            <w:color w:val="1F8A5B"/>
            <w:u w:val="single"/>
          </w:rPr>
          <w:t>Supabase: Connect to your database</w:t>
        </w:r>
      </w:hyperlink>
    </w:p>
    <w:p>
      <w:pPr>
        <w:numPr>
          <w:ilvl w:val="0"/>
          <w:numId w:val="10"/>
        </w:numPr>
        <w:spacing w:after="60"/>
      </w:pPr>
      <w:hyperlink r:id="rId12">
        <w:r>
          <w:rPr>
            <w:color w:val="1F8A5B"/>
            <w:u w:val="single"/>
          </w:rPr>
          <w:t>Supabase: Using SQLAlchemy with Supabase</w:t>
        </w:r>
      </w:hyperlink>
    </w:p>
    <w:p>
      <w:pPr>
        <w:numPr>
          <w:ilvl w:val="0"/>
          <w:numId w:val="10"/>
        </w:numPr>
        <w:spacing w:after="60"/>
      </w:pPr>
      <w:hyperlink r:id="rId13">
        <w:r>
          <w:rPr>
            <w:color w:val="1F8A5B"/>
            <w:u w:val="single"/>
          </w:rPr>
          <w:t>SQLAlchemy: AsyncIO ORM</w:t>
        </w:r>
      </w:hyperlink>
    </w:p>
    <w:p>
      <w:pPr>
        <w:numPr>
          <w:ilvl w:val="0"/>
          <w:numId w:val="10"/>
        </w:numPr>
        <w:spacing w:after="60"/>
      </w:pPr>
      <w:hyperlink r:id="rId14">
        <w:r>
          <w:rPr>
            <w:color w:val="1F8A5B"/>
            <w:u w:val="single"/>
          </w:rPr>
          <w:t>Alembic: Autogenerating migrations</w:t>
        </w:r>
      </w:hyperlink>
    </w:p>
    <w:p>
      <w:pPr>
        <w:numPr>
          <w:ilvl w:val="0"/>
          <w:numId w:val="10"/>
        </w:numPr>
        <w:spacing w:after="60"/>
      </w:pPr>
      <w:hyperlink r:id="rId15">
        <w:r>
          <w:rPr>
            <w:color w:val="1F8A5B"/>
            <w:u w:val="single"/>
          </w:rPr>
          <w:t>Supabase: JSON Web Tokens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7480"/>
      <w:gridCol w:w="1880"/>
    </w:tblGrid>
    <w:tr>
      <w:trPr>
        <w:tblHeader w:val="true"/>
      </w:trPr>
      <w:tc>
        <w:tcPr>
          <w:tcW w:type="dxa" w:w="748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ptos" w:hAnsi="Aptos"/>
              <w:color w:val="64748B"/>
              <w:sz w:val="16"/>
            </w:rPr>
            <w:t>SQLAlchemy ORM + Alembic from Stage 1  •  Supabase PostgreSQL  •  Requirements v2.0</w:t>
          </w:r>
        </w:p>
      </w:tc>
      <w:tc>
        <w:tcPr>
          <w:tcW w:type="dxa" w:w="188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color w:val="64748B"/>
              <w:sz w:val="17"/>
            </w:rPr>
            <w:t xml:space="preserve">Page </w:t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64748B"/>
        <w:sz w:val="17"/>
      </w:rPr>
      <w:t>CRICKET INTELLIGENCE PLATFORM  |  ORM-FIRST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color w:val="1F8A5B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83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23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2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8A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abase.com/docs/guides/database/connecting-to-postgres" TargetMode="External"/><Relationship Id="rId12" Type="http://schemas.openxmlformats.org/officeDocument/2006/relationships/hyperlink" Target="https://supabase.com/docs/guides/troubleshooting/using-sqlalchemy-with-supabase-FUqebT" TargetMode="External"/><Relationship Id="rId13" Type="http://schemas.openxmlformats.org/officeDocument/2006/relationships/hyperlink" Target="https://docs.sqlalchemy.org/en/20/orm/extensions/asyncio.html" TargetMode="External"/><Relationship Id="rId14" Type="http://schemas.openxmlformats.org/officeDocument/2006/relationships/hyperlink" Target="https://alembic.sqlalchemy.org/en/latest/autogenerate.html" TargetMode="External"/><Relationship Id="rId15" Type="http://schemas.openxmlformats.org/officeDocument/2006/relationships/hyperlink" Target="https://supabase.com/docs/guides/auth/jw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Cricket Intelligence Platform - SQLAlchemy ORM-First 10-Stage Roadmap</dc:title>
  <dc:subject>FastAPI, Supabase PostgreSQL, SQLAlchemy and Alembic requirements</dc:subject>
  <dc:creator>Cricket Intelligence Platform Team</dc:creator>
  <cp:keywords>FastAPI, Supabase, PostgreSQL, SQLAlchemy, Alembic, cricket scoring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