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Investigator Interview Notes</w:t>
      </w:r>
    </w:p>
    <w:p>
      <w:r>
        <w:t>INVESTIGATOR INTERVIEW NOTES</w:t>
        <w:br/>
        <w:t>Date: April 2, 2024</w:t>
        <w:br/>
        <w:t>Interviewer: Special Agent Carter</w:t>
        <w:br/>
        <w:t>Subject: Interrogation of Evelyn Thorne</w:t>
      </w:r>
    </w:p>
    <w:p>
      <w:r>
        <w:t>During the 3-hour interrogation, Evelyn Thorne initially denied any knowledge of the $8.5M transfer. However, after being presented with the physical signature matching her handwriting, she confessed.</w:t>
      </w:r>
    </w:p>
    <w:p>
      <w:r>
        <w:t>Evelyn stated that she did not act alone. She admitted that she has been romantically involved with the founder of Project Olympus LLC for the last three years. She claims he manipulated her into wiring the funds to his shell company to cover massive gambling debts under the guise of an "investment". She stated he promised to pay it back before the quarterly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