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4A7" w:rsidRPr="00AB04A7" w:rsidRDefault="00AB04A7" w:rsidP="00AB04A7">
      <w:pPr>
        <w:spacing w:before="100" w:beforeAutospacing="1" w:after="100" w:afterAutospacing="1" w:line="240" w:lineRule="auto"/>
        <w:jc w:val="center"/>
        <w:rPr>
          <w:rFonts w:ascii="Times New Roman" w:eastAsia="Times New Roman" w:hAnsi="Times New Roman" w:cs="Times New Roman"/>
          <w:sz w:val="28"/>
          <w:szCs w:val="28"/>
        </w:rPr>
      </w:pPr>
      <w:r w:rsidRPr="00AB04A7">
        <w:rPr>
          <w:rFonts w:ascii="Times New Roman" w:eastAsia="Times New Roman" w:hAnsi="Times New Roman" w:cs="Times New Roman"/>
          <w:b/>
          <w:bCs/>
          <w:sz w:val="28"/>
          <w:szCs w:val="28"/>
        </w:rPr>
        <w:t>Title</w:t>
      </w:r>
      <w:r w:rsidRPr="00AB04A7">
        <w:rPr>
          <w:rFonts w:ascii="Times New Roman" w:eastAsia="Times New Roman" w:hAnsi="Times New Roman" w:cs="Times New Roman"/>
          <w:sz w:val="28"/>
          <w:szCs w:val="28"/>
        </w:rPr>
        <w:br/>
      </w:r>
      <w:r w:rsidRPr="00AB04A7">
        <w:rPr>
          <w:rFonts w:ascii="Times New Roman" w:eastAsia="Times New Roman" w:hAnsi="Times New Roman" w:cs="Times New Roman"/>
          <w:b/>
          <w:bCs/>
          <w:sz w:val="28"/>
          <w:szCs w:val="28"/>
        </w:rPr>
        <w:t>Developing a Large Language Model-based System for Knowledge Extraction in Medical Research: An Application at Shiraz University of Medical Sciences</w:t>
      </w:r>
    </w:p>
    <w:p w:rsidR="00D9791F" w:rsidRDefault="00D9791F"/>
    <w:p w:rsidR="00AB04A7" w:rsidRDefault="00AB04A7" w:rsidP="00AB04A7">
      <w:pPr>
        <w:spacing w:before="100" w:beforeAutospacing="1" w:after="100" w:afterAutospacing="1" w:line="240" w:lineRule="auto"/>
        <w:rPr>
          <w:rFonts w:ascii="Times New Roman" w:eastAsia="Times New Roman" w:hAnsi="Times New Roman" w:cs="Times New Roman"/>
          <w:b/>
          <w:bCs/>
          <w:sz w:val="24"/>
          <w:szCs w:val="24"/>
        </w:rPr>
      </w:pPr>
      <w:r w:rsidRPr="00F936D9">
        <w:rPr>
          <w:rFonts w:ascii="Times New Roman" w:eastAsia="Times New Roman" w:hAnsi="Times New Roman" w:cs="Times New Roman"/>
          <w:b/>
          <w:bCs/>
          <w:sz w:val="24"/>
          <w:szCs w:val="24"/>
        </w:rPr>
        <w:t>Introduction:</w:t>
      </w:r>
      <w:bookmarkStart w:id="0" w:name="_GoBack"/>
      <w:bookmarkEnd w:id="0"/>
    </w:p>
    <w:p w:rsidR="00AB04A7" w:rsidRDefault="00AB04A7" w:rsidP="00AB04A7">
      <w:pPr>
        <w:spacing w:before="100" w:beforeAutospacing="1" w:after="100" w:afterAutospacing="1" w:line="240" w:lineRule="auto"/>
        <w:rPr>
          <w:rFonts w:asciiTheme="majorBidi" w:hAnsiTheme="majorBidi" w:cstheme="majorBidi"/>
          <w:sz w:val="24"/>
          <w:szCs w:val="24"/>
        </w:rPr>
      </w:pPr>
      <w:r w:rsidRPr="009773A2">
        <w:rPr>
          <w:rFonts w:asciiTheme="majorBidi" w:hAnsiTheme="majorBidi" w:cstheme="majorBidi"/>
          <w:sz w:val="24"/>
          <w:szCs w:val="24"/>
        </w:rPr>
        <w:t>Knowledge translation (KT) in health refers to bridging the gap between what is known from research and what is actually done in practice. A commonly cited definition from the Canadian Institutes of Health Research defines KT as “the synthesis, dissemination, exchange, and application of knowledge by relevant stakeholders to accelerate the benefits of innovation in strengthening health systems and improving people’s health”</w:t>
      </w:r>
      <w:r>
        <w:rPr>
          <w:rFonts w:asciiTheme="majorBidi" w:hAnsiTheme="majorBidi" w:cstheme="majorBidi"/>
          <w:sz w:val="24"/>
          <w:szCs w:val="24"/>
        </w:rPr>
        <w:t xml:space="preserve"> </w:t>
      </w:r>
      <w:r w:rsidRPr="009773A2">
        <w:rPr>
          <w:rFonts w:asciiTheme="majorBidi" w:hAnsiTheme="majorBidi" w:cstheme="majorBidi"/>
          <w:sz w:val="24"/>
          <w:szCs w:val="24"/>
        </w:rPr>
        <w:fldChar w:fldCharType="begin">
          <w:fldData xml:space="preserve">PEVuZE5vdGU+PENpdGU+PEF1dGhvcj5TdHJhdXM8L0F1dGhvcj48WWVhcj4yMDA5PC9ZZWFyPjxS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</w:fldData>
        </w:fldChar>
      </w:r>
      <w:r w:rsidRPr="009773A2">
        <w:rPr>
          <w:rFonts w:asciiTheme="majorBidi" w:hAnsiTheme="majorBidi" w:cstheme="majorBidi"/>
          <w:sz w:val="24"/>
          <w:szCs w:val="24"/>
        </w:rPr>
        <w:instrText xml:space="preserve"> ADDIN EN.CITE </w:instrText>
      </w:r>
      <w:r w:rsidRPr="009773A2">
        <w:rPr>
          <w:rFonts w:asciiTheme="majorBidi" w:hAnsiTheme="majorBidi" w:cstheme="majorBidi"/>
          <w:sz w:val="24"/>
          <w:szCs w:val="24"/>
        </w:rPr>
        <w:fldChar w:fldCharType="begin">
          <w:fldData xml:space="preserve">PEVuZE5vdGU+PENpdGU+PEF1dGhvcj5TdHJhdXM8L0F1dGhvcj48WWVhcj4yMDA5PC9ZZWFyPjxS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</w:fldData>
        </w:fldChar>
      </w:r>
      <w:r w:rsidRPr="009773A2">
        <w:rPr>
          <w:rFonts w:asciiTheme="majorBidi" w:hAnsiTheme="majorBidi" w:cstheme="majorBidi"/>
          <w:sz w:val="24"/>
          <w:szCs w:val="24"/>
        </w:rPr>
        <w:instrText xml:space="preserve"> ADDIN EN.CITE.DATA </w:instrText>
      </w:r>
      <w:r w:rsidRPr="009773A2">
        <w:rPr>
          <w:rFonts w:asciiTheme="majorBidi" w:hAnsiTheme="majorBidi" w:cstheme="majorBidi"/>
          <w:sz w:val="24"/>
          <w:szCs w:val="24"/>
        </w:rPr>
      </w:r>
      <w:r w:rsidRPr="009773A2">
        <w:rPr>
          <w:rFonts w:asciiTheme="majorBidi" w:hAnsiTheme="majorBidi" w:cstheme="majorBidi"/>
          <w:sz w:val="24"/>
          <w:szCs w:val="24"/>
        </w:rPr>
        <w:fldChar w:fldCharType="end"/>
      </w:r>
      <w:r w:rsidRPr="009773A2">
        <w:rPr>
          <w:rFonts w:asciiTheme="majorBidi" w:hAnsiTheme="majorBidi" w:cstheme="majorBidi"/>
          <w:sz w:val="24"/>
          <w:szCs w:val="24"/>
        </w:rPr>
      </w:r>
      <w:r w:rsidRPr="009773A2">
        <w:rPr>
          <w:rFonts w:asciiTheme="majorBidi" w:hAnsiTheme="majorBidi" w:cstheme="majorBidi"/>
          <w:sz w:val="24"/>
          <w:szCs w:val="24"/>
        </w:rPr>
        <w:fldChar w:fldCharType="separate"/>
      </w:r>
      <w:r w:rsidRPr="009773A2">
        <w:rPr>
          <w:rFonts w:asciiTheme="majorBidi" w:hAnsiTheme="majorBidi" w:cstheme="majorBidi"/>
          <w:noProof/>
          <w:sz w:val="24"/>
          <w:szCs w:val="24"/>
        </w:rPr>
        <w:t>[1, 2]</w:t>
      </w:r>
      <w:r w:rsidRPr="009773A2">
        <w:rPr>
          <w:rFonts w:asciiTheme="majorBidi" w:hAnsiTheme="majorBidi" w:cstheme="majorBidi"/>
          <w:sz w:val="24"/>
          <w:szCs w:val="24"/>
        </w:rPr>
        <w:fldChar w:fldCharType="end"/>
      </w:r>
      <w:r w:rsidRPr="009773A2">
        <w:rPr>
          <w:rFonts w:asciiTheme="majorBidi" w:hAnsiTheme="majorBidi" w:cstheme="majorBidi"/>
          <w:sz w:val="24"/>
          <w:szCs w:val="24"/>
        </w:rPr>
        <w:t xml:space="preserve">. </w:t>
      </w:r>
    </w:p>
    <w:p w:rsidR="00AB04A7" w:rsidRDefault="00AB04A7" w:rsidP="00AB04A7">
      <w:pPr>
        <w:spacing w:before="100" w:beforeAutospacing="1" w:after="100" w:afterAutospacing="1" w:line="240" w:lineRule="auto"/>
        <w:rPr>
          <w:rFonts w:asciiTheme="majorBidi" w:hAnsiTheme="majorBidi" w:cstheme="majorBidi"/>
          <w:sz w:val="24"/>
          <w:szCs w:val="24"/>
        </w:rPr>
      </w:pPr>
      <w:r w:rsidRPr="009773A2">
        <w:rPr>
          <w:rFonts w:asciiTheme="majorBidi" w:hAnsiTheme="majorBidi" w:cstheme="majorBidi"/>
          <w:sz w:val="24"/>
          <w:szCs w:val="24"/>
        </w:rPr>
        <w:t>In clinical and public health fields, knowledge translation (KT) ensures research findings are delivered to healthcare providers, policy-makers, and patients in understandable formats. Traditionally, KT relied on human-driven methods such as guidelines, plain-language summaries, stakeholder engagement, and policy briefs</w:t>
      </w:r>
      <w:r>
        <w:rPr>
          <w:rFonts w:asciiTheme="majorBidi" w:hAnsiTheme="majorBidi" w:cstheme="majorBidi"/>
          <w:sz w:val="24"/>
          <w:szCs w:val="24"/>
        </w:rPr>
        <w:t xml:space="preserve"> </w:t>
      </w:r>
      <w:r>
        <w:rPr>
          <w:rFonts w:asciiTheme="majorBidi" w:hAnsiTheme="majorBidi" w:cstheme="majorBidi"/>
          <w:sz w:val="24"/>
          <w:szCs w:val="24"/>
        </w:rPr>
        <w:fldChar w:fldCharType="begin">
          <w:fldData xml:space="preserve">PEVuZE5vdGU+PENpdGU+PEF1dGhvcj5DaGFwbWFuPC9BdXRob3I+PFllYXI+MjAyMDwvWWVhcj48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</w:fldData>
        </w:fldChar>
      </w:r>
      <w:r>
        <w:rPr>
          <w:rFonts w:asciiTheme="majorBidi" w:hAnsiTheme="majorBidi" w:cstheme="majorBidi"/>
          <w:sz w:val="24"/>
          <w:szCs w:val="24"/>
        </w:rPr>
        <w:instrText xml:space="preserve"> ADDIN EN.CITE </w:instrText>
      </w:r>
      <w:r>
        <w:rPr>
          <w:rFonts w:asciiTheme="majorBidi" w:hAnsiTheme="majorBidi" w:cstheme="majorBidi"/>
          <w:sz w:val="24"/>
          <w:szCs w:val="24"/>
        </w:rPr>
        <w:fldChar w:fldCharType="begin">
          <w:fldData xml:space="preserve">PEVuZE5vdGU+PENpdGU+PEF1dGhvcj5DaGFwbWFuPC9BdXRob3I+PFllYXI+MjAyMDwvWWVhcj48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</w:fldData>
        </w:fldChar>
      </w:r>
      <w:r>
        <w:rPr>
          <w:rFonts w:asciiTheme="majorBidi" w:hAnsiTheme="majorBidi" w:cstheme="majorBidi"/>
          <w:sz w:val="24"/>
          <w:szCs w:val="24"/>
        </w:rPr>
        <w:instrText xml:space="preserve"> ADDIN EN.CITE.DATA </w:instrText>
      </w:r>
      <w:r>
        <w:rPr>
          <w:rFonts w:asciiTheme="majorBidi" w:hAnsiTheme="majorBidi" w:cstheme="majorBidi"/>
          <w:sz w:val="24"/>
          <w:szCs w:val="24"/>
        </w:rPr>
      </w:r>
      <w:r>
        <w:rPr>
          <w:rFonts w:asciiTheme="majorBidi" w:hAnsiTheme="majorBidi" w:cstheme="majorBidi"/>
          <w:sz w:val="24"/>
          <w:szCs w:val="24"/>
        </w:rPr>
        <w:fldChar w:fldCharType="end"/>
      </w:r>
      <w:r>
        <w:rPr>
          <w:rFonts w:asciiTheme="majorBidi" w:hAnsiTheme="majorBidi" w:cstheme="majorBidi"/>
          <w:sz w:val="24"/>
          <w:szCs w:val="24"/>
        </w:rPr>
      </w:r>
      <w:r>
        <w:rPr>
          <w:rFonts w:asciiTheme="majorBidi" w:hAnsiTheme="majorBidi" w:cstheme="majorBidi"/>
          <w:sz w:val="24"/>
          <w:szCs w:val="24"/>
        </w:rPr>
        <w:fldChar w:fldCharType="separate"/>
      </w:r>
      <w:r>
        <w:rPr>
          <w:rFonts w:asciiTheme="majorBidi" w:hAnsiTheme="majorBidi" w:cstheme="majorBidi"/>
          <w:noProof/>
          <w:sz w:val="24"/>
          <w:szCs w:val="24"/>
        </w:rPr>
        <w:t>[2, 3]</w:t>
      </w:r>
      <w:r>
        <w:rPr>
          <w:rFonts w:asciiTheme="majorBidi" w:hAnsiTheme="majorBidi" w:cstheme="majorBidi"/>
          <w:sz w:val="24"/>
          <w:szCs w:val="24"/>
        </w:rPr>
        <w:fldChar w:fldCharType="end"/>
      </w:r>
      <w:r w:rsidRPr="009773A2">
        <w:rPr>
          <w:rFonts w:asciiTheme="majorBidi" w:hAnsiTheme="majorBidi" w:cstheme="majorBidi"/>
          <w:sz w:val="24"/>
          <w:szCs w:val="24"/>
        </w:rPr>
        <w:t xml:space="preserve">. </w:t>
      </w:r>
      <w:r>
        <w:rPr>
          <w:rFonts w:asciiTheme="majorBidi" w:hAnsiTheme="majorBidi" w:cstheme="majorBidi"/>
          <w:sz w:val="24"/>
          <w:szCs w:val="24"/>
        </w:rPr>
        <w:t>Some knowledge translation methods were outlined below including:</w:t>
      </w:r>
    </w:p>
    <w:p w:rsidR="00AB04A7" w:rsidRPr="007609ED" w:rsidRDefault="00AB04A7" w:rsidP="00AB04A7">
      <w:pPr>
        <w:spacing w:before="100" w:beforeAutospacing="1" w:after="100" w:afterAutospacing="1" w:line="240" w:lineRule="auto"/>
        <w:rPr>
          <w:rFonts w:asciiTheme="majorBidi" w:eastAsia="Times New Roman" w:hAnsiTheme="majorBidi" w:cstheme="majorBidi"/>
          <w:sz w:val="24"/>
          <w:szCs w:val="24"/>
        </w:rPr>
      </w:pPr>
      <w:r w:rsidRPr="007609ED">
        <w:rPr>
          <w:rFonts w:asciiTheme="majorBidi" w:eastAsia="Times New Roman" w:hAnsiTheme="majorBidi" w:cstheme="majorBidi"/>
          <w:i/>
          <w:iCs/>
          <w:sz w:val="24"/>
          <w:szCs w:val="24"/>
        </w:rPr>
        <w:t>Guideline dissemination.</w:t>
      </w:r>
      <w:r w:rsidRPr="007609ED">
        <w:rPr>
          <w:rFonts w:asciiTheme="majorBidi" w:eastAsia="Times New Roman" w:hAnsiTheme="majorBidi" w:cstheme="majorBidi"/>
          <w:sz w:val="24"/>
          <w:szCs w:val="24"/>
        </w:rPr>
        <w:t xml:space="preserve"> </w:t>
      </w:r>
      <w:r w:rsidRPr="007609ED">
        <w:rPr>
          <w:rFonts w:asciiTheme="majorBidi" w:hAnsiTheme="majorBidi" w:cstheme="majorBidi"/>
          <w:sz w:val="24"/>
          <w:szCs w:val="24"/>
        </w:rPr>
        <w:t xml:space="preserve">One of the cornerstone human-driven KT methods is the development and dissemination of evidence-based </w:t>
      </w:r>
      <w:r w:rsidRPr="007609ED">
        <w:rPr>
          <w:rStyle w:val="Strong"/>
          <w:rFonts w:asciiTheme="majorBidi" w:hAnsiTheme="majorBidi" w:cstheme="majorBidi"/>
          <w:sz w:val="24"/>
          <w:szCs w:val="24"/>
        </w:rPr>
        <w:t>clinical practice guidelines</w:t>
      </w:r>
      <w:r w:rsidRPr="007609ED">
        <w:rPr>
          <w:rFonts w:asciiTheme="majorBidi" w:hAnsiTheme="majorBidi" w:cstheme="majorBidi"/>
          <w:sz w:val="24"/>
          <w:szCs w:val="24"/>
        </w:rPr>
        <w:t>. Guidelines synthesize research into practical recommendations for clinicians or public health practitioners. Traditional dissemination strategies include publishing guidelines in journals, mailing out paper copies or toolkits, conducting educational sessions or workshops, and employing clinical champions or opinion leaders to encourage uptake.</w:t>
      </w:r>
      <w:r w:rsidRPr="007609ED">
        <w:rPr>
          <w:rFonts w:asciiTheme="majorBidi" w:eastAsia="Times New Roman" w:hAnsiTheme="majorBidi" w:cstheme="majorBidi"/>
          <w:sz w:val="24"/>
          <w:szCs w:val="24"/>
        </w:rPr>
        <w:t xml:space="preserve"> Passive guideline distribution yields only modest </w:t>
      </w:r>
      <w:proofErr w:type="spellStart"/>
      <w:r w:rsidRPr="007609ED">
        <w:rPr>
          <w:rFonts w:asciiTheme="majorBidi" w:eastAsia="Times New Roman" w:hAnsiTheme="majorBidi" w:cstheme="majorBidi"/>
          <w:sz w:val="24"/>
          <w:szCs w:val="24"/>
        </w:rPr>
        <w:t>behaviour</w:t>
      </w:r>
      <w:proofErr w:type="spellEnd"/>
      <w:r w:rsidRPr="007609ED">
        <w:rPr>
          <w:rFonts w:asciiTheme="majorBidi" w:eastAsia="Times New Roman" w:hAnsiTheme="majorBidi" w:cstheme="majorBidi"/>
          <w:sz w:val="24"/>
          <w:szCs w:val="24"/>
        </w:rPr>
        <w:t xml:space="preserve"> change; interactive digital tactics improve uptake but are resource</w:t>
      </w:r>
      <w:r w:rsidRPr="007609ED">
        <w:rPr>
          <w:rFonts w:asciiTheme="majorBidi" w:eastAsia="Times New Roman" w:hAnsiTheme="majorBidi" w:cstheme="majorBidi"/>
          <w:sz w:val="24"/>
          <w:szCs w:val="24"/>
        </w:rPr>
        <w:noBreakHyphen/>
        <w:t xml:space="preserve">heavy and quickly outdated </w:t>
      </w:r>
      <w:r w:rsidRPr="007609ED">
        <w:rPr>
          <w:rFonts w:asciiTheme="majorBidi" w:eastAsia="Times New Roman" w:hAnsiTheme="majorBidi" w:cstheme="majorBidi"/>
          <w:sz w:val="24"/>
          <w:szCs w:val="24"/>
        </w:rPr>
        <w:fldChar w:fldCharType="begin">
          <w:fldData xml:space="preserve">PEVuZE5vdGU+PENpdGU+PEF1dGhvcj5Hcmltc2hhdzwvQXV0aG9yPjxZZWFyPjIwMDE8L1llYXI+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==
</w:fldData>
        </w:fldChar>
      </w:r>
      <w:r w:rsidRPr="007609ED">
        <w:rPr>
          <w:rFonts w:asciiTheme="majorBidi" w:eastAsia="Times New Roman" w:hAnsiTheme="majorBidi" w:cstheme="majorBidi"/>
          <w:sz w:val="24"/>
          <w:szCs w:val="24"/>
        </w:rPr>
        <w:instrText xml:space="preserve"> ADDIN EN.CITE </w:instrText>
      </w:r>
      <w:r w:rsidRPr="007609ED">
        <w:rPr>
          <w:rFonts w:asciiTheme="majorBidi" w:eastAsia="Times New Roman" w:hAnsiTheme="majorBidi" w:cstheme="majorBidi"/>
          <w:sz w:val="24"/>
          <w:szCs w:val="24"/>
        </w:rPr>
        <w:fldChar w:fldCharType="begin">
          <w:fldData xml:space="preserve">PEVuZE5vdGU+PENpdGU+PEF1dGhvcj5Hcmltc2hhdzwvQXV0aG9yPjxZZWFyPjIwMDE8L1llYXI+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==
</w:fldData>
        </w:fldChar>
      </w:r>
      <w:r w:rsidRPr="007609ED">
        <w:rPr>
          <w:rFonts w:asciiTheme="majorBidi" w:eastAsia="Times New Roman" w:hAnsiTheme="majorBidi" w:cstheme="majorBidi"/>
          <w:sz w:val="24"/>
          <w:szCs w:val="24"/>
        </w:rPr>
        <w:instrText xml:space="preserve"> ADDIN EN.CITE.DATA </w:instrText>
      </w:r>
      <w:r w:rsidRPr="007609ED">
        <w:rPr>
          <w:rFonts w:asciiTheme="majorBidi" w:eastAsia="Times New Roman" w:hAnsiTheme="majorBidi" w:cstheme="majorBidi"/>
          <w:sz w:val="24"/>
          <w:szCs w:val="24"/>
        </w:rPr>
      </w:r>
      <w:r w:rsidRPr="007609ED">
        <w:rPr>
          <w:rFonts w:asciiTheme="majorBidi" w:eastAsia="Times New Roman" w:hAnsiTheme="majorBidi" w:cstheme="majorBidi"/>
          <w:sz w:val="24"/>
          <w:szCs w:val="24"/>
        </w:rPr>
        <w:fldChar w:fldCharType="end"/>
      </w:r>
      <w:r w:rsidRPr="007609ED">
        <w:rPr>
          <w:rFonts w:asciiTheme="majorBidi" w:eastAsia="Times New Roman" w:hAnsiTheme="majorBidi" w:cstheme="majorBidi"/>
          <w:sz w:val="24"/>
          <w:szCs w:val="24"/>
        </w:rPr>
      </w:r>
      <w:r w:rsidRPr="007609ED">
        <w:rPr>
          <w:rFonts w:asciiTheme="majorBidi" w:eastAsia="Times New Roman" w:hAnsiTheme="majorBidi" w:cstheme="majorBidi"/>
          <w:sz w:val="24"/>
          <w:szCs w:val="24"/>
        </w:rPr>
        <w:fldChar w:fldCharType="separate"/>
      </w:r>
      <w:r w:rsidRPr="007609ED">
        <w:rPr>
          <w:rFonts w:asciiTheme="majorBidi" w:eastAsia="Times New Roman" w:hAnsiTheme="majorBidi" w:cstheme="majorBidi"/>
          <w:noProof/>
          <w:sz w:val="24"/>
          <w:szCs w:val="24"/>
        </w:rPr>
        <w:t>[3-5]</w:t>
      </w:r>
      <w:r w:rsidRPr="007609ED">
        <w:rPr>
          <w:rFonts w:asciiTheme="majorBidi" w:eastAsia="Times New Roman" w:hAnsiTheme="majorBidi" w:cstheme="majorBidi"/>
          <w:sz w:val="24"/>
          <w:szCs w:val="24"/>
        </w:rPr>
        <w:fldChar w:fldCharType="end"/>
      </w:r>
      <w:r w:rsidRPr="007609ED">
        <w:rPr>
          <w:rFonts w:asciiTheme="majorBidi" w:eastAsia="Times New Roman" w:hAnsiTheme="majorBidi" w:cstheme="majorBidi"/>
          <w:sz w:val="24"/>
          <w:szCs w:val="24"/>
        </w:rPr>
        <w:t>.</w:t>
      </w:r>
    </w:p>
    <w:p w:rsidR="00AB04A7" w:rsidRPr="007609ED" w:rsidRDefault="00AB04A7" w:rsidP="00AB04A7">
      <w:pPr>
        <w:spacing w:before="100" w:beforeAutospacing="1" w:after="100" w:afterAutospacing="1" w:line="240" w:lineRule="auto"/>
        <w:rPr>
          <w:rFonts w:asciiTheme="majorBidi" w:eastAsia="Times New Roman" w:hAnsiTheme="majorBidi" w:cstheme="majorBidi"/>
          <w:sz w:val="24"/>
          <w:szCs w:val="24"/>
        </w:rPr>
      </w:pPr>
      <w:r w:rsidRPr="007609ED">
        <w:rPr>
          <w:rFonts w:asciiTheme="majorBidi" w:eastAsia="Times New Roman" w:hAnsiTheme="majorBidi" w:cstheme="majorBidi"/>
          <w:i/>
          <w:iCs/>
          <w:sz w:val="24"/>
          <w:szCs w:val="24"/>
        </w:rPr>
        <w:t>Plain</w:t>
      </w:r>
      <w:r w:rsidRPr="007609ED">
        <w:rPr>
          <w:rFonts w:asciiTheme="majorBidi" w:eastAsia="Times New Roman" w:hAnsiTheme="majorBidi" w:cstheme="majorBidi"/>
          <w:i/>
          <w:iCs/>
          <w:sz w:val="24"/>
          <w:szCs w:val="24"/>
        </w:rPr>
        <w:noBreakHyphen/>
        <w:t>language summaries.</w:t>
      </w:r>
      <w:r w:rsidRPr="007609ED">
        <w:rPr>
          <w:rFonts w:asciiTheme="majorBidi" w:eastAsia="Times New Roman" w:hAnsiTheme="majorBidi" w:cstheme="majorBidi"/>
          <w:sz w:val="24"/>
          <w:szCs w:val="24"/>
        </w:rPr>
        <w:t xml:space="preserve"> </w:t>
      </w:r>
      <w:r w:rsidRPr="007609ED">
        <w:rPr>
          <w:rStyle w:val="Strong"/>
          <w:rFonts w:asciiTheme="majorBidi" w:hAnsiTheme="majorBidi" w:cstheme="majorBidi"/>
          <w:sz w:val="24"/>
          <w:szCs w:val="24"/>
        </w:rPr>
        <w:t>Plain-language summaries (PLS)</w:t>
      </w:r>
      <w:r w:rsidRPr="007609ED">
        <w:rPr>
          <w:rFonts w:asciiTheme="majorBidi" w:hAnsiTheme="majorBidi" w:cstheme="majorBidi"/>
          <w:sz w:val="24"/>
          <w:szCs w:val="24"/>
        </w:rPr>
        <w:t xml:space="preserve"> are another widely used human-driven KT tool, aimed particularly at patients, caregivers, and the general public. A plain-language summary is a concise synopsis of research findings or health information written in non-technical, accessible language. The goal is to make scientific evidence understandable to those without specialized background. PLS have become </w:t>
      </w:r>
      <w:r w:rsidRPr="007609ED">
        <w:rPr>
          <w:rStyle w:val="Emphasis"/>
          <w:rFonts w:asciiTheme="majorBidi" w:hAnsiTheme="majorBidi" w:cstheme="majorBidi"/>
          <w:sz w:val="24"/>
          <w:szCs w:val="24"/>
        </w:rPr>
        <w:t>de facto</w:t>
      </w:r>
      <w:r w:rsidRPr="007609ED">
        <w:rPr>
          <w:rFonts w:asciiTheme="majorBidi" w:hAnsiTheme="majorBidi" w:cstheme="majorBidi"/>
          <w:sz w:val="24"/>
          <w:szCs w:val="24"/>
        </w:rPr>
        <w:t xml:space="preserve"> standard in certain arenas of healthcare KT.</w:t>
      </w:r>
      <w:r>
        <w:rPr>
          <w:rFonts w:asciiTheme="majorBidi" w:hAnsiTheme="majorBidi" w:cstheme="majorBidi"/>
          <w:sz w:val="24"/>
          <w:szCs w:val="24"/>
        </w:rPr>
        <w:t xml:space="preserve"> </w:t>
      </w:r>
      <w:r w:rsidRPr="007609ED">
        <w:rPr>
          <w:rFonts w:asciiTheme="majorBidi" w:eastAsia="Times New Roman" w:hAnsiTheme="majorBidi" w:cstheme="majorBidi"/>
          <w:sz w:val="24"/>
          <w:szCs w:val="24"/>
        </w:rPr>
        <w:t>Cochrane and EU</w:t>
      </w:r>
      <w:r>
        <w:rPr>
          <w:rFonts w:asciiTheme="majorBidi" w:eastAsia="Times New Roman" w:hAnsiTheme="majorBidi" w:cstheme="majorBidi"/>
          <w:sz w:val="24"/>
          <w:szCs w:val="24"/>
        </w:rPr>
        <w:t xml:space="preserve"> regulations</w:t>
      </w:r>
      <w:r w:rsidRPr="007609ED">
        <w:rPr>
          <w:rFonts w:asciiTheme="majorBidi" w:eastAsia="Times New Roman" w:hAnsiTheme="majorBidi" w:cstheme="majorBidi"/>
          <w:sz w:val="24"/>
          <w:szCs w:val="24"/>
        </w:rPr>
        <w:t xml:space="preserve"> mandates show PLS enhance lay understanding, yet manual creation is time</w:t>
      </w:r>
      <w:r w:rsidRPr="007609ED">
        <w:rPr>
          <w:rFonts w:asciiTheme="majorBidi" w:eastAsia="Times New Roman" w:hAnsiTheme="majorBidi" w:cstheme="majorBidi"/>
          <w:sz w:val="24"/>
          <w:szCs w:val="24"/>
        </w:rPr>
        <w:noBreakHyphen/>
        <w:t>consuming—supporting auto</w:t>
      </w:r>
      <w:r>
        <w:rPr>
          <w:rFonts w:asciiTheme="majorBidi" w:eastAsia="Times New Roman" w:hAnsiTheme="majorBidi" w:cstheme="majorBidi"/>
          <w:sz w:val="24"/>
          <w:szCs w:val="24"/>
        </w:rPr>
        <w:t>mated, reader</w:t>
      </w:r>
      <w:r>
        <w:rPr>
          <w:rFonts w:asciiTheme="majorBidi" w:eastAsia="Times New Roman" w:hAnsiTheme="majorBidi" w:cstheme="majorBidi"/>
          <w:sz w:val="24"/>
          <w:szCs w:val="24"/>
        </w:rPr>
        <w:noBreakHyphen/>
        <w:t>tailored drafting</w:t>
      </w:r>
      <w:r>
        <w:rPr>
          <w:rFonts w:asciiTheme="majorBidi" w:eastAsia="Times New Roman" w:hAnsiTheme="majorBidi" w:cstheme="majorBidi"/>
          <w:sz w:val="24"/>
          <w:szCs w:val="24"/>
        </w:rPr>
        <w:fldChar w:fldCharType="begin"/>
      </w:r>
      <w:r>
        <w:rPr>
          <w:rFonts w:asciiTheme="majorBidi" w:eastAsia="Times New Roman" w:hAnsiTheme="majorBidi" w:cstheme="majorBidi"/>
          <w:sz w:val="24"/>
          <w:szCs w:val="24"/>
        </w:rPr>
        <w:instrText xml:space="preserve"> ADDIN EN.CITE &lt;EndNote&gt;&lt;Cite&gt;&lt;Author&gt;Seghier&lt;/Author&gt;&lt;Year&gt;2024&lt;/Year&gt;&lt;RecNum&gt;8&lt;/RecNum&gt;&lt;DisplayText&gt;[6, 7]&lt;/DisplayText&gt;&lt;record&gt;&lt;rec-number&gt;8&lt;/rec-number&gt;&lt;foreign-keys&gt;&lt;key app="EN" db-id="vwf2sd2f5xpr9qeaxpdvfea5zeeawr5wadv9" timestamp="1753526304"&gt;8&lt;/key&gt;&lt;/foreign-keys&gt;&lt;ref-type name="Journal Article"&gt;17&lt;/ref-type&gt;&lt;contributors&gt;&lt;authors&gt;&lt;author&gt;Seghier, Mohamed L.&lt;/author&gt;&lt;/authors&gt;&lt;/contributors&gt;&lt;titles&gt;&lt;title&gt;Medical articles should include a plain language summary&lt;/title&gt;&lt;secondary-title&gt;The Lancet&lt;/secondary-title&gt;&lt;/titles&gt;&lt;periodical&gt;&lt;full-title&gt;The Lancet&lt;/full-title&gt;&lt;/periodical&gt;&lt;pages&gt;1539-1540&lt;/pages&gt;&lt;volume&gt;403&lt;/volume&gt;&lt;number&gt;10436&lt;/number&gt;&lt;dates&gt;&lt;year&gt;2024&lt;/year&gt;&lt;/dates&gt;&lt;publisher&gt;Elsevier&lt;/publisher&gt;&lt;isbn&gt;0140-6736&lt;/isbn&gt;&lt;urls&gt;&lt;related-urls&gt;&lt;url&gt;https://doi.org/10.1016/S0140-6736(23)01696-3&lt;/url&gt;&lt;/related-urls&gt;&lt;/urls&gt;&lt;electronic-resource-num&gt;10.1016/S0140-6736(23)01696-3&lt;/electronic-resource-num&gt;&lt;access-date&gt;2025/07/26&lt;/access-date&gt;&lt;/record&gt;&lt;/Cite&gt;&lt;Cite&gt;&lt;Author&gt;Gudi&lt;/Author&gt;&lt;Year&gt;March 18, 2021&lt;/Year&gt;&lt;RecNum&gt;7&lt;/RecNum&gt;&lt;record&gt;&lt;rec-number&gt;7&lt;/rec-number&gt;&lt;foreign-keys&gt;&lt;key app="EN" db-id="vwf2sd2f5xpr9qeaxpdvfea5zeeawr5wadv9" timestamp="1753525990"&gt;7&lt;/key&gt;&lt;/foreign-keys&gt;&lt;ref-type name="Web Page"&gt;12&lt;/ref-type&gt;&lt;contributors&gt;&lt;authors&gt;&lt;author&gt;Sai Krishna Gudi&lt;/author&gt;&lt;/authors&gt;&lt;/contributors&gt;&lt;titles&gt;&lt;title&gt;Plain-Language Summaries: An Essential Component to Promote Knowledge Translation&lt;/title&gt;&lt;/titles&gt;&lt;dates&gt;&lt;year&gt;March 18, 2021&lt;/year&gt;&lt;/dates&gt;&lt;urls&gt;&lt;related-urls&gt;&lt;url&gt;https://yoursay.plos.org/2021/03/plain-language-summaries-an-essential-component-to-promote-knowledge-translation/#:~:text=organizations%20such%20as%20the%20Cochrane,other%20study%20designs%20and%20methodologies&lt;/url&gt;&lt;/related-urls&gt;&lt;/urls&gt;&lt;/record&gt;&lt;/Cite&gt;&lt;/EndNote&gt;</w:instrText>
      </w:r>
      <w:r>
        <w:rPr>
          <w:rFonts w:asciiTheme="majorBidi" w:eastAsia="Times New Roman" w:hAnsiTheme="majorBidi" w:cstheme="majorBidi"/>
          <w:sz w:val="24"/>
          <w:szCs w:val="24"/>
        </w:rPr>
        <w:fldChar w:fldCharType="separate"/>
      </w:r>
      <w:r>
        <w:rPr>
          <w:rFonts w:asciiTheme="majorBidi" w:eastAsia="Times New Roman" w:hAnsiTheme="majorBidi" w:cstheme="majorBidi"/>
          <w:noProof/>
          <w:sz w:val="24"/>
          <w:szCs w:val="24"/>
        </w:rPr>
        <w:t>[6, 7]</w:t>
      </w:r>
      <w:r>
        <w:rPr>
          <w:rFonts w:asciiTheme="majorBidi" w:eastAsia="Times New Roman" w:hAnsiTheme="majorBidi" w:cstheme="majorBidi"/>
          <w:sz w:val="24"/>
          <w:szCs w:val="24"/>
        </w:rPr>
        <w:fldChar w:fldCharType="end"/>
      </w:r>
      <w:r>
        <w:rPr>
          <w:rFonts w:asciiTheme="majorBidi" w:eastAsia="Times New Roman" w:hAnsiTheme="majorBidi" w:cstheme="majorBidi"/>
          <w:sz w:val="24"/>
          <w:szCs w:val="24"/>
        </w:rPr>
        <w:t>.</w:t>
      </w:r>
    </w:p>
    <w:p w:rsidR="00AB04A7" w:rsidRPr="007E19E3" w:rsidRDefault="00AB04A7" w:rsidP="00AB04A7">
      <w:pPr>
        <w:spacing w:before="100" w:beforeAutospacing="1" w:after="100" w:afterAutospacing="1" w:line="240" w:lineRule="auto"/>
        <w:rPr>
          <w:rFonts w:asciiTheme="majorBidi" w:eastAsia="Times New Roman" w:hAnsiTheme="majorBidi" w:cstheme="majorBidi"/>
          <w:sz w:val="24"/>
          <w:szCs w:val="24"/>
        </w:rPr>
      </w:pPr>
      <w:r w:rsidRPr="007E19E3">
        <w:rPr>
          <w:rFonts w:asciiTheme="majorBidi" w:eastAsia="Times New Roman" w:hAnsiTheme="majorBidi" w:cstheme="majorBidi"/>
          <w:i/>
          <w:iCs/>
          <w:sz w:val="24"/>
          <w:szCs w:val="24"/>
        </w:rPr>
        <w:t>Stakeholder engagement (</w:t>
      </w:r>
      <w:proofErr w:type="spellStart"/>
      <w:r w:rsidRPr="007E19E3">
        <w:rPr>
          <w:rFonts w:asciiTheme="majorBidi" w:eastAsia="Times New Roman" w:hAnsiTheme="majorBidi" w:cstheme="majorBidi"/>
          <w:i/>
          <w:iCs/>
          <w:sz w:val="24"/>
          <w:szCs w:val="24"/>
        </w:rPr>
        <w:t>iKT</w:t>
      </w:r>
      <w:proofErr w:type="spellEnd"/>
      <w:r w:rsidRPr="007E19E3">
        <w:rPr>
          <w:rFonts w:asciiTheme="majorBidi" w:eastAsia="Times New Roman" w:hAnsiTheme="majorBidi" w:cstheme="majorBidi"/>
          <w:i/>
          <w:iCs/>
          <w:sz w:val="24"/>
          <w:szCs w:val="24"/>
        </w:rPr>
        <w:t>).</w:t>
      </w:r>
      <w:r w:rsidRPr="007E19E3">
        <w:rPr>
          <w:rFonts w:asciiTheme="majorBidi" w:eastAsia="Times New Roman" w:hAnsiTheme="majorBidi" w:cstheme="majorBidi"/>
          <w:sz w:val="24"/>
          <w:szCs w:val="24"/>
        </w:rPr>
        <w:t xml:space="preserve"> </w:t>
      </w:r>
      <w:r w:rsidRPr="007E19E3">
        <w:rPr>
          <w:rStyle w:val="Strong"/>
          <w:rFonts w:asciiTheme="majorBidi" w:hAnsiTheme="majorBidi" w:cstheme="majorBidi"/>
          <w:sz w:val="24"/>
          <w:szCs w:val="24"/>
        </w:rPr>
        <w:t>Stakeholder engagement</w:t>
      </w:r>
      <w:r w:rsidRPr="007E19E3">
        <w:rPr>
          <w:rFonts w:asciiTheme="majorBidi" w:hAnsiTheme="majorBidi" w:cstheme="majorBidi"/>
          <w:sz w:val="24"/>
          <w:szCs w:val="24"/>
        </w:rPr>
        <w:t xml:space="preserve"> in research and implementation – often formalized as </w:t>
      </w:r>
      <w:r w:rsidRPr="007E19E3">
        <w:rPr>
          <w:rStyle w:val="Emphasis"/>
          <w:rFonts w:asciiTheme="majorBidi" w:hAnsiTheme="majorBidi" w:cstheme="majorBidi"/>
          <w:sz w:val="24"/>
          <w:szCs w:val="24"/>
        </w:rPr>
        <w:t>integrated knowledge translation</w:t>
      </w:r>
      <w:r w:rsidRPr="007E19E3">
        <w:rPr>
          <w:rFonts w:asciiTheme="majorBidi" w:hAnsiTheme="majorBidi" w:cstheme="majorBidi"/>
          <w:sz w:val="24"/>
          <w:szCs w:val="24"/>
        </w:rPr>
        <w:t xml:space="preserve"> (</w:t>
      </w:r>
      <w:proofErr w:type="spellStart"/>
      <w:r w:rsidRPr="007E19E3">
        <w:rPr>
          <w:rFonts w:asciiTheme="majorBidi" w:hAnsiTheme="majorBidi" w:cstheme="majorBidi"/>
          <w:sz w:val="24"/>
          <w:szCs w:val="24"/>
        </w:rPr>
        <w:t>iKT</w:t>
      </w:r>
      <w:proofErr w:type="spellEnd"/>
      <w:r w:rsidRPr="007E19E3">
        <w:rPr>
          <w:rFonts w:asciiTheme="majorBidi" w:hAnsiTheme="majorBidi" w:cstheme="majorBidi"/>
          <w:sz w:val="24"/>
          <w:szCs w:val="24"/>
        </w:rPr>
        <w:t xml:space="preserve">) – is a human-driven approach that involves knowledge users throughout the research process. In </w:t>
      </w:r>
      <w:proofErr w:type="spellStart"/>
      <w:r w:rsidRPr="007E19E3">
        <w:rPr>
          <w:rFonts w:asciiTheme="majorBidi" w:hAnsiTheme="majorBidi" w:cstheme="majorBidi"/>
          <w:sz w:val="24"/>
          <w:szCs w:val="24"/>
        </w:rPr>
        <w:t>iKT</w:t>
      </w:r>
      <w:proofErr w:type="spellEnd"/>
      <w:r w:rsidRPr="007E19E3">
        <w:rPr>
          <w:rFonts w:asciiTheme="majorBidi" w:hAnsiTheme="majorBidi" w:cstheme="majorBidi"/>
          <w:sz w:val="24"/>
          <w:szCs w:val="24"/>
        </w:rPr>
        <w:t>, end-users such as clinicians, patients, community members, or policy-makers become active partners in co-producing knowledge and shaping how it is translated into action. The theoretical rationale is that engaging these stakeholders from the outset will ensure the research addresses real-world needs and that the findings are relevant and readily usable.</w:t>
      </w:r>
      <w:r w:rsidRPr="007E19E3">
        <w:rPr>
          <w:rFonts w:asciiTheme="majorBidi" w:eastAsia="Times New Roman" w:hAnsiTheme="majorBidi" w:cstheme="majorBidi"/>
          <w:sz w:val="24"/>
          <w:szCs w:val="24"/>
        </w:rPr>
        <w:t xml:space="preserve"> Involving clinicians, patients, and policy</w:t>
      </w:r>
      <w:r w:rsidRPr="007E19E3">
        <w:rPr>
          <w:rFonts w:asciiTheme="majorBidi" w:eastAsia="Times New Roman" w:hAnsiTheme="majorBidi" w:cstheme="majorBidi"/>
          <w:sz w:val="24"/>
          <w:szCs w:val="24"/>
        </w:rPr>
        <w:noBreakHyphen/>
        <w:t xml:space="preserve">makers boosts relevance but requires substantial time and offers limited evidence of sustained </w:t>
      </w:r>
      <w:proofErr w:type="spellStart"/>
      <w:r w:rsidRPr="007E19E3">
        <w:rPr>
          <w:rFonts w:asciiTheme="majorBidi" w:eastAsia="Times New Roman" w:hAnsiTheme="majorBidi" w:cstheme="majorBidi"/>
          <w:sz w:val="24"/>
          <w:szCs w:val="24"/>
        </w:rPr>
        <w:t>behaviour</w:t>
      </w:r>
      <w:proofErr w:type="spellEnd"/>
      <w:r w:rsidRPr="007E19E3">
        <w:rPr>
          <w:rFonts w:asciiTheme="majorBidi" w:eastAsia="Times New Roman" w:hAnsiTheme="majorBidi" w:cstheme="majorBidi"/>
          <w:sz w:val="24"/>
          <w:szCs w:val="24"/>
        </w:rPr>
        <w:t xml:space="preserve"> change</w:t>
      </w:r>
      <w:r>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fldChar w:fldCharType="begin">
          <w:fldData xml:space="preserve">PEVuZE5vdGU+PENpdGU+PEF1dGhvcj5MYXdyZW5jZTwvQXV0aG9yPjxZZWFyPjIwMTk8L1llYXI+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</w:fldData>
        </w:fldChar>
      </w:r>
      <w:r>
        <w:rPr>
          <w:rFonts w:asciiTheme="majorBidi" w:eastAsia="Times New Roman" w:hAnsiTheme="majorBidi" w:cstheme="majorBidi"/>
          <w:sz w:val="24"/>
          <w:szCs w:val="24"/>
        </w:rPr>
        <w:instrText xml:space="preserve"> ADDIN EN.CITE </w:instrText>
      </w:r>
      <w:r>
        <w:rPr>
          <w:rFonts w:asciiTheme="majorBidi" w:eastAsia="Times New Roman" w:hAnsiTheme="majorBidi" w:cstheme="majorBidi"/>
          <w:sz w:val="24"/>
          <w:szCs w:val="24"/>
        </w:rPr>
        <w:fldChar w:fldCharType="begin">
          <w:fldData xml:space="preserve">PEVuZE5vdGU+PENpdGU+PEF1dGhvcj5MYXdyZW5jZTwvQXV0aG9yPjxZZWFyPjIwMTk8L1llYXI+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</w:fldData>
        </w:fldChar>
      </w:r>
      <w:r>
        <w:rPr>
          <w:rFonts w:asciiTheme="majorBidi" w:eastAsia="Times New Roman" w:hAnsiTheme="majorBidi" w:cstheme="majorBidi"/>
          <w:sz w:val="24"/>
          <w:szCs w:val="24"/>
        </w:rPr>
        <w:instrText xml:space="preserve"> ADDIN EN.CITE.DATA </w:instrText>
      </w:r>
      <w:r>
        <w:rPr>
          <w:rFonts w:asciiTheme="majorBidi" w:eastAsia="Times New Roman" w:hAnsiTheme="majorBidi" w:cstheme="majorBidi"/>
          <w:sz w:val="24"/>
          <w:szCs w:val="24"/>
        </w:rPr>
      </w:r>
      <w:r>
        <w:rPr>
          <w:rFonts w:asciiTheme="majorBidi" w:eastAsia="Times New Roman" w:hAnsiTheme="majorBidi" w:cstheme="majorBidi"/>
          <w:sz w:val="24"/>
          <w:szCs w:val="24"/>
        </w:rPr>
        <w:fldChar w:fldCharType="end"/>
      </w:r>
      <w:r>
        <w:rPr>
          <w:rFonts w:asciiTheme="majorBidi" w:eastAsia="Times New Roman" w:hAnsiTheme="majorBidi" w:cstheme="majorBidi"/>
          <w:sz w:val="24"/>
          <w:szCs w:val="24"/>
        </w:rPr>
      </w:r>
      <w:r>
        <w:rPr>
          <w:rFonts w:asciiTheme="majorBidi" w:eastAsia="Times New Roman" w:hAnsiTheme="majorBidi" w:cstheme="majorBidi"/>
          <w:sz w:val="24"/>
          <w:szCs w:val="24"/>
        </w:rPr>
        <w:fldChar w:fldCharType="separate"/>
      </w:r>
      <w:r>
        <w:rPr>
          <w:rFonts w:asciiTheme="majorBidi" w:eastAsia="Times New Roman" w:hAnsiTheme="majorBidi" w:cstheme="majorBidi"/>
          <w:noProof/>
          <w:sz w:val="24"/>
          <w:szCs w:val="24"/>
        </w:rPr>
        <w:t>[8, 9]</w:t>
      </w:r>
      <w:r>
        <w:rPr>
          <w:rFonts w:asciiTheme="majorBidi" w:eastAsia="Times New Roman" w:hAnsiTheme="majorBidi" w:cstheme="majorBidi"/>
          <w:sz w:val="24"/>
          <w:szCs w:val="24"/>
        </w:rPr>
        <w:fldChar w:fldCharType="end"/>
      </w:r>
      <w:r w:rsidRPr="007E19E3">
        <w:rPr>
          <w:rFonts w:asciiTheme="majorBidi" w:eastAsia="Times New Roman" w:hAnsiTheme="majorBidi" w:cstheme="majorBidi"/>
          <w:sz w:val="24"/>
          <w:szCs w:val="24"/>
        </w:rPr>
        <w:t>.</w:t>
      </w:r>
    </w:p>
    <w:p w:rsidR="00AB04A7" w:rsidRPr="00165C1F" w:rsidRDefault="00AB04A7" w:rsidP="00AB04A7">
      <w:pPr>
        <w:pStyle w:val="NormalWeb"/>
        <w:rPr>
          <w:rFonts w:asciiTheme="majorBidi" w:hAnsiTheme="majorBidi" w:cstheme="majorBidi"/>
        </w:rPr>
      </w:pPr>
      <w:r w:rsidRPr="00815BFD">
        <w:rPr>
          <w:i/>
          <w:iCs/>
        </w:rPr>
        <w:lastRenderedPageBreak/>
        <w:t>Policy briefs.</w:t>
      </w:r>
      <w:r w:rsidRPr="00165C1F">
        <w:rPr>
          <w:rFonts w:asciiTheme="majorBidi" w:hAnsiTheme="majorBidi" w:cstheme="majorBidi"/>
        </w:rPr>
        <w:t xml:space="preserve"> In the realm of public health and health policy, policy briefs (often called </w:t>
      </w:r>
      <w:r w:rsidRPr="00165C1F">
        <w:rPr>
          <w:rFonts w:asciiTheme="majorBidi" w:hAnsiTheme="majorBidi" w:cstheme="majorBidi"/>
          <w:i/>
          <w:iCs/>
        </w:rPr>
        <w:t>evidence briefs for policy</w:t>
      </w:r>
      <w:r w:rsidRPr="00165C1F">
        <w:rPr>
          <w:rFonts w:asciiTheme="majorBidi" w:hAnsiTheme="majorBidi" w:cstheme="majorBidi"/>
        </w:rPr>
        <w:t>, or EBPs) are a key KT tool to inform decision-makers. A policy brief is a short document (typically 2–4 pages) that summarizes the best available evidence on a specific issue and presents it in a concise, actionable format for policy audiences. These briefs usually outline a problem, synthesize research (e.g. systematic review findings) relevant to solving the problem, and often present policy options or recommendations backed by evidence. They are intentionally written in non-academic language and often include visuals or infographics to highlight important data</w:t>
      </w:r>
      <w:r>
        <w:rPr>
          <w:rFonts w:asciiTheme="majorBidi" w:hAnsiTheme="majorBidi" w:cstheme="majorBidi"/>
        </w:rPr>
        <w:fldChar w:fldCharType="begin"/>
      </w:r>
      <w:r>
        <w:rPr>
          <w:rFonts w:asciiTheme="majorBidi" w:hAnsiTheme="majorBidi" w:cstheme="majorBidi"/>
        </w:rPr>
        <w:instrText xml:space="preserve"> ADDIN EN.CITE &lt;EndNote&gt;&lt;Cite&gt;&lt;Author&gt;Lavis&lt;/Author&gt;&lt;Year&gt;2009&lt;/Year&gt;&lt;RecNum&gt;13&lt;/RecNum&gt;&lt;DisplayText&gt;[10, 11]&lt;/DisplayText&gt;&lt;record&gt;&lt;rec-number&gt;13&lt;/rec-number&gt;&lt;foreign-keys&gt;&lt;key app="EN" db-id="vwf2sd2f5xpr9qeaxpdvfea5zeeawr5wadv9" timestamp="1753533038"&gt;13&lt;/key&gt;&lt;/foreign-keys&gt;&lt;ref-type name="Journal Article"&gt;17&lt;/ref-type&gt;&lt;contributors&gt;&lt;authors&gt;&lt;author&gt;Lavis, John N.&lt;/author&gt;&lt;author&gt;Permanand, Govin&lt;/author&gt;&lt;author&gt;Oxman, Andrew D.&lt;/author&gt;&lt;author&gt;Lewin, Simon&lt;/author&gt;&lt;author&gt;Fretheim, Atle&lt;/author&gt;&lt;/authors&gt;&lt;/contributors&gt;&lt;titles&gt;&lt;title&gt;SUPPORT Tools for evidence-informed health Policymaking (STP) 13: Preparing and using policy briefs to support evidence-informed policymaking&lt;/title&gt;&lt;secondary-title&gt;Health Research Policy and Systems&lt;/secondary-title&gt;&lt;/titles&gt;&lt;periodical&gt;&lt;full-title&gt;Health Research Policy and Systems&lt;/full-title&gt;&lt;/periodical&gt;&lt;pages&gt;S13&lt;/pages&gt;&lt;volume&gt;7&lt;/volume&gt;&lt;number&gt;1&lt;/number&gt;&lt;dates&gt;&lt;year&gt;2009&lt;/year&gt;&lt;pub-dates&gt;&lt;date&gt;2009/12/16&lt;/date&gt;&lt;/pub-dates&gt;&lt;/dates&gt;&lt;isbn&gt;1478-4505&lt;/isbn&gt;&lt;urls&gt;&lt;related-urls&gt;&lt;url&gt;https://doi.org/10.1186/1478-4505-7-S1-S13&lt;/url&gt;&lt;/related-urls&gt;&lt;/urls&gt;&lt;electronic-resource-num&gt;10.1186/1478-4505-7-S1-S13&lt;/electronic-resource-num&gt;&lt;/record&gt;&lt;/Cite&gt;&lt;Cite&gt;&lt;Author&gt;WHO&lt;/Author&gt;&lt;Year&gt;2025&lt;/Year&gt;&lt;RecNum&gt;14&lt;/RecNum&gt;&lt;record&gt;&lt;rec-number&gt;14&lt;/rec-number&gt;&lt;foreign-keys&gt;&lt;key app="EN" db-id="vwf2sd2f5xpr9qeaxpdvfea5zeeawr5wadv9" timestamp="1753533301"&gt;14&lt;/key&gt;&lt;/foreign-keys&gt;&lt;ref-type name="Web Page"&gt;12&lt;/ref-type&gt;&lt;contributors&gt;&lt;authors&gt;&lt;author&gt;WHO&lt;/author&gt;&lt;/authors&gt;&lt;/contributors&gt;&lt;titles&gt;&lt;title&gt;Training package for policy briefs&lt;/title&gt;&lt;/titles&gt;&lt;dates&gt;&lt;year&gt;2025&lt;/year&gt;&lt;/dates&gt;&lt;urls&gt;&lt;related-urls&gt;&lt;url&gt;https://www.emro.who.int/evidence-data-to-policy/training-package/policy-briefs.html?utm_source=chatgpt.com&lt;/url&gt;&lt;/related-urls&gt;&lt;/urls&gt;&lt;/record&gt;&lt;/Cite&gt;&lt;/EndNote&gt;</w:instrText>
      </w:r>
      <w:r>
        <w:rPr>
          <w:rFonts w:asciiTheme="majorBidi" w:hAnsiTheme="majorBidi" w:cstheme="majorBidi"/>
        </w:rPr>
        <w:fldChar w:fldCharType="separate"/>
      </w:r>
      <w:r>
        <w:rPr>
          <w:rFonts w:asciiTheme="majorBidi" w:hAnsiTheme="majorBidi" w:cstheme="majorBidi"/>
          <w:noProof/>
        </w:rPr>
        <w:t>[10, 11]</w:t>
      </w:r>
      <w:r>
        <w:rPr>
          <w:rFonts w:asciiTheme="majorBidi" w:hAnsiTheme="majorBidi" w:cstheme="majorBidi"/>
        </w:rPr>
        <w:fldChar w:fldCharType="end"/>
      </w:r>
      <w:r>
        <w:rPr>
          <w:rFonts w:asciiTheme="majorBidi" w:hAnsiTheme="majorBidi" w:cstheme="majorBidi"/>
        </w:rPr>
        <w:t xml:space="preserve"> </w:t>
      </w:r>
      <w:r w:rsidRPr="00165C1F">
        <w:rPr>
          <w:rFonts w:asciiTheme="majorBidi" w:hAnsiTheme="majorBidi" w:cstheme="majorBidi"/>
        </w:rPr>
        <w:t>.</w:t>
      </w:r>
    </w:p>
    <w:p w:rsidR="00AB04A7" w:rsidRPr="00165C1F" w:rsidRDefault="00AB04A7" w:rsidP="00AB04A7">
      <w:pPr>
        <w:spacing w:before="100" w:beforeAutospacing="1" w:after="100" w:afterAutospacing="1" w:line="240" w:lineRule="auto"/>
        <w:rPr>
          <w:rFonts w:asciiTheme="majorBidi" w:eastAsia="Times New Roman" w:hAnsiTheme="majorBidi" w:cstheme="majorBidi"/>
          <w:sz w:val="24"/>
          <w:szCs w:val="24"/>
        </w:rPr>
      </w:pPr>
      <w:r w:rsidRPr="00F30DD6">
        <w:rPr>
          <w:rFonts w:asciiTheme="majorBidi" w:eastAsia="Times New Roman" w:hAnsiTheme="majorBidi" w:cstheme="majorBidi"/>
          <w:sz w:val="24"/>
          <w:szCs w:val="24"/>
        </w:rPr>
        <w:t>Policy briefs have gained traction over the past decade as a method to package research for governments and organizations. For example, the WHO’s Evidence-Informed Policy Network (</w:t>
      </w:r>
      <w:proofErr w:type="spellStart"/>
      <w:r w:rsidRPr="00F30DD6">
        <w:rPr>
          <w:rFonts w:asciiTheme="majorBidi" w:eastAsia="Times New Roman" w:hAnsiTheme="majorBidi" w:cstheme="majorBidi"/>
          <w:sz w:val="24"/>
          <w:szCs w:val="24"/>
        </w:rPr>
        <w:t>EVIPNet</w:t>
      </w:r>
      <w:proofErr w:type="spellEnd"/>
      <w:r w:rsidRPr="00F30DD6">
        <w:rPr>
          <w:rFonts w:asciiTheme="majorBidi" w:eastAsia="Times New Roman" w:hAnsiTheme="majorBidi" w:cstheme="majorBidi"/>
          <w:sz w:val="24"/>
          <w:szCs w:val="24"/>
        </w:rPr>
        <w:t>) has, since 2012, supported many countries in developing evidence briefs for health policies</w:t>
      </w:r>
      <w:r w:rsidRPr="00165C1F">
        <w:rPr>
          <w:rFonts w:asciiTheme="majorBidi" w:eastAsia="Times New Roman" w:hAnsiTheme="majorBidi" w:cstheme="majorBidi"/>
          <w:sz w:val="24"/>
          <w:szCs w:val="24"/>
        </w:rPr>
        <w:t>. However,</w:t>
      </w:r>
      <w:r w:rsidRPr="00165C1F">
        <w:rPr>
          <w:rFonts w:asciiTheme="majorBidi" w:hAnsiTheme="majorBidi" w:cstheme="majorBidi"/>
          <w:sz w:val="24"/>
          <w:szCs w:val="24"/>
        </w:rPr>
        <w:t xml:space="preserve"> producing high-quality briefs requires skill in evidence synthesis and communication; many low- and middle-income settings have identified a need for capacity building in this area.</w:t>
      </w:r>
      <w:r w:rsidRPr="00165C1F">
        <w:rPr>
          <w:rFonts w:asciiTheme="majorBidi" w:eastAsia="Times New Roman" w:hAnsiTheme="majorBidi" w:cstheme="majorBidi"/>
          <w:sz w:val="24"/>
          <w:szCs w:val="24"/>
        </w:rPr>
        <w:t xml:space="preserve"> WHO</w:t>
      </w:r>
      <w:r w:rsidRPr="00165C1F">
        <w:rPr>
          <w:rFonts w:asciiTheme="majorBidi" w:eastAsia="Times New Roman" w:hAnsiTheme="majorBidi" w:cstheme="majorBidi"/>
          <w:sz w:val="24"/>
          <w:szCs w:val="24"/>
        </w:rPr>
        <w:noBreakHyphen/>
        <w:t>supported evidence briefs aid policy decisions when contextualized locally, but their synthesis demands expertise and ongoing dialogue—indicating value in LLM</w:t>
      </w:r>
      <w:r w:rsidRPr="00165C1F">
        <w:rPr>
          <w:rFonts w:asciiTheme="majorBidi" w:eastAsia="Times New Roman" w:hAnsiTheme="majorBidi" w:cstheme="majorBidi"/>
          <w:sz w:val="24"/>
          <w:szCs w:val="24"/>
        </w:rPr>
        <w:noBreakHyphen/>
        <w:t xml:space="preserve">generated first drafts </w:t>
      </w:r>
      <w:r>
        <w:rPr>
          <w:rFonts w:asciiTheme="majorBidi" w:eastAsia="Times New Roman" w:hAnsiTheme="majorBidi" w:cstheme="majorBidi"/>
          <w:sz w:val="24"/>
          <w:szCs w:val="24"/>
        </w:rPr>
        <w:fldChar w:fldCharType="begin">
          <w:fldData xml:space="preserve">PEVuZE5vdGU+PENpdGU+PEF1dGhvcj5NdXJwaHk8L0F1dGhvcj48WWVhcj4yMDIyPC9ZZWFyPjxS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</w:fldData>
        </w:fldChar>
      </w:r>
      <w:r>
        <w:rPr>
          <w:rFonts w:asciiTheme="majorBidi" w:eastAsia="Times New Roman" w:hAnsiTheme="majorBidi" w:cstheme="majorBidi"/>
          <w:sz w:val="24"/>
          <w:szCs w:val="24"/>
        </w:rPr>
        <w:instrText xml:space="preserve"> ADDIN EN.CITE </w:instrText>
      </w:r>
      <w:r>
        <w:rPr>
          <w:rFonts w:asciiTheme="majorBidi" w:eastAsia="Times New Roman" w:hAnsiTheme="majorBidi" w:cstheme="majorBidi"/>
          <w:sz w:val="24"/>
          <w:szCs w:val="24"/>
        </w:rPr>
        <w:fldChar w:fldCharType="begin">
          <w:fldData xml:space="preserve">PEVuZE5vdGU+PENpdGU+PEF1dGhvcj5NdXJwaHk8L0F1dGhvcj48WWVhcj4yMDIyPC9ZZWFyPjxS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</w:fldData>
        </w:fldChar>
      </w:r>
      <w:r>
        <w:rPr>
          <w:rFonts w:asciiTheme="majorBidi" w:eastAsia="Times New Roman" w:hAnsiTheme="majorBidi" w:cstheme="majorBidi"/>
          <w:sz w:val="24"/>
          <w:szCs w:val="24"/>
        </w:rPr>
        <w:instrText xml:space="preserve"> ADDIN EN.CITE.DATA </w:instrText>
      </w:r>
      <w:r>
        <w:rPr>
          <w:rFonts w:asciiTheme="majorBidi" w:eastAsia="Times New Roman" w:hAnsiTheme="majorBidi" w:cstheme="majorBidi"/>
          <w:sz w:val="24"/>
          <w:szCs w:val="24"/>
        </w:rPr>
      </w:r>
      <w:r>
        <w:rPr>
          <w:rFonts w:asciiTheme="majorBidi" w:eastAsia="Times New Roman" w:hAnsiTheme="majorBidi" w:cstheme="majorBidi"/>
          <w:sz w:val="24"/>
          <w:szCs w:val="24"/>
        </w:rPr>
        <w:fldChar w:fldCharType="end"/>
      </w:r>
      <w:r>
        <w:rPr>
          <w:rFonts w:asciiTheme="majorBidi" w:eastAsia="Times New Roman" w:hAnsiTheme="majorBidi" w:cstheme="majorBidi"/>
          <w:sz w:val="24"/>
          <w:szCs w:val="24"/>
        </w:rPr>
      </w:r>
      <w:r>
        <w:rPr>
          <w:rFonts w:asciiTheme="majorBidi" w:eastAsia="Times New Roman" w:hAnsiTheme="majorBidi" w:cstheme="majorBidi"/>
          <w:sz w:val="24"/>
          <w:szCs w:val="24"/>
        </w:rPr>
        <w:fldChar w:fldCharType="separate"/>
      </w:r>
      <w:r>
        <w:rPr>
          <w:rFonts w:asciiTheme="majorBidi" w:eastAsia="Times New Roman" w:hAnsiTheme="majorBidi" w:cstheme="majorBidi"/>
          <w:noProof/>
          <w:sz w:val="24"/>
          <w:szCs w:val="24"/>
        </w:rPr>
        <w:t>[12, 13]</w:t>
      </w:r>
      <w:r>
        <w:rPr>
          <w:rFonts w:asciiTheme="majorBidi" w:eastAsia="Times New Roman" w:hAnsiTheme="majorBidi" w:cstheme="majorBidi"/>
          <w:sz w:val="24"/>
          <w:szCs w:val="24"/>
        </w:rPr>
        <w:fldChar w:fldCharType="end"/>
      </w:r>
      <w:r w:rsidRPr="00165C1F">
        <w:rPr>
          <w:rFonts w:asciiTheme="majorBidi" w:eastAsia="Times New Roman" w:hAnsiTheme="majorBidi" w:cstheme="majorBidi"/>
          <w:sz w:val="24"/>
          <w:szCs w:val="24"/>
        </w:rPr>
        <w:t xml:space="preserve">. </w:t>
      </w:r>
    </w:p>
    <w:p w:rsidR="00AB04A7" w:rsidRDefault="00AB04A7" w:rsidP="00AB04A7">
      <w:pPr>
        <w:spacing w:before="100" w:beforeAutospacing="1" w:after="100" w:afterAutospacing="1" w:line="240" w:lineRule="auto"/>
        <w:rPr>
          <w:rFonts w:asciiTheme="majorBidi" w:hAnsiTheme="majorBidi" w:cstheme="majorBidi"/>
          <w:sz w:val="24"/>
          <w:szCs w:val="24"/>
        </w:rPr>
      </w:pPr>
    </w:p>
    <w:p w:rsidR="00AB04A7" w:rsidRDefault="00AB04A7" w:rsidP="00AB04A7">
      <w:pPr>
        <w:spacing w:before="100" w:beforeAutospacing="1" w:after="100" w:afterAutospacing="1" w:line="240" w:lineRule="auto"/>
        <w:rPr>
          <w:rFonts w:ascii="Times New Roman" w:eastAsia="Times New Roman" w:hAnsi="Times New Roman" w:cs="Times New Roman"/>
          <w:sz w:val="24"/>
          <w:szCs w:val="24"/>
        </w:rPr>
      </w:pPr>
      <w:r w:rsidRPr="00815BFD">
        <w:rPr>
          <w:rFonts w:ascii="Times New Roman" w:eastAsia="Times New Roman" w:hAnsi="Times New Roman" w:cs="Times New Roman"/>
          <w:b/>
          <w:bCs/>
          <w:sz w:val="24"/>
          <w:szCs w:val="24"/>
        </w:rPr>
        <w:t>Brief history and trends of KT:</w:t>
      </w:r>
      <w:r w:rsidRPr="00815BFD">
        <w:rPr>
          <w:rFonts w:ascii="Times New Roman" w:eastAsia="Times New Roman" w:hAnsi="Times New Roman" w:cs="Times New Roman"/>
          <w:sz w:val="24"/>
          <w:szCs w:val="24"/>
        </w:rPr>
        <w:t xml:space="preserve"> Beginning in the early 2000s, KT research centered on human</w:t>
      </w:r>
      <w:r w:rsidRPr="00815BFD">
        <w:rPr>
          <w:rFonts w:ascii="Times New Roman" w:eastAsia="Times New Roman" w:hAnsi="Times New Roman" w:cs="Times New Roman"/>
          <w:sz w:val="24"/>
          <w:szCs w:val="24"/>
        </w:rPr>
        <w:noBreakHyphen/>
        <w:t xml:space="preserve">mediated </w:t>
      </w:r>
      <w:proofErr w:type="spellStart"/>
      <w:r w:rsidRPr="00815BFD">
        <w:rPr>
          <w:rFonts w:ascii="Times New Roman" w:eastAsia="Times New Roman" w:hAnsi="Times New Roman" w:cs="Times New Roman"/>
          <w:sz w:val="24"/>
          <w:szCs w:val="24"/>
        </w:rPr>
        <w:t>behaviour</w:t>
      </w:r>
      <w:proofErr w:type="spellEnd"/>
      <w:r w:rsidRPr="00815BFD">
        <w:rPr>
          <w:rFonts w:ascii="Times New Roman" w:eastAsia="Times New Roman" w:hAnsi="Times New Roman" w:cs="Times New Roman"/>
          <w:sz w:val="24"/>
          <w:szCs w:val="24"/>
        </w:rPr>
        <w:noBreakHyphen/>
        <w:t>change interventions and frameworks such as Knowledge</w:t>
      </w:r>
      <w:r w:rsidRPr="00815BFD">
        <w:rPr>
          <w:rFonts w:ascii="Times New Roman" w:eastAsia="Times New Roman" w:hAnsi="Times New Roman" w:cs="Times New Roman"/>
          <w:sz w:val="24"/>
          <w:szCs w:val="24"/>
        </w:rPr>
        <w:noBreakHyphen/>
        <w:t>to</w:t>
      </w:r>
      <w:r w:rsidRPr="00815BFD">
        <w:rPr>
          <w:rFonts w:ascii="Times New Roman" w:eastAsia="Times New Roman" w:hAnsi="Times New Roman" w:cs="Times New Roman"/>
          <w:sz w:val="24"/>
          <w:szCs w:val="24"/>
        </w:rPr>
        <w:noBreakHyphen/>
        <w:t xml:space="preserve">Action and PARIHS, </w:t>
      </w:r>
      <w:proofErr w:type="spellStart"/>
      <w:r w:rsidRPr="00815BFD">
        <w:rPr>
          <w:rFonts w:ascii="Times New Roman" w:eastAsia="Times New Roman" w:hAnsi="Times New Roman" w:cs="Times New Roman"/>
          <w:sz w:val="24"/>
          <w:szCs w:val="24"/>
        </w:rPr>
        <w:t>recognising</w:t>
      </w:r>
      <w:proofErr w:type="spellEnd"/>
      <w:r w:rsidRPr="00815BFD">
        <w:rPr>
          <w:rFonts w:ascii="Times New Roman" w:eastAsia="Times New Roman" w:hAnsi="Times New Roman" w:cs="Times New Roman"/>
          <w:sz w:val="24"/>
          <w:szCs w:val="24"/>
        </w:rPr>
        <w:t xml:space="preserve"> that passive diffusion of guidelines was insufficient </w:t>
      </w:r>
      <w:r>
        <w:rPr>
          <w:rFonts w:ascii="Times New Roman" w:eastAsia="Times New Roman" w:hAnsi="Times New Roman" w:cs="Times New Roman"/>
          <w:sz w:val="24"/>
          <w:szCs w:val="24"/>
        </w:rPr>
        <w:fldChar w:fldCharType="begin">
          <w:fldData xml:space="preserve">PEVuZE5vdGU+PENpdGU+PEF1dGhvcj5HcmFoYW08L0F1dGhvcj48WWVhcj4yMDA5PC9ZZWFyPjxS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PEVuZE5vdGU+PENpdGU+PEF1dGhvcj5HcmFoYW08L0F1dGhvcj48WWVhcj4yMDA5PC9ZZWFyPjxS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 5, 14]</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The 2010s saw </w:t>
      </w:r>
      <w:r w:rsidRPr="00B74E72">
        <w:rPr>
          <w:rFonts w:ascii="Times New Roman" w:eastAsia="Times New Roman" w:hAnsi="Times New Roman" w:cs="Times New Roman"/>
          <w:sz w:val="24"/>
          <w:szCs w:val="24"/>
        </w:rPr>
        <w:t>technology</w:t>
      </w:r>
      <w:r w:rsidRPr="00B74E72">
        <w:rPr>
          <w:rFonts w:ascii="Times New Roman" w:eastAsia="Times New Roman" w:hAnsi="Times New Roman" w:cs="Times New Roman"/>
          <w:sz w:val="24"/>
          <w:szCs w:val="24"/>
        </w:rPr>
        <w:noBreakHyphen/>
        <w:t>enabled KT (TEKT</w:t>
      </w:r>
      <w:r w:rsidRPr="00815BFD">
        <w:rPr>
          <w:rFonts w:ascii="Times New Roman" w:eastAsia="Times New Roman" w:hAnsi="Times New Roman" w:cs="Times New Roman"/>
          <w:b/>
          <w:bCs/>
          <w:sz w:val="24"/>
          <w:szCs w:val="24"/>
        </w:rPr>
        <w:t>)</w:t>
      </w:r>
      <w:r w:rsidRPr="00815BFD">
        <w:rPr>
          <w:rFonts w:ascii="Times New Roman" w:eastAsia="Times New Roman" w:hAnsi="Times New Roman" w:cs="Times New Roman"/>
          <w:sz w:val="24"/>
          <w:szCs w:val="24"/>
        </w:rPr>
        <w:t>—online evidence portals, social</w:t>
      </w:r>
      <w:r w:rsidRPr="00815BFD">
        <w:rPr>
          <w:rFonts w:ascii="Times New Roman" w:eastAsia="Times New Roman" w:hAnsi="Times New Roman" w:cs="Times New Roman"/>
          <w:sz w:val="24"/>
          <w:szCs w:val="24"/>
        </w:rPr>
        <w:noBreakHyphen/>
        <w:t>media dissemination, and decision</w:t>
      </w:r>
      <w:r w:rsidRPr="00815BFD">
        <w:rPr>
          <w:rFonts w:ascii="Times New Roman" w:eastAsia="Times New Roman" w:hAnsi="Times New Roman" w:cs="Times New Roman"/>
          <w:sz w:val="24"/>
          <w:szCs w:val="24"/>
        </w:rPr>
        <w:noBreakHyphen/>
        <w:t xml:space="preserve">support tools—which broadened reach but achieved only modest gains over traditional methods and still could not keep pace with the evidence “tsunami” </w:t>
      </w:r>
      <w:r>
        <w:rPr>
          <w:rFonts w:ascii="Times New Roman" w:eastAsia="Times New Roman" w:hAnsi="Times New Roman" w:cs="Times New Roman"/>
          <w:sz w:val="24"/>
          <w:szCs w:val="24"/>
        </w:rPr>
        <w:fldChar w:fldCharType="begin">
          <w:fldData xml:space="preserve">PEVuZE5vdGU+PENpdGU+PEF1dGhvcj5Ccm93bjwvQXV0aG9yPjxZZWFyPjIwMjA8L1llYXI+PFJl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PEVuZE5vdGU+PENpdGU+PEF1dGhvcj5Ccm93bjwvQXV0aG9yPjxZZWFyPjIwMjA8L1llYXI+PFJl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[3, 15, 16]</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Since 2022, the rise of </w:t>
      </w:r>
      <w:r w:rsidRPr="00B74E72">
        <w:rPr>
          <w:rFonts w:ascii="Times New Roman" w:eastAsia="Times New Roman" w:hAnsi="Times New Roman" w:cs="Times New Roman"/>
          <w:sz w:val="24"/>
          <w:szCs w:val="24"/>
        </w:rPr>
        <w:t>large language models (LLMs)</w:t>
      </w:r>
      <w:r w:rsidRPr="00815BFD">
        <w:rPr>
          <w:rFonts w:ascii="Times New Roman" w:eastAsia="Times New Roman" w:hAnsi="Times New Roman" w:cs="Times New Roman"/>
          <w:sz w:val="24"/>
          <w:szCs w:val="24"/>
        </w:rPr>
        <w:t xml:space="preserve"> such as GPT</w:t>
      </w:r>
      <w:r w:rsidRPr="00815BFD">
        <w:rPr>
          <w:rFonts w:ascii="Times New Roman" w:eastAsia="Times New Roman" w:hAnsi="Times New Roman" w:cs="Times New Roman"/>
          <w:sz w:val="24"/>
          <w:szCs w:val="24"/>
        </w:rPr>
        <w:noBreakHyphen/>
        <w:t xml:space="preserve">4 has accelerated automation of systematic reviews, multilingual summaries, and </w:t>
      </w:r>
      <w:proofErr w:type="spellStart"/>
      <w:r w:rsidRPr="00815BFD">
        <w:rPr>
          <w:rFonts w:ascii="Times New Roman" w:eastAsia="Times New Roman" w:hAnsi="Times New Roman" w:cs="Times New Roman"/>
          <w:sz w:val="24"/>
          <w:szCs w:val="24"/>
        </w:rPr>
        <w:t>chatbot</w:t>
      </w:r>
      <w:proofErr w:type="spellEnd"/>
      <w:r w:rsidRPr="00815BFD">
        <w:rPr>
          <w:rFonts w:ascii="Times New Roman" w:eastAsia="Times New Roman" w:hAnsi="Times New Roman" w:cs="Times New Roman"/>
          <w:sz w:val="24"/>
          <w:szCs w:val="24"/>
        </w:rPr>
        <w:noBreakHyphen/>
        <w:t xml:space="preserve">style evidence delivery, </w:t>
      </w:r>
      <w:proofErr w:type="spellStart"/>
      <w:r w:rsidRPr="00815BFD">
        <w:rPr>
          <w:rFonts w:ascii="Times New Roman" w:eastAsia="Times New Roman" w:hAnsi="Times New Roman" w:cs="Times New Roman"/>
          <w:sz w:val="24"/>
          <w:szCs w:val="24"/>
        </w:rPr>
        <w:t>signalling</w:t>
      </w:r>
      <w:proofErr w:type="spellEnd"/>
      <w:r w:rsidRPr="00815BFD">
        <w:rPr>
          <w:rFonts w:ascii="Times New Roman" w:eastAsia="Times New Roman" w:hAnsi="Times New Roman" w:cs="Times New Roman"/>
          <w:sz w:val="24"/>
          <w:szCs w:val="24"/>
        </w:rPr>
        <w:t xml:space="preserve"> a shift from digital dissemination to near</w:t>
      </w:r>
      <w:r w:rsidRPr="00815BFD">
        <w:rPr>
          <w:rFonts w:ascii="Times New Roman" w:eastAsia="Times New Roman" w:hAnsi="Times New Roman" w:cs="Times New Roman"/>
          <w:sz w:val="24"/>
          <w:szCs w:val="24"/>
        </w:rPr>
        <w:noBreakHyphen/>
        <w:t>instant, AI</w:t>
      </w:r>
      <w:r w:rsidRPr="00815BFD">
        <w:rPr>
          <w:rFonts w:ascii="Times New Roman" w:eastAsia="Times New Roman" w:hAnsi="Times New Roman" w:cs="Times New Roman"/>
          <w:sz w:val="24"/>
          <w:szCs w:val="24"/>
        </w:rPr>
        <w:noBreakHyphen/>
        <w:t xml:space="preserve">generated knowledge products—though rigorous evaluation and safety standards are still evolving </w:t>
      </w:r>
      <w:r>
        <w:rPr>
          <w:rFonts w:ascii="Times New Roman" w:eastAsia="Times New Roman" w:hAnsi="Times New Roman" w:cs="Times New Roman"/>
          <w:sz w:val="24"/>
          <w:szCs w:val="24"/>
        </w:rPr>
        <w:fldChar w:fldCharType="begin">
          <w:fldData xml:space="preserve">PEVuZE5vdGU+PENpdGU+PEF1dGhvcj5MdW88L0F1dGhvcj48WWVhcj4yMDI0PC9ZZWFyPjxSZWNO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PEVuZE5vdGU+PENpdGU+PEF1dGhvcj5MdW88L0F1dGhvcj48WWVhcj4yMDI0PC9ZZWFyPjxSZWNO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[17]</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w:t>
      </w:r>
    </w:p>
    <w:p w:rsidR="00AB04A7" w:rsidRPr="00815BFD" w:rsidRDefault="00AB04A7" w:rsidP="00AB04A7">
      <w:pPr>
        <w:spacing w:before="100" w:beforeAutospacing="1" w:after="100" w:afterAutospacing="1" w:line="240" w:lineRule="auto"/>
        <w:rPr>
          <w:rFonts w:ascii="Times New Roman" w:eastAsia="Times New Roman" w:hAnsi="Times New Roman" w:cs="Times New Roman"/>
          <w:sz w:val="24"/>
          <w:szCs w:val="24"/>
        </w:rPr>
      </w:pPr>
      <w:r w:rsidRPr="001A5427">
        <w:rPr>
          <w:rFonts w:ascii="Times New Roman" w:eastAsia="Times New Roman" w:hAnsi="Times New Roman" w:cs="Times New Roman"/>
          <w:sz w:val="24"/>
          <w:szCs w:val="24"/>
        </w:rPr>
        <w:t>Human</w:t>
      </w:r>
      <w:r w:rsidRPr="001A5427">
        <w:rPr>
          <w:rFonts w:ascii="Times New Roman" w:eastAsia="Times New Roman" w:hAnsi="Times New Roman" w:cs="Times New Roman"/>
          <w:sz w:val="24"/>
          <w:szCs w:val="24"/>
        </w:rPr>
        <w:noBreakHyphen/>
        <w:t>driven KT</w:t>
      </w:r>
      <w:r w:rsidRPr="00815BFD">
        <w:rPr>
          <w:rFonts w:ascii="Times New Roman" w:eastAsia="Times New Roman" w:hAnsi="Times New Roman" w:cs="Times New Roman"/>
          <w:sz w:val="24"/>
          <w:szCs w:val="24"/>
        </w:rPr>
        <w:t xml:space="preserve"> excels in contextual judgment and clinician trust but is slow, </w:t>
      </w:r>
      <w:proofErr w:type="spellStart"/>
      <w:r w:rsidRPr="00815BFD">
        <w:rPr>
          <w:rFonts w:ascii="Times New Roman" w:eastAsia="Times New Roman" w:hAnsi="Times New Roman" w:cs="Times New Roman"/>
          <w:sz w:val="24"/>
          <w:szCs w:val="24"/>
        </w:rPr>
        <w:t>labour</w:t>
      </w:r>
      <w:r w:rsidRPr="00815BFD">
        <w:rPr>
          <w:rFonts w:ascii="Times New Roman" w:eastAsia="Times New Roman" w:hAnsi="Times New Roman" w:cs="Times New Roman"/>
          <w:sz w:val="24"/>
          <w:szCs w:val="24"/>
        </w:rPr>
        <w:noBreakHyphen/>
        <w:t>intensive</w:t>
      </w:r>
      <w:proofErr w:type="spellEnd"/>
      <w:r w:rsidRPr="00815BFD">
        <w:rPr>
          <w:rFonts w:ascii="Times New Roman" w:eastAsia="Times New Roman" w:hAnsi="Times New Roman" w:cs="Times New Roman"/>
          <w:sz w:val="24"/>
          <w:szCs w:val="24"/>
        </w:rPr>
        <w:t>, and hard to scale; producing a systematic review averages ≈67 weeks and </w:t>
      </w:r>
      <w:r>
        <w:rPr>
          <w:rFonts w:ascii="Times New Roman" w:eastAsia="Times New Roman" w:hAnsi="Times New Roman" w:cs="Times New Roman"/>
          <w:sz w:val="24"/>
          <w:szCs w:val="24"/>
        </w:rPr>
        <w:t xml:space="preserve">US $140 000 </w:t>
      </w:r>
      <w:r>
        <w:rPr>
          <w:rFonts w:ascii="Times New Roman" w:eastAsia="Times New Roman" w:hAnsi="Times New Roman" w:cs="Times New Roman"/>
          <w:sz w:val="24"/>
          <w:szCs w:val="24"/>
        </w:rPr>
        <w:fldChar w:fldCharType="begin">
          <w:fldData xml:space="preserve">PEVuZE5vdGU+PENpdGU+PEF1dGhvcj5Ccm93bjwvQXV0aG9yPjxZZWFyPjIwMjA8L1llYXI+PFJl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</w:fldData>
        </w:fldChar>
      </w:r>
      <w:r>
        <w:rPr>
          <w:rFonts w:ascii="Times New Roman" w:eastAsia="Times New Roman" w:hAnsi="Times New Roman" w:cs="Times New Roman"/>
          <w:sz w:val="24"/>
          <w:szCs w:val="24"/>
        </w:rPr>
        <w:instrText xml:space="preserve"> ADDIN EN.CITE </w:instrText>
      </w:r>
      <w:r>
        <w:rPr>
          <w:rFonts w:ascii="Times New Roman" w:eastAsia="Times New Roman" w:hAnsi="Times New Roman" w:cs="Times New Roman"/>
          <w:sz w:val="24"/>
          <w:szCs w:val="24"/>
        </w:rPr>
        <w:fldChar w:fldCharType="begin">
          <w:fldData xml:space="preserve">PEVuZE5vdGU+PENpdGU+PEF1dGhvcj5Ccm93bjwvQXV0aG9yPjxZZWFyPjIwMjA8L1llYXI+PFJl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</w:fldData>
        </w:fldChar>
      </w:r>
      <w:r>
        <w:rPr>
          <w:rFonts w:ascii="Times New Roman" w:eastAsia="Times New Roman" w:hAnsi="Times New Roman" w:cs="Times New Roman"/>
          <w:sz w:val="24"/>
          <w:szCs w:val="24"/>
        </w:rPr>
        <w:instrText xml:space="preserve"> ADDIN EN.CITE.DATA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[3, 18]</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w:t>
      </w:r>
      <w:r w:rsidRPr="001A5427">
        <w:rPr>
          <w:rFonts w:ascii="Times New Roman" w:eastAsia="Times New Roman" w:hAnsi="Times New Roman" w:cs="Times New Roman"/>
          <w:sz w:val="24"/>
          <w:szCs w:val="24"/>
        </w:rPr>
        <w:t>Automated KT with LLMs</w:t>
      </w:r>
      <w:r w:rsidRPr="00815BFD">
        <w:rPr>
          <w:rFonts w:ascii="Times New Roman" w:eastAsia="Times New Roman" w:hAnsi="Times New Roman" w:cs="Times New Roman"/>
          <w:sz w:val="24"/>
          <w:szCs w:val="24"/>
        </w:rPr>
        <w:t xml:space="preserve"> delivers rapid, multilingual, audience</w:t>
      </w:r>
      <w:r w:rsidRPr="00815BFD">
        <w:rPr>
          <w:rFonts w:ascii="Times New Roman" w:eastAsia="Times New Roman" w:hAnsi="Times New Roman" w:cs="Times New Roman"/>
          <w:sz w:val="24"/>
          <w:szCs w:val="24"/>
        </w:rPr>
        <w:noBreakHyphen/>
        <w:t>specific outputs at minimal marginal cost—LLMs like Flan</w:t>
      </w:r>
      <w:r w:rsidRPr="00815BFD">
        <w:rPr>
          <w:rFonts w:ascii="Times New Roman" w:eastAsia="Times New Roman" w:hAnsi="Times New Roman" w:cs="Times New Roman"/>
          <w:sz w:val="24"/>
          <w:szCs w:val="24"/>
        </w:rPr>
        <w:noBreakHyphen/>
      </w:r>
      <w:proofErr w:type="spellStart"/>
      <w:r w:rsidRPr="00815BFD">
        <w:rPr>
          <w:rFonts w:ascii="Times New Roman" w:eastAsia="Times New Roman" w:hAnsi="Times New Roman" w:cs="Times New Roman"/>
          <w:sz w:val="24"/>
          <w:szCs w:val="24"/>
        </w:rPr>
        <w:t>PaLM</w:t>
      </w:r>
      <w:proofErr w:type="spellEnd"/>
      <w:r w:rsidRPr="00815BFD">
        <w:rPr>
          <w:rFonts w:ascii="Times New Roman" w:eastAsia="Times New Roman" w:hAnsi="Times New Roman" w:cs="Times New Roman"/>
          <w:sz w:val="24"/>
          <w:szCs w:val="24"/>
        </w:rPr>
        <w:t xml:space="preserve"> already score near experts on medi</w:t>
      </w:r>
      <w:r>
        <w:rPr>
          <w:rFonts w:ascii="Times New Roman" w:eastAsia="Times New Roman" w:hAnsi="Times New Roman" w:cs="Times New Roman"/>
          <w:sz w:val="24"/>
          <w:szCs w:val="24"/>
        </w:rPr>
        <w:t xml:space="preserve">cal exams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&lt;EndNote&gt;&lt;Cite&gt;&lt;Author&gt;Singhal&lt;/Author&gt;&lt;Year&gt;2023&lt;/Year&gt;&lt;RecNum&gt;19&lt;/RecNum&gt;&lt;DisplayText&gt;[19]&lt;/DisplayText&gt;&lt;record&gt;&lt;rec-number&gt;19&lt;/rec-number&gt;&lt;foreign-keys&gt;&lt;key app="EN" db-id="vwf2sd2f5xpr9qeaxpdvfea5zeeawr5wadv9" timestamp="1753539336"&gt;19&lt;/key&gt;&lt;/foreign-keys&gt;&lt;ref-type name="Journal Article"&gt;17&lt;/ref-type&gt;&lt;contributors&gt;&lt;authors&gt;&lt;author&gt;Singhal, Karan&lt;/author&gt;&lt;author&gt;Azizi, Shekoofeh&lt;/author&gt;&lt;author&gt;Tu, Tao&lt;/author&gt;&lt;author&gt;Mahdavi, S. Sara&lt;/author&gt;&lt;author&gt;Wei, Jason&lt;/author&gt;&lt;author&gt;Chung, Hyung Won&lt;/author&gt;&lt;author&gt;Scales, Nathan&lt;/author&gt;&lt;author&gt;Tanwani, Ajay&lt;/author&gt;&lt;author&gt;Cole-Lewis, Heather&lt;/author&gt;&lt;author&gt;Pfohl, Stephen&lt;/author&gt;&lt;author&gt;Payne, Perry&lt;/author&gt;&lt;author&gt;Seneviratne, Martin&lt;/author&gt;&lt;author&gt;Gamble, Paul&lt;/author&gt;&lt;author&gt;Kelly, Chris&lt;/author&gt;&lt;author&gt;Babiker, Abubakr&lt;/author&gt;&lt;author&gt;Schärli, Nathanael&lt;/author&gt;&lt;author&gt;Chowdhery, Aakanksha&lt;/author&gt;&lt;author&gt;Mansfield, Philip&lt;/author&gt;&lt;author&gt;Demner-Fushman, Dina&lt;/author&gt;&lt;author&gt;Agüera y Arcas, Blaise&lt;/author&gt;&lt;author&gt;Webster, Dale&lt;/author&gt;&lt;author&gt;Corrado, Greg S.&lt;/author&gt;&lt;author&gt;Matias, Yossi&lt;/author&gt;&lt;author&gt;Chou, Katherine&lt;/author&gt;&lt;author&gt;Gottweis, Juraj&lt;/author&gt;&lt;author&gt;Tomasev, Nenad&lt;/author&gt;&lt;author&gt;Liu, Yun&lt;/author&gt;&lt;author&gt;Rajkomar, Alvin&lt;/author&gt;&lt;author&gt;Barral, Joelle&lt;/author&gt;&lt;author&gt;Semturs, Christopher&lt;/author&gt;&lt;author&gt;Karthikesalingam, Alan&lt;/author&gt;&lt;author&gt;Natarajan, Vivek&lt;/author&gt;&lt;/authors&gt;&lt;/contributors&gt;&lt;titles&gt;&lt;title&gt;Large language models encode clinical knowledge&lt;/title&gt;&lt;secondary-title&gt;Nature&lt;/secondary-title&gt;&lt;/titles&gt;&lt;periodical&gt;&lt;full-title&gt;Nature&lt;/full-title&gt;&lt;/periodical&gt;&lt;pages&gt;172-180&lt;/pages&gt;&lt;volume&gt;620&lt;/volume&gt;&lt;number&gt;7972&lt;/number&gt;&lt;dates&gt;&lt;year&gt;2023&lt;/year&gt;&lt;pub-dates&gt;&lt;date&gt;2023/08/01&lt;/date&gt;&lt;/pub-dates&gt;&lt;/dates&gt;&lt;isbn&gt;1476-4687&lt;/isbn&gt;&lt;urls&gt;&lt;related-urls&gt;&lt;url&gt;https://doi.org/10.1038/s41586-023-06291-2&lt;/url&gt;&lt;/related-urls&gt;&lt;/urls&gt;&lt;electronic-resource-num&gt;10.1038/s41586-023-06291-2&lt;/electronic-resource-num&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[19]</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w:t>
      </w:r>
      <w:proofErr w:type="spellStart"/>
      <w:r w:rsidRPr="00815BFD">
        <w:rPr>
          <w:rFonts w:ascii="Times New Roman" w:eastAsia="Times New Roman" w:hAnsi="Times New Roman" w:cs="Times New Roman"/>
          <w:sz w:val="24"/>
          <w:szCs w:val="24"/>
        </w:rPr>
        <w:t>ChatGPT</w:t>
      </w:r>
      <w:proofErr w:type="spellEnd"/>
      <w:r w:rsidRPr="00815BFD">
        <w:rPr>
          <w:rFonts w:ascii="Times New Roman" w:eastAsia="Times New Roman" w:hAnsi="Times New Roman" w:cs="Times New Roman"/>
          <w:sz w:val="24"/>
          <w:szCs w:val="24"/>
        </w:rPr>
        <w:t xml:space="preserve"> </w:t>
      </w:r>
      <w:r w:rsidRPr="00E77B64">
        <w:rPr>
          <w:rFonts w:asciiTheme="majorBidi" w:hAnsiTheme="majorBidi" w:cstheme="majorBidi"/>
          <w:sz w:val="24"/>
          <w:szCs w:val="24"/>
        </w:rPr>
        <w:t>can substantially reduce</w:t>
      </w:r>
      <w:r>
        <w:t xml:space="preserve"> </w:t>
      </w:r>
      <w:r w:rsidRPr="00815BFD">
        <w:rPr>
          <w:rFonts w:ascii="Times New Roman" w:eastAsia="Times New Roman" w:hAnsi="Times New Roman" w:cs="Times New Roman"/>
          <w:sz w:val="24"/>
          <w:szCs w:val="24"/>
        </w:rPr>
        <w:t>policy</w:t>
      </w:r>
      <w:r w:rsidRPr="00815BFD">
        <w:rPr>
          <w:rFonts w:ascii="Times New Roman" w:eastAsia="Times New Roman" w:hAnsi="Times New Roman" w:cs="Times New Roman"/>
          <w:sz w:val="24"/>
          <w:szCs w:val="24"/>
        </w:rPr>
        <w:noBreakHyphen/>
        <w:t xml:space="preserve">brief drafting time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&lt;EndNote&gt;&lt;Cite&gt;&lt;Author&gt;Rosenfeld&lt;/Author&gt;&lt;Year&gt;2024&lt;/Year&gt;&lt;RecNum&gt;22&lt;/RecNum&gt;&lt;DisplayText&gt;[20]&lt;/DisplayText&gt;&lt;record&gt;&lt;rec-number&gt;22&lt;/rec-number&gt;&lt;foreign-keys&gt;&lt;key app="EN" db-id="vwf2sd2f5xpr9qeaxpdvfea5zeeawr5wadv9" timestamp="1753540481"&gt;22&lt;/key&gt;&lt;/foreign-keys&gt;&lt;ref-type name="Journal Article"&gt;17&lt;/ref-type&gt;&lt;contributors&gt;&lt;authors&gt;&lt;author&gt;Rosenfeld, Katherine A&lt;/author&gt;&lt;author&gt;Sonnewald, Maike&lt;/author&gt;&lt;author&gt;Jindal, Sonia J&lt;/author&gt;&lt;author&gt;McCarthy, Kevin A&lt;/author&gt;&lt;author&gt;Proctor, Joshua L&lt;/author&gt;&lt;/authors&gt;&lt;/contributors&gt;&lt;titles&gt;&lt;title&gt;Building Understandable Messaging for Policy and Evidence Review (BUMPER) with AI&lt;/title&gt;&lt;secondary-title&gt;arXiv preprint arXiv:2407.12812&lt;/secondary-title&gt;&lt;/titles&gt;&lt;periodical&gt;&lt;full-title&gt;arXiv preprint arXiv:2407.12812&lt;/full-title&gt;&lt;/periodical&gt;&lt;dates&gt;&lt;year&gt;2024&lt;/year&gt;&lt;/dates&gt;&lt;urls&gt;&lt;/urls&gt;&lt;/record&gt;&lt;/Cite&gt;&lt;/EndNote&gt;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[20]</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xml:space="preserve">, and bespoke AI cuts PLS preparation effort by &gt;40 % while improving readability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&lt;EndNote&gt;&lt;Cite&gt;&lt;Author&gt;McMinn&lt;/Author&gt;&lt;Year&gt;2025&lt;/Year&gt;&lt;RecNum&gt;23&lt;/RecNum&gt;&lt;DisplayText&gt;[21]&lt;/DisplayText&gt;&lt;record&gt;&lt;rec-number&gt;23&lt;/rec-number&gt;&lt;foreign-keys&gt;&lt;key app="EN" db-id="vwf2sd2f5xpr9qeaxpdvfea5zeeawr5wadv9" timestamp="1753540709"&gt;23&lt;/key&gt;&lt;/foreign-keys&gt;&lt;ref-type name="Journal Article"&gt;17&lt;/ref-type&gt;&lt;contributors&gt;&lt;authors&gt;&lt;author&gt;McMinn, David&lt;/author&gt;&lt;author&gt;Grant, Tom&lt;/author&gt;&lt;author&gt;DeFord-Watts, Laura&lt;/author&gt;&lt;author&gt;Porkess, Veronica&lt;/author&gt;&lt;author&gt;Lens, Margarita&lt;/author&gt;&lt;author&gt;Rapier, Christopher&lt;/author&gt;&lt;author&gt;Joe, Wilson Q&lt;/author&gt;&lt;author&gt;Becker, Timothy A&lt;/author&gt;&lt;author&gt;Bender, Walter&lt;/author&gt;&lt;/authors&gt;&lt;/contributors&gt;&lt;titles&gt;&lt;title&gt;Using artificial intelligence to expedite and enhance plain language summary abstract writing of scientific content&lt;/title&gt;&lt;secondary-title&gt;JAMIA Open&lt;/secondary-title&gt;&lt;/titles&gt;&lt;periodical&gt;&lt;full-title&gt;JAMIA Open&lt;/full-title&gt;&lt;/periodical&gt;&lt;volume&gt;8&lt;/volume&gt;&lt;number&gt;2&lt;/number&gt;&lt;dates&gt;&lt;year&gt;2025&lt;/year&gt;&lt;/dates&gt;&lt;isbn&gt;2574-2531&lt;/isbn&gt;&lt;urls&gt;&lt;related-urls&gt;&lt;url&gt;https://doi.org/10.1093/jamiaopen/ooaf023&lt;/url&gt;&lt;/related-urls&gt;&lt;/urls&gt;&lt;custom1&gt;ooaf023&lt;/custom1&gt;&lt;electronic-resource-num&gt;10.1093/jamiaopen/ooaf023&lt;/electronic-resource-num&gt;&lt;access-date&gt;7/26/2025&lt;/access-date&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 Limitations include hallucinations and compute cost; careful retrieval grounding and human verification rema</w:t>
      </w:r>
      <w:r>
        <w:rPr>
          <w:rFonts w:ascii="Times New Roman" w:eastAsia="Times New Roman" w:hAnsi="Times New Roman" w:cs="Times New Roman"/>
          <w:sz w:val="24"/>
          <w:szCs w:val="24"/>
        </w:rPr>
        <w:t xml:space="preserve">in essential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EN.CITE &lt;EndNote&gt;&lt;Cite&gt;&lt;Author&gt;Tang&lt;/Author&gt;&lt;Year&gt;2023&lt;/Year&gt;&lt;RecNum&gt;24&lt;/RecNum&gt;&lt;DisplayText&gt;[22]&lt;/DisplayText&gt;&lt;record&gt;&lt;rec-number&gt;24&lt;/rec-number&gt;&lt;foreign-keys&gt;&lt;key app="EN" db-id="vwf2sd2f5xpr9qeaxpdvfea5zeeawr5wadv9" timestamp="1753540891"&gt;24&lt;/key&gt;&lt;/foreign-keys&gt;&lt;ref-type name="Journal Article"&gt;17&lt;/ref-type&gt;&lt;contributors&gt;&lt;authors&gt;&lt;author&gt;Tang, Liyan&lt;/author&gt;&lt;author&gt;Sun, Zhaoyi&lt;/author&gt;&lt;author&gt;Idnay, Betina&lt;/author&gt;&lt;author&gt;Nestor, Jordan G.&lt;/author&gt;&lt;author&gt;Soroush, Ali&lt;/author&gt;&lt;author&gt;Elias, Pierre A.&lt;/author&gt;&lt;author&gt;Xu, Ziyang&lt;/author&gt;&lt;author&gt;Ding, Ying&lt;/author&gt;&lt;author&gt;Durrett, Greg&lt;/author&gt;&lt;author&gt;Rousseau, Justin F.&lt;/author&gt;&lt;author&gt;Weng, Chunhua&lt;/author&gt;&lt;author&gt;Peng, Yifan&lt;/author&gt;&lt;/authors&gt;&lt;/contributors&gt;&lt;titles&gt;&lt;title&gt;Evaluating large language models on medical evidence summarization&lt;/title&gt;&lt;secondary-title&gt;npj Digital Medicine&lt;/secondary-title&gt;&lt;/titles&gt;&lt;periodical&gt;&lt;full-title&gt;npj Digital Medicine&lt;/full-title&gt;&lt;/periodical&gt;&lt;pages&gt;158&lt;/pages&gt;&lt;volume&gt;6&lt;/volume&gt;&lt;number&gt;1&lt;/number&gt;&lt;dates&gt;&lt;year&gt;2023&lt;/year&gt;&lt;pub-dates&gt;&lt;date&gt;2023/08/24&lt;/date&gt;&lt;/pub-dates&gt;&lt;/dates&gt;&lt;isbn&gt;2398-6352&lt;/isbn&gt;&lt;urls&gt;&lt;related-urls&gt;&lt;url&gt;https://doi.org/10.1038/s41746-023-00896-7&lt;/url&gt;&lt;/related-urls&gt;&lt;/urls&gt;&lt;electronic-resource-num&gt;10.1038/s41746-023-00896-7&lt;/electronic-resource-num&gt;&lt;/record&gt;&lt;/Cite&gt;&lt;/EndNote&gt;</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r w:rsidRPr="00815BFD">
        <w:rPr>
          <w:rFonts w:ascii="Times New Roman" w:eastAsia="Times New Roman" w:hAnsi="Times New Roman" w:cs="Times New Roman"/>
          <w:sz w:val="24"/>
          <w:szCs w:val="24"/>
        </w:rPr>
        <w:t>.</w:t>
      </w:r>
    </w:p>
    <w:p w:rsidR="00AB04A7" w:rsidRDefault="00AB04A7" w:rsidP="00AB04A7">
      <w:pPr>
        <w:spacing w:before="100" w:beforeAutospacing="1" w:after="100" w:afterAutospacing="1" w:line="240" w:lineRule="auto"/>
        <w:rPr>
          <w:rFonts w:ascii="Times New Roman" w:eastAsia="Times New Roman" w:hAnsi="Times New Roman" w:cs="Times New Roman"/>
          <w:b/>
          <w:bCs/>
          <w:sz w:val="24"/>
          <w:szCs w:val="24"/>
        </w:rPr>
      </w:pPr>
      <w:r w:rsidRPr="00815BFD">
        <w:rPr>
          <w:rFonts w:ascii="Times New Roman" w:eastAsia="Times New Roman" w:hAnsi="Times New Roman" w:cs="Times New Roman"/>
          <w:b/>
          <w:bCs/>
          <w:sz w:val="24"/>
          <w:szCs w:val="24"/>
        </w:rPr>
        <w:t>Rationale for developing an LLM</w:t>
      </w:r>
      <w:r w:rsidRPr="00815BFD">
        <w:rPr>
          <w:rFonts w:ascii="Times New Roman" w:eastAsia="Times New Roman" w:hAnsi="Times New Roman" w:cs="Times New Roman"/>
          <w:b/>
          <w:bCs/>
          <w:sz w:val="24"/>
          <w:szCs w:val="24"/>
        </w:rPr>
        <w:noBreakHyphen/>
        <w:t>based KT system at SUMS</w:t>
      </w:r>
    </w:p>
    <w:p w:rsidR="00AB04A7" w:rsidRDefault="00AB04A7" w:rsidP="00AB04A7">
      <w:pPr>
        <w:spacing w:before="100" w:beforeAutospacing="1" w:after="100" w:afterAutospacing="1" w:line="240" w:lineRule="auto"/>
        <w:rPr>
          <w:rFonts w:ascii="Times New Roman" w:eastAsia="Times New Roman" w:hAnsi="Times New Roman" w:cs="Times New Roman"/>
          <w:sz w:val="24"/>
          <w:szCs w:val="24"/>
        </w:rPr>
      </w:pPr>
      <w:r w:rsidRPr="0064617A">
        <w:rPr>
          <w:rFonts w:asciiTheme="majorBidi" w:hAnsiTheme="majorBidi" w:cstheme="majorBidi"/>
          <w:sz w:val="24"/>
          <w:szCs w:val="24"/>
        </w:rPr>
        <w:t>The often-cited 17</w:t>
      </w:r>
      <w:r w:rsidRPr="0064617A">
        <w:rPr>
          <w:rFonts w:asciiTheme="majorBidi" w:hAnsiTheme="majorBidi" w:cstheme="majorBidi"/>
          <w:sz w:val="24"/>
          <w:szCs w:val="24"/>
        </w:rPr>
        <w:noBreakHyphen/>
        <w:t>year lag between evidence generation and practice</w:t>
      </w:r>
      <w:r>
        <w:rPr>
          <w:rFonts w:asciiTheme="majorBidi" w:hAnsiTheme="majorBidi" w:cstheme="majorBidi"/>
          <w:sz w:val="24"/>
          <w:szCs w:val="24"/>
        </w:rPr>
        <w:t xml:space="preserve"> </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EN.CITE &lt;EndNote&gt;&lt;Cite&gt;&lt;Author&gt;Morris&lt;/Author&gt;&lt;Year&gt;2011&lt;/Year&gt;&lt;RecNum&gt;25&lt;/RecNum&gt;&lt;DisplayText&gt;[23]&lt;/DisplayText&gt;&lt;record&gt;&lt;rec-number&gt;25&lt;/rec-number&gt;&lt;foreign-keys&gt;&lt;key app="EN" db-id="vwf2sd2f5xpr9qeaxpdvfea5zeeawr5wadv9" timestamp="1753543285"&gt;25&lt;/key&gt;&lt;/foreign-keys&gt;&lt;ref-type name="Journal Article"&gt;17&lt;/ref-type&gt;&lt;contributors&gt;&lt;authors&gt;&lt;author&gt;Morris, Zoë Slote&lt;/author&gt;&lt;author&gt;Wooding, Steven&lt;/author&gt;&lt;author&gt;Grant, Jonathan&lt;/author&gt;&lt;/authors&gt;&lt;/contributors&gt;&lt;titles&gt;&lt;title&gt;The answer is 17 years, what is the question: understanding time lags in translational research&lt;/title&gt;&lt;secondary-title&gt;Journal of the Royal Society of Medicine&lt;/secondary-title&gt;&lt;/titles&gt;&lt;periodical&gt;&lt;full-title&gt;Journal of the Royal Society of Medicine&lt;/full-title&gt;&lt;/periodical&gt;&lt;pages&gt;510-520&lt;/pages&gt;&lt;volume&gt;104&lt;/volume&gt;&lt;number&gt;12&lt;/number&gt;&lt;dates&gt;&lt;year&gt;2011&lt;/year&gt;&lt;/dates&gt;&lt;accession-num&gt;22179294&lt;/accession-num&gt;&lt;urls&gt;&lt;related-urls&gt;&lt;url&gt;https://journals.sagepub.com/doi/abs/10.1258/jrsm.2011.110180&lt;/url&gt;&lt;/related-urls&gt;&lt;/urls&gt;&lt;electronic-resource-num&gt;10.1258/jrsm.2011.110180&lt;/electronic-resource-num&gt;&lt;/record&gt;&lt;/Cite&gt;&lt;/EndNote&gt;</w:instrText>
      </w:r>
      <w:r>
        <w:rPr>
          <w:rFonts w:asciiTheme="majorBidi" w:hAnsiTheme="majorBidi" w:cstheme="majorBidi"/>
          <w:sz w:val="24"/>
          <w:szCs w:val="24"/>
        </w:rPr>
        <w:fldChar w:fldCharType="separate"/>
      </w:r>
      <w:r>
        <w:rPr>
          <w:rFonts w:asciiTheme="majorBidi" w:hAnsiTheme="majorBidi" w:cstheme="majorBidi"/>
          <w:noProof/>
          <w:sz w:val="24"/>
          <w:szCs w:val="24"/>
        </w:rPr>
        <w:t>[23]</w:t>
      </w:r>
      <w:r>
        <w:rPr>
          <w:rFonts w:asciiTheme="majorBidi" w:hAnsiTheme="majorBidi" w:cstheme="majorBidi"/>
          <w:sz w:val="24"/>
          <w:szCs w:val="24"/>
        </w:rPr>
        <w:fldChar w:fldCharType="end"/>
      </w:r>
      <w:r w:rsidRPr="0064617A">
        <w:rPr>
          <w:rFonts w:asciiTheme="majorBidi" w:hAnsiTheme="majorBidi" w:cstheme="majorBidi"/>
          <w:sz w:val="24"/>
          <w:szCs w:val="24"/>
        </w:rPr>
        <w:t xml:space="preserve"> can be shortened: recent work shows LLMs can accelerate key steps of evidence synthesis </w:t>
      </w:r>
      <w:r w:rsidRPr="0064617A">
        <w:rPr>
          <w:rFonts w:asciiTheme="majorBidi" w:eastAsia="Times New Roman" w:hAnsiTheme="majorBidi" w:cstheme="majorBidi"/>
          <w:sz w:val="24"/>
          <w:szCs w:val="24"/>
        </w:rPr>
        <w:fldChar w:fldCharType="begin">
          <w:fldData xml:space="preserve">PEVuZE5vdGU+PENpdGU+PEF1dGhvcj5MdW88L0F1dGhvcj48WWVhcj4yMDI0PC9ZZWFyPjxSZWNO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</w:fldData>
        </w:fldChar>
      </w:r>
      <w:r w:rsidRPr="0064617A">
        <w:rPr>
          <w:rFonts w:asciiTheme="majorBidi" w:eastAsia="Times New Roman" w:hAnsiTheme="majorBidi" w:cstheme="majorBidi"/>
          <w:sz w:val="24"/>
          <w:szCs w:val="24"/>
        </w:rPr>
        <w:instrText xml:space="preserve"> ADDIN EN.CITE </w:instrText>
      </w:r>
      <w:r w:rsidRPr="0064617A">
        <w:rPr>
          <w:rFonts w:asciiTheme="majorBidi" w:eastAsia="Times New Roman" w:hAnsiTheme="majorBidi" w:cstheme="majorBidi"/>
          <w:sz w:val="24"/>
          <w:szCs w:val="24"/>
        </w:rPr>
        <w:fldChar w:fldCharType="begin">
          <w:fldData xml:space="preserve">PEVuZE5vdGU+PENpdGU+PEF1dGhvcj5MdW88L0F1dGhvcj48WWVhcj4yMDI0PC9ZZWFyPjxSZWNO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</w:fldData>
        </w:fldChar>
      </w:r>
      <w:r w:rsidRPr="0064617A">
        <w:rPr>
          <w:rFonts w:asciiTheme="majorBidi" w:eastAsia="Times New Roman" w:hAnsiTheme="majorBidi" w:cstheme="majorBidi"/>
          <w:sz w:val="24"/>
          <w:szCs w:val="24"/>
        </w:rPr>
        <w:instrText xml:space="preserve"> ADDIN EN.CITE.DATA </w:instrText>
      </w:r>
      <w:r w:rsidRPr="0064617A">
        <w:rPr>
          <w:rFonts w:asciiTheme="majorBidi" w:eastAsia="Times New Roman" w:hAnsiTheme="majorBidi" w:cstheme="majorBidi"/>
          <w:sz w:val="24"/>
          <w:szCs w:val="24"/>
        </w:rPr>
      </w:r>
      <w:r w:rsidRPr="0064617A">
        <w:rPr>
          <w:rFonts w:asciiTheme="majorBidi" w:eastAsia="Times New Roman" w:hAnsiTheme="majorBidi" w:cstheme="majorBidi"/>
          <w:sz w:val="24"/>
          <w:szCs w:val="24"/>
        </w:rPr>
        <w:fldChar w:fldCharType="end"/>
      </w:r>
      <w:r w:rsidRPr="0064617A">
        <w:rPr>
          <w:rFonts w:asciiTheme="majorBidi" w:eastAsia="Times New Roman" w:hAnsiTheme="majorBidi" w:cstheme="majorBidi"/>
          <w:sz w:val="24"/>
          <w:szCs w:val="24"/>
        </w:rPr>
      </w:r>
      <w:r w:rsidRPr="0064617A">
        <w:rPr>
          <w:rFonts w:asciiTheme="majorBidi" w:eastAsia="Times New Roman" w:hAnsiTheme="majorBidi" w:cstheme="majorBidi"/>
          <w:sz w:val="24"/>
          <w:szCs w:val="24"/>
        </w:rPr>
        <w:fldChar w:fldCharType="separate"/>
      </w:r>
      <w:r w:rsidRPr="0064617A">
        <w:rPr>
          <w:rFonts w:asciiTheme="majorBidi" w:eastAsia="Times New Roman" w:hAnsiTheme="majorBidi" w:cstheme="majorBidi"/>
          <w:noProof/>
          <w:sz w:val="24"/>
          <w:szCs w:val="24"/>
        </w:rPr>
        <w:t>[17]</w:t>
      </w:r>
      <w:r w:rsidRPr="0064617A">
        <w:rPr>
          <w:rFonts w:asciiTheme="majorBidi" w:eastAsia="Times New Roman" w:hAnsiTheme="majorBidi" w:cstheme="majorBidi"/>
          <w:sz w:val="24"/>
          <w:szCs w:val="24"/>
        </w:rPr>
        <w:fldChar w:fldCharType="end"/>
      </w:r>
      <w:r w:rsidRPr="00815BFD">
        <w:rPr>
          <w:rFonts w:ascii="Times New Roman" w:eastAsia="Times New Roman" w:hAnsi="Times New Roman" w:cs="Times New Roman"/>
          <w:sz w:val="24"/>
          <w:szCs w:val="24"/>
        </w:rPr>
        <w:t xml:space="preserve">; tame the “evidence tsunami” by filtering thousands of monthly papers into concise updates; and </w:t>
      </w:r>
      <w:r w:rsidRPr="0064617A">
        <w:rPr>
          <w:rFonts w:ascii="Times New Roman" w:eastAsia="Times New Roman" w:hAnsi="Times New Roman" w:cs="Times New Roman"/>
          <w:sz w:val="24"/>
          <w:szCs w:val="24"/>
        </w:rPr>
        <w:t xml:space="preserve">enhance accessibility and equity </w:t>
      </w:r>
      <w:r w:rsidRPr="00815BFD">
        <w:rPr>
          <w:rFonts w:ascii="Times New Roman" w:eastAsia="Times New Roman" w:hAnsi="Times New Roman" w:cs="Times New Roman"/>
          <w:sz w:val="24"/>
          <w:szCs w:val="24"/>
        </w:rPr>
        <w:t>through on</w:t>
      </w:r>
      <w:r w:rsidRPr="00815BFD">
        <w:rPr>
          <w:rFonts w:ascii="Times New Roman" w:eastAsia="Times New Roman" w:hAnsi="Times New Roman" w:cs="Times New Roman"/>
          <w:sz w:val="24"/>
          <w:szCs w:val="24"/>
        </w:rPr>
        <w:noBreakHyphen/>
        <w:t>the</w:t>
      </w:r>
      <w:r w:rsidRPr="00815BFD">
        <w:rPr>
          <w:rFonts w:ascii="Times New Roman" w:eastAsia="Times New Roman" w:hAnsi="Times New Roman" w:cs="Times New Roman"/>
          <w:sz w:val="24"/>
          <w:szCs w:val="24"/>
        </w:rPr>
        <w:noBreakHyphen/>
        <w:t>fly plain</w:t>
      </w:r>
      <w:r w:rsidRPr="00815BFD">
        <w:rPr>
          <w:rFonts w:ascii="Times New Roman" w:eastAsia="Times New Roman" w:hAnsi="Times New Roman" w:cs="Times New Roman"/>
          <w:sz w:val="24"/>
          <w:szCs w:val="24"/>
        </w:rPr>
        <w:noBreakHyphen/>
        <w:t>language and Persian/English outputs, empowering under</w:t>
      </w:r>
      <w:r w:rsidRPr="00815BFD">
        <w:rPr>
          <w:rFonts w:ascii="Times New Roman" w:eastAsia="Times New Roman" w:hAnsi="Times New Roman" w:cs="Times New Roman"/>
          <w:sz w:val="24"/>
          <w:szCs w:val="24"/>
        </w:rPr>
        <w:noBreakHyphen/>
        <w:t xml:space="preserve">resourced clinicians and patients alike. </w:t>
      </w:r>
    </w:p>
    <w:p w:rsidR="00AB04A7" w:rsidRDefault="00AB04A7" w:rsidP="00AB04A7">
      <w:pPr>
        <w:spacing w:before="100" w:beforeAutospacing="1" w:after="100" w:afterAutospacing="1" w:line="240" w:lineRule="auto"/>
        <w:rPr>
          <w:rFonts w:asciiTheme="majorBidi" w:eastAsia="Times New Roman" w:hAnsiTheme="majorBidi" w:cstheme="majorBidi"/>
          <w:sz w:val="24"/>
          <w:szCs w:val="24"/>
        </w:rPr>
      </w:pPr>
      <w:r w:rsidRPr="00815BFD">
        <w:rPr>
          <w:rFonts w:ascii="Times New Roman" w:eastAsia="Times New Roman" w:hAnsi="Times New Roman" w:cs="Times New Roman"/>
          <w:sz w:val="24"/>
          <w:szCs w:val="24"/>
        </w:rPr>
        <w:lastRenderedPageBreak/>
        <w:t>A configurable multi</w:t>
      </w:r>
      <w:r w:rsidRPr="00815BFD">
        <w:rPr>
          <w:rFonts w:ascii="Times New Roman" w:eastAsia="Times New Roman" w:hAnsi="Times New Roman" w:cs="Times New Roman"/>
          <w:sz w:val="24"/>
          <w:szCs w:val="24"/>
        </w:rPr>
        <w:noBreakHyphen/>
        <w:t xml:space="preserve">model pipeline with </w:t>
      </w:r>
      <w:proofErr w:type="spellStart"/>
      <w:r w:rsidRPr="00815BFD">
        <w:rPr>
          <w:rFonts w:ascii="Times New Roman" w:eastAsia="Times New Roman" w:hAnsi="Times New Roman" w:cs="Times New Roman"/>
          <w:sz w:val="24"/>
          <w:szCs w:val="24"/>
        </w:rPr>
        <w:t>HyDE</w:t>
      </w:r>
      <w:proofErr w:type="spellEnd"/>
      <w:r w:rsidRPr="00815BFD">
        <w:rPr>
          <w:rFonts w:ascii="Times New Roman" w:eastAsia="Times New Roman" w:hAnsi="Times New Roman" w:cs="Times New Roman"/>
          <w:sz w:val="24"/>
          <w:szCs w:val="24"/>
        </w:rPr>
        <w:noBreakHyphen/>
        <w:t>enhanced RAG will unite speed, scale, and quality</w:t>
      </w:r>
      <w:r w:rsidRPr="00815BFD">
        <w:rPr>
          <w:rFonts w:ascii="Times New Roman" w:eastAsia="Times New Roman" w:hAnsi="Times New Roman" w:cs="Times New Roman"/>
          <w:sz w:val="24"/>
          <w:szCs w:val="24"/>
        </w:rPr>
        <w:noBreakHyphen/>
        <w:t xml:space="preserve">control—addressing human KT bottlenecks while respecting privacy via </w:t>
      </w:r>
      <w:proofErr w:type="spellStart"/>
      <w:r w:rsidRPr="00815BFD">
        <w:rPr>
          <w:rFonts w:ascii="Times New Roman" w:eastAsia="Times New Roman" w:hAnsi="Times New Roman" w:cs="Times New Roman"/>
          <w:sz w:val="24"/>
          <w:szCs w:val="24"/>
        </w:rPr>
        <w:t>on</w:t>
      </w:r>
      <w:r w:rsidRPr="00815BFD">
        <w:rPr>
          <w:rFonts w:ascii="Times New Roman" w:eastAsia="Times New Roman" w:hAnsi="Times New Roman" w:cs="Times New Roman"/>
          <w:sz w:val="24"/>
          <w:szCs w:val="24"/>
        </w:rPr>
        <w:noBreakHyphen/>
        <w:t>premise</w:t>
      </w:r>
      <w:proofErr w:type="spellEnd"/>
      <w:r w:rsidRPr="00815BFD">
        <w:rPr>
          <w:rFonts w:ascii="Times New Roman" w:eastAsia="Times New Roman" w:hAnsi="Times New Roman" w:cs="Times New Roman"/>
          <w:sz w:val="24"/>
          <w:szCs w:val="24"/>
        </w:rPr>
        <w:t xml:space="preserve"> </w:t>
      </w:r>
      <w:proofErr w:type="spellStart"/>
      <w:r w:rsidRPr="00815BFD">
        <w:rPr>
          <w:rFonts w:ascii="Times New Roman" w:eastAsia="Times New Roman" w:hAnsi="Times New Roman" w:cs="Times New Roman"/>
          <w:sz w:val="24"/>
          <w:szCs w:val="24"/>
        </w:rPr>
        <w:t>models.</w:t>
      </w:r>
      <w:r w:rsidRPr="009773A2">
        <w:rPr>
          <w:rFonts w:asciiTheme="majorBidi" w:eastAsia="Times New Roman" w:hAnsiTheme="majorBidi" w:cstheme="majorBidi"/>
          <w:sz w:val="24"/>
          <w:szCs w:val="24"/>
        </w:rPr>
        <w:t>Our</w:t>
      </w:r>
      <w:proofErr w:type="spellEnd"/>
      <w:r w:rsidRPr="009773A2">
        <w:rPr>
          <w:rFonts w:asciiTheme="majorBidi" w:eastAsia="Times New Roman" w:hAnsiTheme="majorBidi" w:cstheme="majorBidi"/>
          <w:sz w:val="24"/>
          <w:szCs w:val="24"/>
        </w:rPr>
        <w:t xml:space="preserve"> platform introduces a </w:t>
      </w:r>
      <w:r w:rsidRPr="00290BBD">
        <w:rPr>
          <w:rFonts w:asciiTheme="majorBidi" w:eastAsia="Times New Roman" w:hAnsiTheme="majorBidi" w:cstheme="majorBidi"/>
          <w:sz w:val="24"/>
          <w:szCs w:val="24"/>
        </w:rPr>
        <w:t>multi</w:t>
      </w:r>
      <w:r w:rsidRPr="00290BBD">
        <w:rPr>
          <w:rFonts w:asciiTheme="majorBidi" w:eastAsia="Times New Roman" w:hAnsiTheme="majorBidi" w:cstheme="majorBidi"/>
          <w:sz w:val="24"/>
          <w:szCs w:val="24"/>
        </w:rPr>
        <w:noBreakHyphen/>
        <w:t>model architecture</w:t>
      </w:r>
      <w:r w:rsidRPr="009773A2">
        <w:rPr>
          <w:rFonts w:asciiTheme="majorBidi" w:eastAsia="Times New Roman" w:hAnsiTheme="majorBidi" w:cstheme="majorBidi"/>
          <w:sz w:val="24"/>
          <w:szCs w:val="24"/>
        </w:rPr>
        <w:t xml:space="preserve"> that lets users seamlessly switch between </w:t>
      </w:r>
      <w:proofErr w:type="spellStart"/>
      <w:r w:rsidRPr="009773A2">
        <w:rPr>
          <w:rFonts w:asciiTheme="majorBidi" w:eastAsia="Times New Roman" w:hAnsiTheme="majorBidi" w:cstheme="majorBidi"/>
          <w:sz w:val="24"/>
          <w:szCs w:val="24"/>
        </w:rPr>
        <w:t>on</w:t>
      </w:r>
      <w:r w:rsidRPr="009773A2">
        <w:rPr>
          <w:rFonts w:asciiTheme="majorBidi" w:eastAsia="Times New Roman" w:hAnsiTheme="majorBidi" w:cstheme="majorBidi"/>
          <w:sz w:val="24"/>
          <w:szCs w:val="24"/>
        </w:rPr>
        <w:noBreakHyphen/>
        <w:t>premise</w:t>
      </w:r>
      <w:proofErr w:type="spellEnd"/>
      <w:r w:rsidRPr="009773A2">
        <w:rPr>
          <w:rFonts w:asciiTheme="majorBidi" w:eastAsia="Times New Roman" w:hAnsiTheme="majorBidi" w:cstheme="majorBidi"/>
          <w:sz w:val="24"/>
          <w:szCs w:val="24"/>
        </w:rPr>
        <w:t xml:space="preserve"> </w:t>
      </w:r>
      <w:proofErr w:type="spellStart"/>
      <w:r w:rsidRPr="009773A2">
        <w:rPr>
          <w:rFonts w:asciiTheme="majorBidi" w:eastAsia="Times New Roman" w:hAnsiTheme="majorBidi" w:cstheme="majorBidi"/>
          <w:sz w:val="24"/>
          <w:szCs w:val="24"/>
        </w:rPr>
        <w:t>LLaMA</w:t>
      </w:r>
      <w:proofErr w:type="spellEnd"/>
      <w:r w:rsidRPr="009773A2">
        <w:rPr>
          <w:rFonts w:asciiTheme="majorBidi" w:eastAsia="Times New Roman" w:hAnsiTheme="majorBidi" w:cstheme="majorBidi"/>
          <w:sz w:val="24"/>
          <w:szCs w:val="24"/>
        </w:rPr>
        <w:t xml:space="preserve"> checkpoints and cloud GPT</w:t>
      </w:r>
      <w:r w:rsidRPr="009773A2">
        <w:rPr>
          <w:rFonts w:asciiTheme="majorBidi" w:eastAsia="Times New Roman" w:hAnsiTheme="majorBidi" w:cstheme="majorBidi"/>
          <w:sz w:val="24"/>
          <w:szCs w:val="24"/>
        </w:rPr>
        <w:noBreakHyphen/>
        <w:t xml:space="preserve">4/4o, combines </w:t>
      </w:r>
      <w:proofErr w:type="spellStart"/>
      <w:r w:rsidRPr="009773A2">
        <w:rPr>
          <w:rFonts w:asciiTheme="majorBidi" w:eastAsia="Times New Roman" w:hAnsiTheme="majorBidi" w:cstheme="majorBidi"/>
          <w:sz w:val="24"/>
          <w:szCs w:val="24"/>
        </w:rPr>
        <w:t>HyDE</w:t>
      </w:r>
      <w:proofErr w:type="spellEnd"/>
      <w:r w:rsidRPr="009773A2">
        <w:rPr>
          <w:rFonts w:asciiTheme="majorBidi" w:eastAsia="Times New Roman" w:hAnsiTheme="majorBidi" w:cstheme="majorBidi"/>
          <w:sz w:val="24"/>
          <w:szCs w:val="24"/>
        </w:rPr>
        <w:noBreakHyphen/>
        <w:t>enhanced retrieval</w:t>
      </w:r>
      <w:r w:rsidRPr="009773A2">
        <w:rPr>
          <w:rFonts w:asciiTheme="majorBidi" w:eastAsia="Times New Roman" w:hAnsiTheme="majorBidi" w:cstheme="majorBidi"/>
          <w:sz w:val="24"/>
          <w:szCs w:val="24"/>
        </w:rPr>
        <w:noBreakHyphen/>
        <w:t xml:space="preserve">augmented generation to boost recall and cut hallucinations in long Persian/English medical documents, automatically populates the fixed </w:t>
      </w:r>
      <w:r>
        <w:rPr>
          <w:rFonts w:asciiTheme="majorBidi" w:eastAsia="Times New Roman" w:hAnsiTheme="majorBidi" w:cstheme="majorBidi"/>
          <w:sz w:val="24"/>
          <w:szCs w:val="24"/>
        </w:rPr>
        <w:t>“</w:t>
      </w:r>
      <w:proofErr w:type="spellStart"/>
      <w:r w:rsidRPr="009773A2">
        <w:rPr>
          <w:rFonts w:asciiTheme="majorBidi" w:eastAsia="Times New Roman" w:hAnsiTheme="majorBidi" w:cstheme="majorBidi"/>
          <w:sz w:val="24"/>
          <w:szCs w:val="24"/>
        </w:rPr>
        <w:t>Trajoman</w:t>
      </w:r>
      <w:proofErr w:type="spellEnd"/>
      <w:r w:rsidRPr="009773A2">
        <w:rPr>
          <w:rFonts w:asciiTheme="majorBidi" w:eastAsia="Times New Roman" w:hAnsiTheme="majorBidi" w:cstheme="majorBidi"/>
          <w:sz w:val="24"/>
          <w:szCs w:val="24"/>
        </w:rPr>
        <w:noBreakHyphen/>
        <w:t>e</w:t>
      </w:r>
      <w:r w:rsidRPr="009773A2">
        <w:rPr>
          <w:rFonts w:asciiTheme="majorBidi" w:eastAsia="Times New Roman" w:hAnsiTheme="majorBidi" w:cstheme="majorBidi"/>
          <w:sz w:val="24"/>
          <w:szCs w:val="24"/>
        </w:rPr>
        <w:noBreakHyphen/>
      </w:r>
      <w:proofErr w:type="spellStart"/>
      <w:r w:rsidRPr="009773A2">
        <w:rPr>
          <w:rFonts w:asciiTheme="majorBidi" w:eastAsia="Times New Roman" w:hAnsiTheme="majorBidi" w:cstheme="majorBidi"/>
          <w:sz w:val="24"/>
          <w:szCs w:val="24"/>
        </w:rPr>
        <w:t>Danesh</w:t>
      </w:r>
      <w:proofErr w:type="spellEnd"/>
      <w:r>
        <w:rPr>
          <w:rFonts w:asciiTheme="majorBidi" w:eastAsia="Times New Roman" w:hAnsiTheme="majorBidi" w:cstheme="majorBidi"/>
          <w:sz w:val="24"/>
          <w:szCs w:val="24"/>
        </w:rPr>
        <w:t>”</w:t>
      </w:r>
      <w:r w:rsidRPr="009773A2">
        <w:rPr>
          <w:rFonts w:asciiTheme="majorBidi" w:eastAsia="Times New Roman" w:hAnsiTheme="majorBidi" w:cstheme="majorBidi"/>
          <w:sz w:val="24"/>
          <w:szCs w:val="24"/>
        </w:rPr>
        <w:t xml:space="preserve"> knowledge</w:t>
      </w:r>
      <w:r w:rsidRPr="009773A2">
        <w:rPr>
          <w:rFonts w:asciiTheme="majorBidi" w:eastAsia="Times New Roman" w:hAnsiTheme="majorBidi" w:cstheme="majorBidi"/>
          <w:sz w:val="24"/>
          <w:szCs w:val="24"/>
        </w:rPr>
        <w:noBreakHyphen/>
        <w:t>translation template with citation</w:t>
      </w:r>
      <w:r w:rsidRPr="009773A2">
        <w:rPr>
          <w:rFonts w:asciiTheme="majorBidi" w:eastAsia="Times New Roman" w:hAnsiTheme="majorBidi" w:cstheme="majorBidi"/>
          <w:sz w:val="24"/>
          <w:szCs w:val="24"/>
        </w:rPr>
        <w:noBreakHyphen/>
        <w:t>tracked, word</w:t>
      </w:r>
      <w:r w:rsidRPr="009773A2">
        <w:rPr>
          <w:rFonts w:asciiTheme="majorBidi" w:eastAsia="Times New Roman" w:hAnsiTheme="majorBidi" w:cstheme="majorBidi"/>
          <w:sz w:val="24"/>
          <w:szCs w:val="24"/>
        </w:rPr>
        <w:noBreakHyphen/>
        <w:t>limited fields (</w:t>
      </w:r>
      <w:r w:rsidRPr="009773A2">
        <w:rPr>
          <w:rFonts w:asciiTheme="majorBidi" w:eastAsia="Times New Roman" w:hAnsiTheme="majorBidi" w:cstheme="majorBidi"/>
          <w:i/>
          <w:iCs/>
          <w:sz w:val="24"/>
          <w:szCs w:val="24"/>
        </w:rPr>
        <w:t>template</w:t>
      </w:r>
      <w:r w:rsidRPr="009773A2">
        <w:rPr>
          <w:rFonts w:asciiTheme="majorBidi" w:eastAsia="Times New Roman" w:hAnsiTheme="majorBidi" w:cstheme="majorBidi"/>
          <w:i/>
          <w:iCs/>
          <w:sz w:val="24"/>
          <w:szCs w:val="24"/>
        </w:rPr>
        <w:noBreakHyphen/>
        <w:t>aware KT output</w:t>
      </w:r>
      <w:r w:rsidRPr="009773A2">
        <w:rPr>
          <w:rFonts w:asciiTheme="majorBidi" w:eastAsia="Times New Roman" w:hAnsiTheme="majorBidi" w:cstheme="majorBidi"/>
          <w:sz w:val="24"/>
          <w:szCs w:val="24"/>
        </w:rPr>
        <w:t>), and scales to the hundreds of SUMS theses produced each year—shrinking knowledge</w:t>
      </w:r>
      <w:r w:rsidRPr="009773A2">
        <w:rPr>
          <w:rFonts w:asciiTheme="majorBidi" w:eastAsia="Times New Roman" w:hAnsiTheme="majorBidi" w:cstheme="majorBidi"/>
          <w:sz w:val="24"/>
          <w:szCs w:val="24"/>
        </w:rPr>
        <w:noBreakHyphen/>
        <w:t>translation turnaround from months to minutes and taming information overload.</w:t>
      </w:r>
    </w:p>
    <w:p w:rsidR="00AB04A7" w:rsidRDefault="00AB04A7" w:rsidP="00AB04A7">
      <w:pPr>
        <w:spacing w:before="100" w:beforeAutospacing="1" w:after="100" w:afterAutospacing="1" w:line="240" w:lineRule="auto"/>
        <w:rPr>
          <w:rFonts w:asciiTheme="majorBidi" w:eastAsia="Times New Roman" w:hAnsiTheme="majorBidi" w:cstheme="majorBidi"/>
          <w:sz w:val="24"/>
          <w:szCs w:val="24"/>
        </w:rPr>
      </w:pPr>
    </w:p>
    <w:p w:rsidR="00AB04A7" w:rsidRPr="003566E6" w:rsidRDefault="00AB04A7" w:rsidP="00AB04A7">
      <w:pPr>
        <w:pStyle w:val="NoSpacing"/>
        <w:rPr>
          <w:rFonts w:asciiTheme="majorBidi" w:hAnsiTheme="majorBidi" w:cstheme="majorBidi"/>
          <w:b/>
          <w:bCs/>
          <w:sz w:val="28"/>
          <w:szCs w:val="28"/>
        </w:rPr>
      </w:pPr>
      <w:r w:rsidRPr="003566E6">
        <w:rPr>
          <w:rFonts w:asciiTheme="majorBidi" w:hAnsiTheme="majorBidi" w:cstheme="majorBidi"/>
          <w:b/>
          <w:bCs/>
          <w:sz w:val="28"/>
          <w:szCs w:val="28"/>
        </w:rPr>
        <w:t>4. Methodology</w:t>
      </w:r>
    </w:p>
    <w:p w:rsidR="00AB04A7" w:rsidRDefault="00AB04A7" w:rsidP="00AB04A7">
      <w:pPr>
        <w:pStyle w:val="Heading3"/>
      </w:pPr>
      <w:r>
        <w:t>4.1 Study design</w:t>
      </w:r>
    </w:p>
    <w:p w:rsidR="00AB04A7" w:rsidRDefault="00AB04A7" w:rsidP="00AB04A7">
      <w:pPr>
        <w:pStyle w:val="NormalWeb"/>
      </w:pPr>
      <w:r>
        <w:t xml:space="preserve">This is an </w:t>
      </w:r>
      <w:r>
        <w:rPr>
          <w:rStyle w:val="Strong"/>
        </w:rPr>
        <w:t>experimental / developmental</w:t>
      </w:r>
      <w:r>
        <w:t xml:space="preserve"> study in which we design, implement, and evaluate a software system for automated knowledge extraction and translation. In practical terms, we build the tool, test it on real medical articles one by one (as a technician would), and measure how well it performs.</w:t>
      </w:r>
    </w:p>
    <w:p w:rsidR="00AB04A7" w:rsidRDefault="00AB04A7" w:rsidP="00AB04A7">
      <w:pPr>
        <w:pStyle w:val="Heading3"/>
      </w:pPr>
      <w:r>
        <w:t>4.2 Samples (documents) and eligibility</w:t>
      </w:r>
    </w:p>
    <w:p w:rsidR="00AB04A7" w:rsidRDefault="00AB04A7" w:rsidP="00AB04A7">
      <w:pPr>
        <w:pStyle w:val="NormalWeb"/>
      </w:pPr>
      <w:r>
        <w:t xml:space="preserve">Articles written in </w:t>
      </w:r>
      <w:r>
        <w:rPr>
          <w:rStyle w:val="Strong"/>
        </w:rPr>
        <w:t>English</w:t>
      </w:r>
      <w:r>
        <w:t xml:space="preserve"> are included. At this stage we work on </w:t>
      </w:r>
      <w:r>
        <w:rPr>
          <w:rStyle w:val="Strong"/>
        </w:rPr>
        <w:t>individual corpora</w:t>
      </w:r>
      <w:r>
        <w:t xml:space="preserve"> (e.g., one or two articles at a time) to mirror the technician’s workflow. Scanned PDFs that produce unreadable text after OCR, or files without clear results/conclusions, are excluded. Future phases may expand to larger batches and other languages (e.g., Persian).</w:t>
      </w:r>
    </w:p>
    <w:p w:rsidR="00AB04A7" w:rsidRDefault="00AB04A7" w:rsidP="00AB04A7">
      <w:pPr>
        <w:pStyle w:val="NormalWeb"/>
      </w:pPr>
    </w:p>
    <w:p w:rsidR="00AB04A7" w:rsidRDefault="00AB04A7" w:rsidP="00AB04A7">
      <w:pPr>
        <w:pStyle w:val="Heading3"/>
      </w:pPr>
      <w:r>
        <w:t>4.3 Tools, software environment, and processing pipeline</w:t>
      </w:r>
    </w:p>
    <w:p w:rsidR="00AB04A7" w:rsidRDefault="00AB04A7" w:rsidP="00AB04A7">
      <w:pPr>
        <w:pStyle w:val="NormalWeb"/>
      </w:pPr>
      <w:r>
        <w:t xml:space="preserve">All development was carried out in Python. Portable Document Format (PDF) and Microsoft Word (DOCX) files were ingested using </w:t>
      </w:r>
      <w:proofErr w:type="spellStart"/>
      <w:r>
        <w:rPr>
          <w:rStyle w:val="Strong"/>
        </w:rPr>
        <w:t>pyMuPDF</w:t>
      </w:r>
      <w:proofErr w:type="spellEnd"/>
      <w:r>
        <w:t xml:space="preserve"> and </w:t>
      </w:r>
      <w:r>
        <w:rPr>
          <w:rStyle w:val="Strong"/>
        </w:rPr>
        <w:t>python-</w:t>
      </w:r>
      <w:proofErr w:type="spellStart"/>
      <w:r>
        <w:rPr>
          <w:rStyle w:val="Strong"/>
        </w:rPr>
        <w:t>docx</w:t>
      </w:r>
      <w:proofErr w:type="spellEnd"/>
      <w:r>
        <w:t>, and preliminary cleaning (removal of headers, page numbers, broken line wraps) was performed with regular expressions. Orchestration of the end</w:t>
      </w:r>
      <w:r>
        <w:noBreakHyphen/>
        <w:t>to</w:t>
      </w:r>
      <w:r>
        <w:noBreakHyphen/>
        <w:t xml:space="preserve">end workflow relied on </w:t>
      </w:r>
      <w:proofErr w:type="spellStart"/>
      <w:r>
        <w:rPr>
          <w:rStyle w:val="Strong"/>
        </w:rPr>
        <w:t>LangChain</w:t>
      </w:r>
      <w:proofErr w:type="spellEnd"/>
      <w:r>
        <w:t>, an open</w:t>
      </w:r>
      <w:r>
        <w:noBreakHyphen/>
        <w:t xml:space="preserve">source Python framework that modularizes prompts, retrievers, tools, and memory so LLM pipelines can be composed and reused consistently </w:t>
      </w:r>
      <w:r>
        <w:fldChar w:fldCharType="begin"/>
      </w:r>
      <w:r>
        <w:instrText xml:space="preserve"> ADDIN EN.CITE &lt;EndNote&gt;&lt;Cite&gt;&lt;Author&gt;Chase&lt;/Author&gt;&lt;Year&gt;2023&lt;/Year&gt;&lt;RecNum&gt;26&lt;/RecNum&gt;&lt;DisplayText&gt;[24]&lt;/DisplayText&gt;&lt;record&gt;&lt;rec-number&gt;26&lt;/rec-number&gt;&lt;foreign-keys&gt;&lt;key app="EN" db-id="vwf2sd2f5xpr9qeaxpdvfea5zeeawr5wadv9" timestamp="1753554542"&gt;26&lt;/key&gt;&lt;/foreign-keys&gt;&lt;ref-type name="Web Page"&gt;12&lt;/ref-type&gt;&lt;contributors&gt;&lt;authors&gt;&lt;author&gt;Chase, H.&lt;/author&gt;&lt;/authors&gt;&lt;/contributors&gt;&lt;titles&gt;&lt;title&gt;LangChain Documentation&lt;/title&gt;&lt;/titles&gt;&lt;dates&gt;&lt;year&gt;2023&lt;/year&gt;&lt;/dates&gt;&lt;urls&gt;&lt;related-urls&gt;&lt;url&gt;https://python.langchain.com/docs/&lt;/url&gt;&lt;/related-urls&gt;&lt;/urls&gt;&lt;/record&gt;&lt;/Cite&gt;&lt;/EndNote&gt;</w:instrText>
      </w:r>
      <w:r>
        <w:fldChar w:fldCharType="separate"/>
      </w:r>
      <w:r>
        <w:rPr>
          <w:noProof/>
        </w:rPr>
        <w:t>[24]</w:t>
      </w:r>
      <w:r>
        <w:fldChar w:fldCharType="end"/>
      </w:r>
      <w:r>
        <w:t xml:space="preserve">. Within </w:t>
      </w:r>
      <w:proofErr w:type="spellStart"/>
      <w:r>
        <w:t>LangChain</w:t>
      </w:r>
      <w:proofErr w:type="spellEnd"/>
      <w:r>
        <w:t xml:space="preserve"> we employed either the </w:t>
      </w:r>
      <w:proofErr w:type="spellStart"/>
      <w:r>
        <w:rPr>
          <w:rStyle w:val="HTMLCode"/>
        </w:rPr>
        <w:t>MarkdownHeaderTextSplitter</w:t>
      </w:r>
      <w:proofErr w:type="spellEnd"/>
      <w:r>
        <w:t xml:space="preserve">—when clear section headings (e.g., Abstract, Methods, Results) were present—or a recursive character splitter to segment text into coherent chunks of approximately 600–800 tokens with 10–15% overlap, preserving semantic continuity across boundaries. Each chunk was then converted into a dense vector representation (embedding) and stored, together with metadata such as section labels and paragraph identifiers, in </w:t>
      </w:r>
      <w:r>
        <w:rPr>
          <w:rStyle w:val="Strong"/>
        </w:rPr>
        <w:t>Chroma</w:t>
      </w:r>
      <w:r>
        <w:t>, a local vector database that enables efficient similarity search.</w:t>
      </w:r>
    </w:p>
    <w:p w:rsidR="00AB04A7" w:rsidRDefault="00AB04A7" w:rsidP="00AB04A7">
      <w:pPr>
        <w:pStyle w:val="NormalWeb"/>
      </w:pPr>
      <w:r>
        <w:lastRenderedPageBreak/>
        <w:t xml:space="preserve">Retrieval was enhanced through </w:t>
      </w:r>
      <w:r>
        <w:rPr>
          <w:rStyle w:val="Strong"/>
        </w:rPr>
        <w:t>Hypothetical Document Expansion (</w:t>
      </w:r>
      <w:proofErr w:type="spellStart"/>
      <w:r>
        <w:rPr>
          <w:rStyle w:val="Strong"/>
        </w:rPr>
        <w:t>HyDE</w:t>
      </w:r>
      <w:proofErr w:type="spellEnd"/>
      <w:r>
        <w:rPr>
          <w:rStyle w:val="Strong"/>
        </w:rPr>
        <w:t>)</w:t>
      </w:r>
      <w:r>
        <w:t xml:space="preserve"> combined with a Retrieval</w:t>
      </w:r>
      <w:r>
        <w:noBreakHyphen/>
        <w:t xml:space="preserve">Augmented Generation (RAG) strategy. RAG, first formalized by Lewis et al. (2020) </w:t>
      </w:r>
      <w:r>
        <w:fldChar w:fldCharType="begin"/>
      </w:r>
      <w:r>
        <w:instrText xml:space="preserve"> ADDIN EN.CITE &lt;EndNote&gt;&lt;Cite&gt;&lt;Author&gt;Lewis&lt;/Author&gt;&lt;Year&gt;2020&lt;/Year&gt;&lt;RecNum&gt;27&lt;/RecNum&gt;&lt;DisplayText&gt;[25]&lt;/DisplayText&gt;&lt;record&gt;&lt;rec-number&gt;27&lt;/rec-number&gt;&lt;foreign-keys&gt;&lt;key app="EN" db-id="vwf2sd2f5xpr9qeaxpdvfea5zeeawr5wadv9" timestamp="1753554689"&gt;27&lt;/key&gt;&lt;/foreign-keys&gt;&lt;ref-type name="Journal Article"&gt;17&lt;/ref-type&gt;&lt;contributors&gt;&lt;authors&gt;&lt;author&gt;Lewis, Patrick&lt;/author&gt;&lt;author&gt;Perez, Ethan&lt;/author&gt;&lt;author&gt;Piktus, Aleksandra&lt;/author&gt;&lt;author&gt;Petroni, Fabio&lt;/author&gt;&lt;author&gt;Karpukhin, Vladimir&lt;/author&gt;&lt;author&gt;Goyal, Naman&lt;/author&gt;&lt;author&gt;Küttler, Heinrich&lt;/author&gt;&lt;author&gt;Lewis, Mike&lt;/author&gt;&lt;author&gt;Yih, Wen-tau&lt;/author&gt;&lt;author&gt;Rocktäschel, Tim&lt;/author&gt;&lt;/authors&gt;&lt;/contributors&gt;&lt;titles&gt;&lt;title&gt;Retrieval-augmented generation for knowledge-intensive nlp tasks&lt;/title&gt;&lt;secondary-title&gt;Advances in neural information processing systems&lt;/secondary-title&gt;&lt;/titles&gt;&lt;periodical&gt;&lt;full-title&gt;Advances in neural information processing systems&lt;/full-title&gt;&lt;/periodical&gt;&lt;pages&gt;9459-9474&lt;/pages&gt;&lt;volume&gt;33&lt;/volume&gt;&lt;dates&gt;&lt;year&gt;2020&lt;/year&gt;&lt;/dates&gt;&lt;urls&gt;&lt;/urls&gt;&lt;/record&gt;&lt;/Cite&gt;&lt;/EndNote&gt;</w:instrText>
      </w:r>
      <w:r>
        <w:fldChar w:fldCharType="separate"/>
      </w:r>
      <w:r>
        <w:rPr>
          <w:noProof/>
        </w:rPr>
        <w:t>[25]</w:t>
      </w:r>
      <w:r>
        <w:fldChar w:fldCharType="end"/>
      </w:r>
      <w:r>
        <w:t>, pairs a neural retriever with a generator so that answers are grounded in retrieved source passages rather than the model’s parametric memory: for every required field in the knowledge</w:t>
      </w:r>
      <w:r>
        <w:noBreakHyphen/>
        <w:t>translation (KTE) template (e.g., Key Message, Plain</w:t>
      </w:r>
      <w:r>
        <w:noBreakHyphen/>
        <w:t xml:space="preserve">Language Summary), the system first prompted the model to draft a short hypothetical answer; this draft was embedded and used to query Chroma, ensuring that the most semantically relevant passages were retrieved even when user prompts were sparse or phrased differently. The se </w:t>
      </w:r>
      <w:proofErr w:type="spellStart"/>
      <w:r>
        <w:t>lected</w:t>
      </w:r>
      <w:proofErr w:type="spellEnd"/>
      <w:r>
        <w:t xml:space="preserve"> context passages, together with a field</w:t>
      </w:r>
      <w:r>
        <w:noBreakHyphen/>
        <w:t xml:space="preserve">specific prompt, were then passed to the chosen large language model. At this stage we use </w:t>
      </w:r>
      <w:r>
        <w:rPr>
          <w:rStyle w:val="Strong"/>
        </w:rPr>
        <w:t>local LLMs</w:t>
      </w:r>
      <w:r>
        <w:t xml:space="preserve"> served via </w:t>
      </w:r>
      <w:proofErr w:type="spellStart"/>
      <w:r>
        <w:rPr>
          <w:rStyle w:val="Strong"/>
        </w:rPr>
        <w:t>Ollama</w:t>
      </w:r>
      <w:proofErr w:type="spellEnd"/>
      <w:r>
        <w:t xml:space="preserve"> (e.g., </w:t>
      </w:r>
      <w:r>
        <w:rPr>
          <w:rStyle w:val="HTMLCode"/>
        </w:rPr>
        <w:t>llama3</w:t>
      </w:r>
      <w:r>
        <w:rPr>
          <w:rStyle w:val="HTMLCode"/>
        </w:rPr>
        <w:noBreakHyphen/>
        <w:t>med</w:t>
      </w:r>
      <w:r>
        <w:t xml:space="preserve"> or </w:t>
      </w:r>
      <w:proofErr w:type="spellStart"/>
      <w:r>
        <w:rPr>
          <w:rStyle w:val="HTMLCode"/>
        </w:rPr>
        <w:t>mistral</w:t>
      </w:r>
      <w:proofErr w:type="gramStart"/>
      <w:r>
        <w:rPr>
          <w:rStyle w:val="HTMLCode"/>
        </w:rPr>
        <w:t>:instruct</w:t>
      </w:r>
      <w:proofErr w:type="spellEnd"/>
      <w:proofErr w:type="gramEnd"/>
      <w:r>
        <w:t>); cloud models such as GPT</w:t>
      </w:r>
      <w:r>
        <w:noBreakHyphen/>
        <w:t xml:space="preserve">4o can be incorporated in later phases when budget permits. Model outputs were constrained through a </w:t>
      </w:r>
      <w:proofErr w:type="spellStart"/>
      <w:r>
        <w:rPr>
          <w:rStyle w:val="Strong"/>
        </w:rPr>
        <w:t>Pydantic</w:t>
      </w:r>
      <w:proofErr w:type="spellEnd"/>
      <w:r>
        <w:rPr>
          <w:rStyle w:val="Strong"/>
        </w:rPr>
        <w:t>/</w:t>
      </w:r>
      <w:proofErr w:type="spellStart"/>
      <w:r>
        <w:rPr>
          <w:rStyle w:val="Strong"/>
        </w:rPr>
        <w:t>StructuredOutputParser</w:t>
      </w:r>
      <w:proofErr w:type="spellEnd"/>
      <w:r>
        <w:t xml:space="preserve"> schema that enforced exact field names, word limits, and formatting requirements of the </w:t>
      </w:r>
      <w:proofErr w:type="spellStart"/>
      <w:r>
        <w:t>Trajoman</w:t>
      </w:r>
      <w:proofErr w:type="spellEnd"/>
      <w:r>
        <w:noBreakHyphen/>
        <w:t>e</w:t>
      </w:r>
      <w:r>
        <w:noBreakHyphen/>
      </w:r>
      <w:proofErr w:type="spellStart"/>
      <w:r>
        <w:t>Danesh</w:t>
      </w:r>
      <w:proofErr w:type="spellEnd"/>
      <w:r>
        <w:t xml:space="preserve"> form. When a field violated these constraints, only that segment was regenerated.</w:t>
      </w:r>
    </w:p>
    <w:p w:rsidR="00AB04A7" w:rsidRDefault="00AB04A7" w:rsidP="00AB04A7">
      <w:pPr>
        <w:pStyle w:val="NormalWeb"/>
      </w:pPr>
      <w:r>
        <w:t>To reduce hallucinations and maintain traceability, a secondary verification pass compared each generated field against its cited source chunks using either a second LLM in a critic role or a natural</w:t>
      </w:r>
      <w:r>
        <w:noBreakHyphen/>
        <w:t>language</w:t>
      </w:r>
      <w:r>
        <w:noBreakHyphen/>
        <w:t>inference model; flagged inconsistencies triggered automatic revision requests. Finally, the system exported both machine</w:t>
      </w:r>
      <w:r>
        <w:noBreakHyphen/>
        <w:t>readable JSON and human</w:t>
      </w:r>
      <w:r>
        <w:noBreakHyphen/>
        <w:t>readable text, logging paragraph IDs for every claim so technicians could audit the provenance of each statement.</w:t>
      </w:r>
    </w:p>
    <w:p w:rsidR="00AB04A7" w:rsidRDefault="00AB04A7" w:rsidP="00AB04A7">
      <w:pPr>
        <w:pStyle w:val="Heading3"/>
      </w:pPr>
      <w:r>
        <w:t>4.4 Statistical tests and Evaluation plan</w:t>
      </w:r>
    </w:p>
    <w:p w:rsidR="00AB04A7" w:rsidRDefault="00AB04A7" w:rsidP="00AB04A7">
      <w:pPr>
        <w:pStyle w:val="NormalWeb"/>
      </w:pPr>
      <w:r>
        <w:t xml:space="preserve">Because we lack a large human evaluation budget, we rely first on </w:t>
      </w:r>
      <w:r>
        <w:rPr>
          <w:rStyle w:val="Strong"/>
        </w:rPr>
        <w:t>automatic metrics</w:t>
      </w:r>
      <w:r>
        <w:t>:</w:t>
      </w:r>
    </w:p>
    <w:p w:rsidR="00AB04A7" w:rsidRDefault="00AB04A7" w:rsidP="00AB04A7">
      <w:pPr>
        <w:pStyle w:val="NormalWeb"/>
        <w:numPr>
          <w:ilvl w:val="0"/>
          <w:numId w:val="1"/>
        </w:numPr>
      </w:pPr>
      <w:r>
        <w:rPr>
          <w:rStyle w:val="Strong"/>
        </w:rPr>
        <w:t>Content overlap:</w:t>
      </w:r>
      <w:r>
        <w:t xml:space="preserve"> ROUGE</w:t>
      </w:r>
      <w:r>
        <w:noBreakHyphen/>
        <w:t xml:space="preserve">L and </w:t>
      </w:r>
      <w:proofErr w:type="spellStart"/>
      <w:r>
        <w:t>BERTScore</w:t>
      </w:r>
      <w:proofErr w:type="spellEnd"/>
      <w:r>
        <w:t xml:space="preserve"> compared with the article’s own abstract or an existing human summary.</w:t>
      </w:r>
    </w:p>
    <w:p w:rsidR="00AB04A7" w:rsidRDefault="00AB04A7" w:rsidP="00AB04A7">
      <w:pPr>
        <w:pStyle w:val="NormalWeb"/>
        <w:numPr>
          <w:ilvl w:val="0"/>
          <w:numId w:val="1"/>
        </w:numPr>
      </w:pPr>
      <w:r>
        <w:rPr>
          <w:rStyle w:val="Strong"/>
        </w:rPr>
        <w:t>Readability:</w:t>
      </w:r>
      <w:r>
        <w:t xml:space="preserve"> </w:t>
      </w:r>
      <w:proofErr w:type="spellStart"/>
      <w:r>
        <w:t>Flesch</w:t>
      </w:r>
      <w:proofErr w:type="spellEnd"/>
      <w:r>
        <w:t>–Kincaid Grade Level for lay sections.</w:t>
      </w:r>
    </w:p>
    <w:p w:rsidR="00AB04A7" w:rsidRDefault="00AB04A7" w:rsidP="00AB04A7">
      <w:pPr>
        <w:pStyle w:val="NormalWeb"/>
        <w:numPr>
          <w:ilvl w:val="0"/>
          <w:numId w:val="1"/>
        </w:numPr>
      </w:pPr>
      <w:r>
        <w:rPr>
          <w:rStyle w:val="Strong"/>
        </w:rPr>
        <w:t>Factuality checks:</w:t>
      </w:r>
      <w:r>
        <w:t xml:space="preserve"> GPT</w:t>
      </w:r>
      <w:r>
        <w:noBreakHyphen/>
        <w:t>as</w:t>
      </w:r>
      <w:r>
        <w:noBreakHyphen/>
        <w:t>a</w:t>
      </w:r>
      <w:r>
        <w:noBreakHyphen/>
        <w:t>Judge or natural language inference (NLI) models to detect contradictions between output and source chunks.</w:t>
      </w:r>
    </w:p>
    <w:p w:rsidR="00AB04A7" w:rsidRDefault="00AB04A7" w:rsidP="00AB04A7">
      <w:pPr>
        <w:pStyle w:val="NormalWeb"/>
        <w:numPr>
          <w:ilvl w:val="0"/>
          <w:numId w:val="1"/>
        </w:numPr>
      </w:pPr>
      <w:r>
        <w:rPr>
          <w:rStyle w:val="Strong"/>
        </w:rPr>
        <w:t>Citation coverage:</w:t>
      </w:r>
      <w:r>
        <w:t xml:space="preserve"> Percentage of sentences that refer to at least one retrieved paragraph ID.</w:t>
      </w:r>
    </w:p>
    <w:p w:rsidR="00AB04A7" w:rsidRDefault="00AB04A7" w:rsidP="00AB04A7">
      <w:pPr>
        <w:pStyle w:val="NormalWeb"/>
        <w:numPr>
          <w:ilvl w:val="0"/>
          <w:numId w:val="1"/>
        </w:numPr>
      </w:pPr>
      <w:r>
        <w:rPr>
          <w:rStyle w:val="Strong"/>
        </w:rPr>
        <w:t>Latency &amp; cost:</w:t>
      </w:r>
      <w:r>
        <w:t xml:space="preserve"> Time to produce each field and (later) token cost for any API models.</w:t>
      </w:r>
    </w:p>
    <w:p w:rsidR="00AB04A7" w:rsidRDefault="00AB04A7" w:rsidP="00AB04A7">
      <w:pPr>
        <w:pStyle w:val="NormalWeb"/>
      </w:pPr>
      <w:r>
        <w:t>Prospectively, technicians will fill the official KTE form for a small set of articles; we will compare their entries with system outputs to validate usability and completeness. This human comparison will be limited in size but will guide future refinements.</w:t>
      </w:r>
    </w:p>
    <w:p w:rsidR="00AB04A7" w:rsidRDefault="00AB04A7" w:rsidP="00AB04A7">
      <w:pPr>
        <w:pStyle w:val="NormalWeb"/>
      </w:pPr>
      <w:r>
        <w:rPr>
          <w:rStyle w:val="Strong"/>
        </w:rPr>
        <w:t>Statistical analysis:</w:t>
      </w:r>
      <w:r>
        <w:t xml:space="preserve"> We will use paired bootstrap resampling to test differences in ROUGE/</w:t>
      </w:r>
      <w:proofErr w:type="spellStart"/>
      <w:r>
        <w:t>BERTScore</w:t>
      </w:r>
      <w:proofErr w:type="spellEnd"/>
      <w:r>
        <w:t xml:space="preserve"> between system variants (e.g., with vs. without </w:t>
      </w:r>
      <w:proofErr w:type="spellStart"/>
      <w:r>
        <w:t>HyDE</w:t>
      </w:r>
      <w:proofErr w:type="spellEnd"/>
      <w:r>
        <w:t>). Non-parametric tests (e.g., Wilcoxon signed-rank) will assess latency/cost differences across models. Descriptive statistics (mean, median, IQR) will summarize all metrics.</w:t>
      </w:r>
    </w:p>
    <w:p w:rsidR="00AB04A7" w:rsidRDefault="00AB04A7" w:rsidP="00AB04A7">
      <w:pPr>
        <w:pStyle w:val="NormalWeb"/>
      </w:pPr>
    </w:p>
    <w:p w:rsidR="00AB04A7" w:rsidRDefault="00AB04A7" w:rsidP="00AB04A7">
      <w:pPr>
        <w:pStyle w:val="Heading3"/>
      </w:pPr>
      <w:r>
        <w:t>4.5 Ethics and privacy</w:t>
      </w:r>
    </w:p>
    <w:p w:rsidR="00AB04A7" w:rsidRDefault="00AB04A7" w:rsidP="00AB04A7">
      <w:pPr>
        <w:pStyle w:val="NormalWeb"/>
      </w:pPr>
      <w:r>
        <w:lastRenderedPageBreak/>
        <w:t>Only publicly available or SUMS-approved documents are used. No patient-identifiable data are processed. Local (</w:t>
      </w:r>
      <w:proofErr w:type="spellStart"/>
      <w:r>
        <w:t>on-premise</w:t>
      </w:r>
      <w:proofErr w:type="spellEnd"/>
      <w:r>
        <w:t>) models ensure sensitive drafts never leave the university network. Logs are stored securely.</w:t>
      </w:r>
    </w:p>
    <w:p w:rsidR="00AB04A7" w:rsidRDefault="00AB04A7" w:rsidP="00AB04A7">
      <w:pPr>
        <w:spacing w:before="100" w:beforeAutospacing="1" w:after="100" w:afterAutospacing="1" w:line="240" w:lineRule="auto"/>
        <w:rPr>
          <w:rFonts w:ascii="Times New Roman" w:eastAsia="Times New Roman" w:hAnsi="Times New Roman" w:cs="Times New Roman"/>
          <w:b/>
          <w:bCs/>
          <w:sz w:val="24"/>
          <w:szCs w:val="24"/>
        </w:rPr>
      </w:pPr>
    </w:p>
    <w:p w:rsidR="00AB04A7" w:rsidRPr="00AB04A7" w:rsidRDefault="00AB04A7" w:rsidP="00AB04A7">
      <w:pPr>
        <w:spacing w:before="100" w:beforeAutospacing="1" w:after="100" w:afterAutospacing="1" w:line="240" w:lineRule="auto"/>
        <w:rPr>
          <w:rFonts w:asciiTheme="majorBidi" w:eastAsia="Times New Roman" w:hAnsiTheme="majorBidi" w:cstheme="majorBidi"/>
          <w:b/>
          <w:bCs/>
          <w:sz w:val="28"/>
          <w:szCs w:val="28"/>
        </w:rPr>
      </w:pPr>
      <w:r w:rsidRPr="00AB04A7">
        <w:rPr>
          <w:rFonts w:asciiTheme="majorBidi" w:eastAsia="Times New Roman" w:hAnsiTheme="majorBidi" w:cstheme="majorBidi"/>
          <w:b/>
          <w:bCs/>
          <w:sz w:val="28"/>
          <w:szCs w:val="28"/>
        </w:rPr>
        <w:t>Results</w:t>
      </w:r>
    </w:p>
    <w:p w:rsidR="00AB04A7" w:rsidRPr="00AB04A7" w:rsidRDefault="00AB04A7" w:rsidP="00AB04A7">
      <w:pPr>
        <w:rPr>
          <w:rFonts w:asciiTheme="majorBidi" w:hAnsiTheme="majorBidi" w:cstheme="majorBidi"/>
          <w:b/>
          <w:bCs/>
          <w:sz w:val="24"/>
          <w:szCs w:val="24"/>
        </w:rPr>
      </w:pPr>
      <w:r w:rsidRPr="00AB04A7">
        <w:rPr>
          <w:rFonts w:asciiTheme="majorBidi" w:hAnsiTheme="majorBidi" w:cstheme="majorBidi"/>
          <w:b/>
          <w:bCs/>
          <w:sz w:val="24"/>
          <w:szCs w:val="24"/>
        </w:rPr>
        <w:t>1) System Implementation &amp; Deployment Outcomes</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We implemented a functional LLM-based knowledge translation application with a web UI (</w:t>
      </w:r>
      <w:proofErr w:type="spellStart"/>
      <w:r w:rsidRPr="00AB04A7">
        <w:rPr>
          <w:rFonts w:asciiTheme="majorBidi" w:hAnsiTheme="majorBidi" w:cstheme="majorBidi"/>
          <w:sz w:val="24"/>
          <w:szCs w:val="24"/>
        </w:rPr>
        <w:t>Streamlit</w:t>
      </w:r>
      <w:proofErr w:type="spellEnd"/>
      <w:r w:rsidRPr="00AB04A7">
        <w:rPr>
          <w:rFonts w:asciiTheme="majorBidi" w:hAnsiTheme="majorBidi" w:cstheme="majorBidi"/>
          <w:sz w:val="24"/>
          <w:szCs w:val="24"/>
        </w:rPr>
        <w:t xml:space="preserve">). The system ingests PDF/DOCX manuscripts, builds a vector index, retrieves evidence with </w:t>
      </w:r>
      <w:proofErr w:type="spellStart"/>
      <w:r w:rsidRPr="00AB04A7">
        <w:rPr>
          <w:rFonts w:asciiTheme="majorBidi" w:hAnsiTheme="majorBidi" w:cstheme="majorBidi"/>
          <w:sz w:val="24"/>
          <w:szCs w:val="24"/>
        </w:rPr>
        <w:t>HyDE</w:t>
      </w:r>
      <w:proofErr w:type="spellEnd"/>
      <w:r w:rsidRPr="00AB04A7">
        <w:rPr>
          <w:rFonts w:asciiTheme="majorBidi" w:hAnsiTheme="majorBidi" w:cstheme="majorBidi"/>
          <w:sz w:val="24"/>
          <w:szCs w:val="24"/>
        </w:rPr>
        <w:t xml:space="preserve">-augmented RAG, and generates the </w:t>
      </w:r>
      <w:proofErr w:type="spellStart"/>
      <w:r w:rsidRPr="00AB04A7">
        <w:rPr>
          <w:rFonts w:asciiTheme="majorBidi" w:hAnsiTheme="majorBidi" w:cstheme="majorBidi"/>
          <w:sz w:val="24"/>
          <w:szCs w:val="24"/>
        </w:rPr>
        <w:t>Trajoman</w:t>
      </w:r>
      <w:proofErr w:type="spellEnd"/>
      <w:r w:rsidRPr="00AB04A7">
        <w:rPr>
          <w:rFonts w:asciiTheme="majorBidi" w:hAnsiTheme="majorBidi" w:cstheme="majorBidi"/>
          <w:sz w:val="24"/>
          <w:szCs w:val="24"/>
        </w:rPr>
        <w:t>-e-</w:t>
      </w:r>
      <w:proofErr w:type="spellStart"/>
      <w:r w:rsidRPr="00AB04A7">
        <w:rPr>
          <w:rFonts w:asciiTheme="majorBidi" w:hAnsiTheme="majorBidi" w:cstheme="majorBidi"/>
          <w:sz w:val="24"/>
          <w:szCs w:val="24"/>
        </w:rPr>
        <w:t>Danesh</w:t>
      </w:r>
      <w:proofErr w:type="spellEnd"/>
      <w:r w:rsidRPr="00AB04A7">
        <w:rPr>
          <w:rFonts w:asciiTheme="majorBidi" w:hAnsiTheme="majorBidi" w:cstheme="majorBidi"/>
          <w:sz w:val="24"/>
          <w:szCs w:val="24"/>
        </w:rPr>
        <w:t xml:space="preserve"> style KTE JSON with fields (title, key message, plain summary, importance, non-technical results, applications, impacts, limitations, audience, </w:t>
      </w:r>
      <w:r w:rsidRPr="00AB04A7">
        <w:rPr>
          <w:rFonts w:asciiTheme="majorBidi" w:hAnsiTheme="majorBidi" w:cstheme="majorBidi"/>
          <w:sz w:val="24"/>
          <w:szCs w:val="24"/>
        </w:rPr>
        <w:t>and references</w:t>
      </w:r>
      <w:r w:rsidRPr="00AB04A7">
        <w:rPr>
          <w:rFonts w:asciiTheme="majorBidi" w:hAnsiTheme="majorBidi" w:cstheme="majorBidi"/>
          <w:sz w:val="24"/>
          <w:szCs w:val="24"/>
        </w:rPr>
        <w:t xml:space="preserve">). Users can select models (local </w:t>
      </w:r>
      <w:proofErr w:type="spellStart"/>
      <w:r w:rsidRPr="00AB04A7">
        <w:rPr>
          <w:rFonts w:asciiTheme="majorBidi" w:hAnsiTheme="majorBidi" w:cstheme="majorBidi"/>
          <w:sz w:val="24"/>
          <w:szCs w:val="24"/>
        </w:rPr>
        <w:t>Ollama</w:t>
      </w:r>
      <w:proofErr w:type="spellEnd"/>
      <w:r w:rsidRPr="00AB04A7">
        <w:rPr>
          <w:rFonts w:asciiTheme="majorBidi" w:hAnsiTheme="majorBidi" w:cstheme="majorBidi"/>
          <w:sz w:val="24"/>
          <w:szCs w:val="24"/>
        </w:rPr>
        <w:t xml:space="preserve"> or cloud) and toggle </w:t>
      </w:r>
      <w:proofErr w:type="spellStart"/>
      <w:r w:rsidRPr="00AB04A7">
        <w:rPr>
          <w:rFonts w:asciiTheme="majorBidi" w:hAnsiTheme="majorBidi" w:cstheme="majorBidi"/>
          <w:sz w:val="24"/>
          <w:szCs w:val="24"/>
        </w:rPr>
        <w:t>HyDE</w:t>
      </w:r>
      <w:proofErr w:type="spellEnd"/>
      <w:r w:rsidRPr="00AB04A7">
        <w:rPr>
          <w:rFonts w:asciiTheme="majorBidi" w:hAnsiTheme="majorBidi" w:cstheme="majorBidi"/>
          <w:sz w:val="24"/>
          <w:szCs w:val="24"/>
        </w:rPr>
        <w:t>; a post-generation chat allows either Q&amp;A or in-place edits of KTE fields.</w:t>
      </w:r>
    </w:p>
    <w:p w:rsidR="00AB04A7" w:rsidRPr="00AB04A7" w:rsidRDefault="00AB04A7" w:rsidP="00AB04A7">
      <w:pPr>
        <w:keepNext/>
        <w:rPr>
          <w:rFonts w:asciiTheme="majorBidi" w:hAnsiTheme="majorBidi" w:cstheme="majorBidi"/>
        </w:rPr>
      </w:pPr>
      <w:r w:rsidRPr="00AB04A7">
        <w:rPr>
          <w:rFonts w:asciiTheme="majorBidi" w:hAnsiTheme="majorBidi" w:cstheme="majorBidi"/>
          <w:noProof/>
        </w:rPr>
        <w:drawing>
          <wp:inline distT="0" distB="0" distL="0" distR="0" wp14:anchorId="592AC108" wp14:editId="583C44DE">
            <wp:extent cx="548640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TE Study Runner - Personal - Microsoft​ Edge 10_30_2025 9_12_32 P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2914650"/>
                    </a:xfrm>
                    <a:prstGeom prst="rect">
                      <a:avLst/>
                    </a:prstGeom>
                  </pic:spPr>
                </pic:pic>
              </a:graphicData>
            </a:graphic>
          </wp:inline>
        </w:drawing>
      </w:r>
    </w:p>
    <w:p w:rsidR="00AB04A7" w:rsidRPr="00AB04A7" w:rsidRDefault="00AB04A7" w:rsidP="00AB04A7">
      <w:pPr>
        <w:pStyle w:val="Caption"/>
        <w:rPr>
          <w:rFonts w:asciiTheme="majorBidi" w:hAnsiTheme="majorBidi" w:cstheme="majorBidi"/>
          <w:sz w:val="24"/>
          <w:szCs w:val="24"/>
        </w:rPr>
      </w:pPr>
      <w:r w:rsidRPr="00AB04A7">
        <w:rPr>
          <w:rFonts w:asciiTheme="majorBidi" w:hAnsiTheme="majorBidi" w:cstheme="majorBidi"/>
          <w:sz w:val="24"/>
          <w:szCs w:val="24"/>
        </w:rPr>
        <w:t xml:space="preserve">Figure </w:t>
      </w:r>
      <w:r w:rsidRPr="00AB04A7">
        <w:rPr>
          <w:rFonts w:asciiTheme="majorBidi" w:hAnsiTheme="majorBidi" w:cstheme="majorBidi"/>
          <w:sz w:val="24"/>
          <w:szCs w:val="24"/>
        </w:rPr>
        <w:fldChar w:fldCharType="begin"/>
      </w:r>
      <w:r w:rsidRPr="00AB04A7">
        <w:rPr>
          <w:rFonts w:asciiTheme="majorBidi" w:hAnsiTheme="majorBidi" w:cstheme="majorBidi"/>
          <w:sz w:val="24"/>
          <w:szCs w:val="24"/>
        </w:rPr>
        <w:instrText xml:space="preserve"> SEQ Figure \* ARABIC </w:instrText>
      </w:r>
      <w:r w:rsidRPr="00AB04A7">
        <w:rPr>
          <w:rFonts w:asciiTheme="majorBidi" w:hAnsiTheme="majorBidi" w:cstheme="majorBidi"/>
          <w:sz w:val="24"/>
          <w:szCs w:val="24"/>
        </w:rPr>
        <w:fldChar w:fldCharType="separate"/>
      </w:r>
      <w:r w:rsidRPr="00AB04A7">
        <w:rPr>
          <w:rFonts w:asciiTheme="majorBidi" w:hAnsiTheme="majorBidi" w:cstheme="majorBidi"/>
          <w:noProof/>
          <w:sz w:val="24"/>
          <w:szCs w:val="24"/>
        </w:rPr>
        <w:t>1</w:t>
      </w:r>
      <w:r w:rsidRPr="00AB04A7">
        <w:rPr>
          <w:rFonts w:asciiTheme="majorBidi" w:hAnsiTheme="majorBidi" w:cstheme="majorBidi"/>
          <w:sz w:val="24"/>
          <w:szCs w:val="24"/>
        </w:rPr>
        <w:fldChar w:fldCharType="end"/>
      </w:r>
      <w:r w:rsidRPr="00AB04A7">
        <w:rPr>
          <w:rFonts w:asciiTheme="majorBidi" w:hAnsiTheme="majorBidi" w:cstheme="majorBidi"/>
          <w:sz w:val="24"/>
          <w:szCs w:val="24"/>
        </w:rPr>
        <w:t xml:space="preserve">. </w:t>
      </w:r>
      <w:proofErr w:type="spellStart"/>
      <w:r w:rsidRPr="00AB04A7">
        <w:rPr>
          <w:rFonts w:asciiTheme="majorBidi" w:hAnsiTheme="majorBidi" w:cstheme="majorBidi"/>
          <w:sz w:val="24"/>
          <w:szCs w:val="24"/>
        </w:rPr>
        <w:t>HyDE</w:t>
      </w:r>
      <w:proofErr w:type="spellEnd"/>
      <w:r w:rsidRPr="00AB04A7">
        <w:rPr>
          <w:rFonts w:asciiTheme="majorBidi" w:hAnsiTheme="majorBidi" w:cstheme="majorBidi"/>
          <w:sz w:val="24"/>
          <w:szCs w:val="24"/>
        </w:rPr>
        <w:t xml:space="preserve"> improves zero-shot retrieval by generating a short hypothetical answer and embedding it before search; RAG grounds generation in retrieved </w:t>
      </w:r>
      <w:r w:rsidRPr="00AB04A7">
        <w:rPr>
          <w:rFonts w:asciiTheme="majorBidi" w:hAnsiTheme="majorBidi" w:cstheme="majorBidi"/>
          <w:sz w:val="24"/>
          <w:szCs w:val="24"/>
        </w:rPr>
        <w:t>passage</w:t>
      </w:r>
      <w:r w:rsidRPr="00AB04A7">
        <w:rPr>
          <w:rFonts w:asciiTheme="majorBidi" w:hAnsiTheme="majorBidi" w:cstheme="majorBidi"/>
          <w:sz w:val="24"/>
          <w:szCs w:val="24"/>
        </w:rPr>
        <w:t xml:space="preserve">. </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 xml:space="preserve">Run configuration: Backend </w:t>
      </w:r>
      <w:proofErr w:type="spellStart"/>
      <w:r w:rsidRPr="00AB04A7">
        <w:rPr>
          <w:rFonts w:asciiTheme="majorBidi" w:hAnsiTheme="majorBidi" w:cstheme="majorBidi"/>
          <w:sz w:val="24"/>
          <w:szCs w:val="24"/>
        </w:rPr>
        <w:t>Ollama</w:t>
      </w:r>
      <w:proofErr w:type="spellEnd"/>
      <w:r w:rsidRPr="00AB04A7">
        <w:rPr>
          <w:rFonts w:asciiTheme="majorBidi" w:hAnsiTheme="majorBidi" w:cstheme="majorBidi"/>
          <w:sz w:val="24"/>
          <w:szCs w:val="24"/>
        </w:rPr>
        <w:t xml:space="preserve">; model key 'gemma2'; </w:t>
      </w:r>
      <w:proofErr w:type="spellStart"/>
      <w:r w:rsidRPr="00AB04A7">
        <w:rPr>
          <w:rFonts w:asciiTheme="majorBidi" w:hAnsiTheme="majorBidi" w:cstheme="majorBidi"/>
          <w:sz w:val="24"/>
          <w:szCs w:val="24"/>
        </w:rPr>
        <w:t>HyDE</w:t>
      </w:r>
      <w:proofErr w:type="spellEnd"/>
      <w:r w:rsidRPr="00AB04A7">
        <w:rPr>
          <w:rFonts w:asciiTheme="majorBidi" w:hAnsiTheme="majorBidi" w:cstheme="majorBidi"/>
          <w:sz w:val="24"/>
          <w:szCs w:val="24"/>
        </w:rPr>
        <w:t xml:space="preserve"> for generation ON; RAG-in-chat ON; </w:t>
      </w:r>
      <w:proofErr w:type="spellStart"/>
      <w:r w:rsidRPr="00AB04A7">
        <w:rPr>
          <w:rFonts w:asciiTheme="majorBidi" w:hAnsiTheme="majorBidi" w:cstheme="majorBidi"/>
          <w:sz w:val="24"/>
          <w:szCs w:val="24"/>
        </w:rPr>
        <w:t>HyDE</w:t>
      </w:r>
      <w:proofErr w:type="spellEnd"/>
      <w:r w:rsidRPr="00AB04A7">
        <w:rPr>
          <w:rFonts w:asciiTheme="majorBidi" w:hAnsiTheme="majorBidi" w:cstheme="majorBidi"/>
          <w:sz w:val="24"/>
          <w:szCs w:val="24"/>
        </w:rPr>
        <w:t>-in-chat OFF; chat mode Q&amp;A; manuscript 'original_article.pdf'.</w:t>
      </w:r>
    </w:p>
    <w:p w:rsidR="00AB04A7" w:rsidRPr="00AB04A7" w:rsidRDefault="00AB04A7" w:rsidP="00AB04A7">
      <w:pPr>
        <w:rPr>
          <w:rFonts w:asciiTheme="majorBidi" w:hAnsiTheme="majorBidi" w:cstheme="majorBidi"/>
        </w:rPr>
      </w:pPr>
    </w:p>
    <w:p w:rsidR="00AB04A7" w:rsidRPr="00AB04A7" w:rsidRDefault="00AB04A7" w:rsidP="00AB04A7">
      <w:pPr>
        <w:rPr>
          <w:rFonts w:asciiTheme="majorBidi" w:hAnsiTheme="majorBidi" w:cstheme="majorBidi"/>
          <w:b/>
          <w:bCs/>
          <w:sz w:val="24"/>
          <w:szCs w:val="24"/>
        </w:rPr>
      </w:pPr>
      <w:r w:rsidRPr="00AB04A7">
        <w:rPr>
          <w:rFonts w:asciiTheme="majorBidi" w:hAnsiTheme="majorBidi" w:cstheme="majorBidi"/>
          <w:b/>
          <w:bCs/>
          <w:sz w:val="24"/>
          <w:szCs w:val="24"/>
        </w:rPr>
        <w:t>2) Corpus &amp; Run Statistics (Operational, no references needed)</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 xml:space="preserve">We processed 4 article (PDF: 2, DOCX: 2). </w:t>
      </w:r>
      <w:proofErr w:type="gramStart"/>
      <w:r w:rsidRPr="00AB04A7">
        <w:rPr>
          <w:rFonts w:asciiTheme="majorBidi" w:hAnsiTheme="majorBidi" w:cstheme="majorBidi"/>
          <w:sz w:val="24"/>
          <w:szCs w:val="24"/>
        </w:rPr>
        <w:t>The</w:t>
      </w:r>
      <w:proofErr w:type="gramEnd"/>
      <w:r w:rsidRPr="00AB04A7">
        <w:rPr>
          <w:rFonts w:asciiTheme="majorBidi" w:hAnsiTheme="majorBidi" w:cstheme="majorBidi"/>
          <w:sz w:val="24"/>
          <w:szCs w:val="24"/>
        </w:rPr>
        <w:t xml:space="preserve"> pipeline completed without fatal errors on 100% of uploads in this run. End-to-end time to first full KTE output was approximately 11 minutes (single local run).</w:t>
      </w:r>
    </w:p>
    <w:p w:rsidR="00AB04A7" w:rsidRPr="00AB04A7" w:rsidRDefault="00AB04A7" w:rsidP="00AB04A7">
      <w:pPr>
        <w:rPr>
          <w:rFonts w:asciiTheme="majorBidi" w:hAnsiTheme="majorBidi" w:cstheme="majorBidi"/>
          <w:sz w:val="24"/>
          <w:szCs w:val="24"/>
        </w:rPr>
      </w:pPr>
    </w:p>
    <w:p w:rsidR="00AB04A7" w:rsidRPr="00AB04A7" w:rsidRDefault="00AB04A7" w:rsidP="00AB04A7">
      <w:pPr>
        <w:rPr>
          <w:rFonts w:asciiTheme="majorBidi" w:hAnsiTheme="majorBidi" w:cstheme="majorBidi"/>
          <w:sz w:val="24"/>
          <w:szCs w:val="24"/>
        </w:rPr>
      </w:pP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Table R1. Operational outcomes</w:t>
      </w:r>
    </w:p>
    <w:tbl>
      <w:tblPr>
        <w:tblStyle w:val="TableGrid"/>
        <w:tblW w:w="0" w:type="auto"/>
        <w:tblLook w:val="04A0" w:firstRow="1" w:lastRow="0" w:firstColumn="1" w:lastColumn="0" w:noHBand="0" w:noVBand="1"/>
      </w:tblPr>
      <w:tblGrid>
        <w:gridCol w:w="4428"/>
        <w:gridCol w:w="4428"/>
      </w:tblGrid>
      <w:tr w:rsidR="00AB04A7" w:rsidRPr="00AB04A7" w:rsidTr="00E4372C">
        <w:tc>
          <w:tcPr>
            <w:tcW w:w="4428" w:type="dxa"/>
          </w:tcPr>
          <w:p w:rsidR="00AB04A7" w:rsidRPr="00AB04A7" w:rsidRDefault="00AB04A7" w:rsidP="00E4372C">
            <w:pPr>
              <w:rPr>
                <w:rFonts w:asciiTheme="majorBidi" w:hAnsiTheme="majorBidi" w:cstheme="majorBidi"/>
                <w:sz w:val="24"/>
                <w:szCs w:val="24"/>
              </w:rPr>
            </w:pPr>
            <w:r w:rsidRPr="00AB04A7">
              <w:rPr>
                <w:rFonts w:asciiTheme="majorBidi" w:hAnsiTheme="majorBidi" w:cstheme="majorBidi"/>
                <w:sz w:val="24"/>
                <w:szCs w:val="24"/>
              </w:rPr>
              <w:t>files uploaded / processed</w:t>
            </w:r>
          </w:p>
        </w:tc>
        <w:tc>
          <w:tcPr>
            <w:tcW w:w="4428" w:type="dxa"/>
          </w:tcPr>
          <w:p w:rsidR="00AB04A7" w:rsidRPr="00AB04A7" w:rsidRDefault="00AB04A7" w:rsidP="00E4372C">
            <w:pPr>
              <w:rPr>
                <w:rFonts w:asciiTheme="majorBidi" w:hAnsiTheme="majorBidi" w:cstheme="majorBidi"/>
                <w:sz w:val="24"/>
                <w:szCs w:val="24"/>
              </w:rPr>
            </w:pPr>
            <w:r w:rsidRPr="00AB04A7">
              <w:rPr>
                <w:rFonts w:asciiTheme="majorBidi" w:hAnsiTheme="majorBidi" w:cstheme="majorBidi"/>
                <w:sz w:val="24"/>
                <w:szCs w:val="24"/>
              </w:rPr>
              <w:t>4</w:t>
            </w:r>
          </w:p>
        </w:tc>
      </w:tr>
      <w:tr w:rsidR="00AB04A7" w:rsidRPr="00AB04A7" w:rsidTr="00E4372C">
        <w:tc>
          <w:tcPr>
            <w:tcW w:w="4428" w:type="dxa"/>
          </w:tcPr>
          <w:p w:rsidR="00AB04A7" w:rsidRPr="00AB04A7" w:rsidRDefault="00AB04A7" w:rsidP="00E4372C">
            <w:pPr>
              <w:rPr>
                <w:rFonts w:asciiTheme="majorBidi" w:hAnsiTheme="majorBidi" w:cstheme="majorBidi"/>
                <w:sz w:val="24"/>
                <w:szCs w:val="24"/>
              </w:rPr>
            </w:pPr>
            <w:r w:rsidRPr="00AB04A7">
              <w:rPr>
                <w:rFonts w:asciiTheme="majorBidi" w:hAnsiTheme="majorBidi" w:cstheme="majorBidi"/>
                <w:sz w:val="24"/>
                <w:szCs w:val="24"/>
              </w:rPr>
              <w:t>success rate (% reached final KTE JSON)</w:t>
            </w:r>
          </w:p>
        </w:tc>
        <w:tc>
          <w:tcPr>
            <w:tcW w:w="4428" w:type="dxa"/>
          </w:tcPr>
          <w:p w:rsidR="00AB04A7" w:rsidRPr="00AB04A7" w:rsidRDefault="00AB04A7" w:rsidP="00E4372C">
            <w:pPr>
              <w:rPr>
                <w:rFonts w:asciiTheme="majorBidi" w:hAnsiTheme="majorBidi" w:cstheme="majorBidi"/>
                <w:sz w:val="24"/>
                <w:szCs w:val="24"/>
              </w:rPr>
            </w:pPr>
            <w:r w:rsidRPr="00AB04A7">
              <w:rPr>
                <w:rFonts w:asciiTheme="majorBidi" w:hAnsiTheme="majorBidi" w:cstheme="majorBidi"/>
                <w:sz w:val="24"/>
                <w:szCs w:val="24"/>
              </w:rPr>
              <w:t>100</w:t>
            </w:r>
          </w:p>
        </w:tc>
      </w:tr>
      <w:tr w:rsidR="00AB04A7" w:rsidRPr="00AB04A7" w:rsidTr="00E4372C">
        <w:tc>
          <w:tcPr>
            <w:tcW w:w="4428" w:type="dxa"/>
          </w:tcPr>
          <w:p w:rsidR="00AB04A7" w:rsidRPr="00AB04A7" w:rsidRDefault="00AB04A7" w:rsidP="00E4372C">
            <w:pPr>
              <w:rPr>
                <w:rFonts w:asciiTheme="majorBidi" w:hAnsiTheme="majorBidi" w:cstheme="majorBidi"/>
                <w:sz w:val="24"/>
                <w:szCs w:val="24"/>
              </w:rPr>
            </w:pPr>
            <w:r w:rsidRPr="00AB04A7">
              <w:rPr>
                <w:rFonts w:asciiTheme="majorBidi" w:hAnsiTheme="majorBidi" w:cstheme="majorBidi"/>
                <w:sz w:val="24"/>
                <w:szCs w:val="24"/>
              </w:rPr>
              <w:t>median runtime per article (s)</w:t>
            </w:r>
          </w:p>
        </w:tc>
        <w:tc>
          <w:tcPr>
            <w:tcW w:w="4428" w:type="dxa"/>
          </w:tcPr>
          <w:p w:rsidR="00AB04A7" w:rsidRPr="00AB04A7" w:rsidRDefault="00AB04A7" w:rsidP="00E4372C">
            <w:pPr>
              <w:rPr>
                <w:rFonts w:asciiTheme="majorBidi" w:hAnsiTheme="majorBidi" w:cstheme="majorBidi"/>
                <w:sz w:val="24"/>
                <w:szCs w:val="24"/>
              </w:rPr>
            </w:pPr>
            <w:r w:rsidRPr="00AB04A7">
              <w:rPr>
                <w:rFonts w:asciiTheme="majorBidi" w:hAnsiTheme="majorBidi" w:cstheme="majorBidi"/>
                <w:sz w:val="24"/>
                <w:szCs w:val="24"/>
              </w:rPr>
              <w:t>11 minutes</w:t>
            </w:r>
          </w:p>
        </w:tc>
      </w:tr>
      <w:tr w:rsidR="00AB04A7" w:rsidRPr="00AB04A7" w:rsidTr="00E4372C">
        <w:tc>
          <w:tcPr>
            <w:tcW w:w="4428" w:type="dxa"/>
          </w:tcPr>
          <w:p w:rsidR="00AB04A7" w:rsidRPr="00AB04A7" w:rsidRDefault="00AB04A7" w:rsidP="00E4372C">
            <w:pPr>
              <w:rPr>
                <w:rFonts w:asciiTheme="majorBidi" w:hAnsiTheme="majorBidi" w:cstheme="majorBidi"/>
                <w:sz w:val="24"/>
                <w:szCs w:val="24"/>
              </w:rPr>
            </w:pPr>
            <w:r w:rsidRPr="00AB04A7">
              <w:rPr>
                <w:rFonts w:asciiTheme="majorBidi" w:hAnsiTheme="majorBidi" w:cstheme="majorBidi"/>
                <w:sz w:val="24"/>
                <w:szCs w:val="24"/>
              </w:rPr>
              <w:t>regeneration events due to schema violations (e.g., field too long)</w:t>
            </w:r>
          </w:p>
        </w:tc>
        <w:tc>
          <w:tcPr>
            <w:tcW w:w="4428" w:type="dxa"/>
          </w:tcPr>
          <w:p w:rsidR="00AB04A7" w:rsidRPr="00AB04A7" w:rsidRDefault="00AB04A7" w:rsidP="00E4372C">
            <w:pPr>
              <w:rPr>
                <w:rFonts w:asciiTheme="majorBidi" w:hAnsiTheme="majorBidi" w:cstheme="majorBidi"/>
                <w:sz w:val="24"/>
                <w:szCs w:val="24"/>
              </w:rPr>
            </w:pPr>
            <w:r w:rsidRPr="00AB04A7">
              <w:rPr>
                <w:rFonts w:asciiTheme="majorBidi" w:hAnsiTheme="majorBidi" w:cstheme="majorBidi"/>
                <w:sz w:val="24"/>
                <w:szCs w:val="24"/>
              </w:rPr>
              <w:t>12 times</w:t>
            </w:r>
          </w:p>
        </w:tc>
      </w:tr>
    </w:tbl>
    <w:p w:rsidR="00AB04A7" w:rsidRPr="00AB04A7" w:rsidRDefault="00AB04A7" w:rsidP="00AB04A7">
      <w:pPr>
        <w:rPr>
          <w:rFonts w:asciiTheme="majorBidi" w:hAnsiTheme="majorBidi" w:cstheme="majorBidi"/>
        </w:rPr>
      </w:pPr>
    </w:p>
    <w:p w:rsidR="00AB04A7" w:rsidRPr="00AB04A7" w:rsidRDefault="00AB04A7" w:rsidP="00AB04A7">
      <w:pPr>
        <w:rPr>
          <w:rFonts w:asciiTheme="majorBidi" w:hAnsiTheme="majorBidi" w:cstheme="majorBidi"/>
          <w:b/>
          <w:bCs/>
          <w:sz w:val="24"/>
          <w:szCs w:val="24"/>
        </w:rPr>
      </w:pPr>
      <w:r w:rsidRPr="00AB04A7">
        <w:rPr>
          <w:rFonts w:asciiTheme="majorBidi" w:hAnsiTheme="majorBidi" w:cstheme="majorBidi"/>
          <w:b/>
          <w:bCs/>
          <w:sz w:val="24"/>
          <w:szCs w:val="24"/>
        </w:rPr>
        <w:t>3) Output Completeness &amp; Faithfulness (RAG-based, no human refs)</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In this single run, field-level completeness was 90% (9/10 fields populated). The only missing field was 'references', which contained general formatting guidance rather than actual citations. 75% of sentences used in output had references in article text which shows RAG method was used properly.</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Tab. R2: Field completeness &amp; citation coverage.</w:t>
      </w:r>
    </w:p>
    <w:tbl>
      <w:tblPr>
        <w:tblStyle w:val="TableGrid"/>
        <w:tblW w:w="0" w:type="auto"/>
        <w:tblLook w:val="04A0" w:firstRow="1" w:lastRow="0" w:firstColumn="1" w:lastColumn="0" w:noHBand="0" w:noVBand="1"/>
      </w:tblPr>
      <w:tblGrid>
        <w:gridCol w:w="4382"/>
      </w:tblGrid>
      <w:tr w:rsidR="00AB04A7" w:rsidRPr="00AB04A7" w:rsidTr="00E4372C">
        <w:trPr>
          <w:trHeight w:val="3312"/>
        </w:trPr>
        <w:tc>
          <w:tcPr>
            <w:tcW w:w="3996" w:type="dxa"/>
          </w:tcPr>
          <w:tbl>
            <w:tblPr>
              <w:tblStyle w:val="PlainTable1"/>
              <w:tblW w:w="1729" w:type="dxa"/>
              <w:tblLook w:val="04A0" w:firstRow="1" w:lastRow="0" w:firstColumn="1" w:lastColumn="0" w:noHBand="0" w:noVBand="1"/>
            </w:tblPr>
            <w:tblGrid>
              <w:gridCol w:w="1830"/>
              <w:gridCol w:w="1203"/>
              <w:gridCol w:w="1123"/>
            </w:tblGrid>
            <w:tr w:rsidR="00AB04A7" w:rsidRPr="00AB04A7" w:rsidTr="00E4372C">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Field</w:t>
                  </w:r>
                </w:p>
              </w:tc>
              <w:tc>
                <w:tcPr>
                  <w:tcW w:w="496" w:type="dxa"/>
                  <w:noWrap/>
                  <w:hideMark/>
                </w:tcPr>
                <w:p w:rsidR="00AB04A7" w:rsidRPr="00AB04A7" w:rsidRDefault="00AB04A7" w:rsidP="00E4372C">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Complete</w:t>
                  </w:r>
                </w:p>
              </w:tc>
              <w:tc>
                <w:tcPr>
                  <w:tcW w:w="471" w:type="dxa"/>
                  <w:noWrap/>
                  <w:hideMark/>
                </w:tcPr>
                <w:p w:rsidR="00AB04A7" w:rsidRPr="00AB04A7" w:rsidRDefault="00AB04A7" w:rsidP="00E4372C">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Citation coverage (%)</w:t>
                  </w:r>
                </w:p>
              </w:tc>
            </w:tr>
            <w:tr w:rsidR="00AB04A7" w:rsidRPr="00AB04A7" w:rsidTr="00E4372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title</w:t>
                  </w:r>
                </w:p>
              </w:tc>
              <w:tc>
                <w:tcPr>
                  <w:tcW w:w="496" w:type="dxa"/>
                  <w:noWrap/>
                  <w:hideMark/>
                </w:tcPr>
                <w:p w:rsidR="00AB04A7" w:rsidRPr="00AB04A7" w:rsidRDefault="00AB04A7" w:rsidP="00E4372C">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100</w:t>
                  </w:r>
                </w:p>
              </w:tc>
            </w:tr>
            <w:tr w:rsidR="00AB04A7" w:rsidRPr="00AB04A7" w:rsidTr="00E4372C">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proofErr w:type="spellStart"/>
                  <w:r w:rsidRPr="00AB04A7">
                    <w:rPr>
                      <w:rFonts w:asciiTheme="majorBidi" w:eastAsia="Times New Roman" w:hAnsiTheme="majorBidi" w:cstheme="majorBidi"/>
                      <w:color w:val="000000"/>
                      <w:sz w:val="24"/>
                      <w:szCs w:val="24"/>
                    </w:rPr>
                    <w:t>key_message</w:t>
                  </w:r>
                  <w:proofErr w:type="spellEnd"/>
                </w:p>
              </w:tc>
              <w:tc>
                <w:tcPr>
                  <w:tcW w:w="496" w:type="dxa"/>
                  <w:noWrap/>
                  <w:hideMark/>
                </w:tcPr>
                <w:p w:rsidR="00AB04A7" w:rsidRPr="00AB04A7" w:rsidRDefault="00AB04A7" w:rsidP="00E4372C">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50</w:t>
                  </w:r>
                </w:p>
              </w:tc>
            </w:tr>
            <w:tr w:rsidR="00AB04A7" w:rsidRPr="00AB04A7" w:rsidTr="00E4372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proofErr w:type="spellStart"/>
                  <w:r w:rsidRPr="00AB04A7">
                    <w:rPr>
                      <w:rFonts w:asciiTheme="majorBidi" w:eastAsia="Times New Roman" w:hAnsiTheme="majorBidi" w:cstheme="majorBidi"/>
                      <w:color w:val="000000"/>
                      <w:sz w:val="24"/>
                      <w:szCs w:val="24"/>
                    </w:rPr>
                    <w:t>plain_summary</w:t>
                  </w:r>
                  <w:proofErr w:type="spellEnd"/>
                </w:p>
              </w:tc>
              <w:tc>
                <w:tcPr>
                  <w:tcW w:w="496" w:type="dxa"/>
                  <w:noWrap/>
                  <w:hideMark/>
                </w:tcPr>
                <w:p w:rsidR="00AB04A7" w:rsidRPr="00AB04A7" w:rsidRDefault="00AB04A7" w:rsidP="00E4372C">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100</w:t>
                  </w:r>
                </w:p>
              </w:tc>
            </w:tr>
            <w:tr w:rsidR="00AB04A7" w:rsidRPr="00AB04A7" w:rsidTr="00E4372C">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importance</w:t>
                  </w:r>
                </w:p>
              </w:tc>
              <w:tc>
                <w:tcPr>
                  <w:tcW w:w="496" w:type="dxa"/>
                  <w:noWrap/>
                  <w:hideMark/>
                </w:tcPr>
                <w:p w:rsidR="00AB04A7" w:rsidRPr="00AB04A7" w:rsidRDefault="00AB04A7" w:rsidP="00E4372C">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75</w:t>
                  </w:r>
                </w:p>
              </w:tc>
            </w:tr>
            <w:tr w:rsidR="00AB04A7" w:rsidRPr="00AB04A7" w:rsidTr="00E4372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proofErr w:type="spellStart"/>
                  <w:r w:rsidRPr="00AB04A7">
                    <w:rPr>
                      <w:rFonts w:asciiTheme="majorBidi" w:eastAsia="Times New Roman" w:hAnsiTheme="majorBidi" w:cstheme="majorBidi"/>
                      <w:color w:val="000000"/>
                      <w:sz w:val="24"/>
                      <w:szCs w:val="24"/>
                    </w:rPr>
                    <w:t>nontech_results</w:t>
                  </w:r>
                  <w:proofErr w:type="spellEnd"/>
                </w:p>
              </w:tc>
              <w:tc>
                <w:tcPr>
                  <w:tcW w:w="496" w:type="dxa"/>
                  <w:noWrap/>
                  <w:hideMark/>
                </w:tcPr>
                <w:p w:rsidR="00AB04A7" w:rsidRPr="00AB04A7" w:rsidRDefault="00AB04A7" w:rsidP="00E4372C">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0</w:t>
                  </w:r>
                </w:p>
              </w:tc>
            </w:tr>
            <w:tr w:rsidR="00AB04A7" w:rsidRPr="00AB04A7" w:rsidTr="00E4372C">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applications</w:t>
                  </w:r>
                </w:p>
              </w:tc>
              <w:tc>
                <w:tcPr>
                  <w:tcW w:w="496" w:type="dxa"/>
                  <w:noWrap/>
                  <w:hideMark/>
                </w:tcPr>
                <w:p w:rsidR="00AB04A7" w:rsidRPr="00AB04A7" w:rsidRDefault="00AB04A7" w:rsidP="00E4372C">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67</w:t>
                  </w:r>
                </w:p>
              </w:tc>
            </w:tr>
            <w:tr w:rsidR="00AB04A7" w:rsidRPr="00AB04A7" w:rsidTr="00E4372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impacts</w:t>
                  </w:r>
                </w:p>
              </w:tc>
              <w:tc>
                <w:tcPr>
                  <w:tcW w:w="496" w:type="dxa"/>
                  <w:noWrap/>
                  <w:hideMark/>
                </w:tcPr>
                <w:p w:rsidR="00AB04A7" w:rsidRPr="00AB04A7" w:rsidRDefault="00AB04A7" w:rsidP="00E4372C">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0</w:t>
                  </w:r>
                </w:p>
              </w:tc>
            </w:tr>
            <w:tr w:rsidR="00AB04A7" w:rsidRPr="00AB04A7" w:rsidTr="00E4372C">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limitations</w:t>
                  </w:r>
                </w:p>
              </w:tc>
              <w:tc>
                <w:tcPr>
                  <w:tcW w:w="496" w:type="dxa"/>
                  <w:noWrap/>
                  <w:hideMark/>
                </w:tcPr>
                <w:p w:rsidR="00AB04A7" w:rsidRPr="00AB04A7" w:rsidRDefault="00AB04A7" w:rsidP="00E4372C">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100</w:t>
                  </w:r>
                </w:p>
              </w:tc>
            </w:tr>
            <w:tr w:rsidR="00AB04A7" w:rsidRPr="00AB04A7" w:rsidTr="00E4372C">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audience</w:t>
                  </w:r>
                </w:p>
              </w:tc>
              <w:tc>
                <w:tcPr>
                  <w:tcW w:w="496" w:type="dxa"/>
                  <w:noWrap/>
                  <w:hideMark/>
                </w:tcPr>
                <w:p w:rsidR="00AB04A7" w:rsidRPr="00AB04A7" w:rsidRDefault="00AB04A7" w:rsidP="00E4372C">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Yes</w:t>
                  </w:r>
                </w:p>
              </w:tc>
              <w:tc>
                <w:tcPr>
                  <w:tcW w:w="471" w:type="dxa"/>
                  <w:noWrap/>
                  <w:hideMark/>
                </w:tcPr>
                <w:p w:rsidR="00AB04A7" w:rsidRPr="00AB04A7" w:rsidRDefault="00AB04A7" w:rsidP="00E4372C">
                  <w:pPr>
                    <w:jc w:val="righ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50</w:t>
                  </w:r>
                </w:p>
              </w:tc>
            </w:tr>
            <w:tr w:rsidR="00AB04A7" w:rsidRPr="00AB04A7" w:rsidTr="00E4372C">
              <w:trPr>
                <w:trHeight w:val="250"/>
              </w:trPr>
              <w:tc>
                <w:tcPr>
                  <w:cnfStyle w:val="001000000000" w:firstRow="0" w:lastRow="0" w:firstColumn="1" w:lastColumn="0" w:oddVBand="0" w:evenVBand="0" w:oddHBand="0" w:evenHBand="0" w:firstRowFirstColumn="0" w:firstRowLastColumn="0" w:lastRowFirstColumn="0" w:lastRowLastColumn="0"/>
                  <w:tcW w:w="762" w:type="dxa"/>
                  <w:noWrap/>
                  <w:hideMark/>
                </w:tcPr>
                <w:p w:rsidR="00AB04A7" w:rsidRPr="00AB04A7" w:rsidRDefault="00AB04A7" w:rsidP="00E4372C">
                  <w:pPr>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references</w:t>
                  </w:r>
                </w:p>
              </w:tc>
              <w:tc>
                <w:tcPr>
                  <w:tcW w:w="496" w:type="dxa"/>
                  <w:noWrap/>
                  <w:hideMark/>
                </w:tcPr>
                <w:p w:rsidR="00AB04A7" w:rsidRPr="00AB04A7" w:rsidRDefault="00AB04A7" w:rsidP="00E4372C">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No</w:t>
                  </w:r>
                </w:p>
              </w:tc>
              <w:tc>
                <w:tcPr>
                  <w:tcW w:w="471" w:type="dxa"/>
                  <w:noWrap/>
                  <w:hideMark/>
                </w:tcPr>
                <w:p w:rsidR="00AB04A7" w:rsidRPr="00AB04A7" w:rsidRDefault="00AB04A7" w:rsidP="00E4372C">
                  <w:pPr>
                    <w:jc w:val="right"/>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rPr>
                  </w:pPr>
                  <w:r w:rsidRPr="00AB04A7">
                    <w:rPr>
                      <w:rFonts w:asciiTheme="majorBidi" w:eastAsia="Times New Roman" w:hAnsiTheme="majorBidi" w:cstheme="majorBidi"/>
                      <w:color w:val="000000"/>
                      <w:sz w:val="24"/>
                      <w:szCs w:val="24"/>
                    </w:rPr>
                    <w:t>0</w:t>
                  </w:r>
                </w:p>
              </w:tc>
            </w:tr>
          </w:tbl>
          <w:p w:rsidR="00AB04A7" w:rsidRPr="00AB04A7" w:rsidRDefault="00AB04A7" w:rsidP="00E4372C">
            <w:pPr>
              <w:rPr>
                <w:rFonts w:asciiTheme="majorBidi" w:hAnsiTheme="majorBidi" w:cstheme="majorBidi"/>
                <w:sz w:val="24"/>
                <w:szCs w:val="24"/>
              </w:rPr>
            </w:pPr>
          </w:p>
        </w:tc>
      </w:tr>
    </w:tbl>
    <w:p w:rsidR="00AB04A7" w:rsidRPr="00AB04A7" w:rsidRDefault="00AB04A7" w:rsidP="00AB04A7">
      <w:pPr>
        <w:rPr>
          <w:rFonts w:asciiTheme="majorBidi" w:hAnsiTheme="majorBidi" w:cstheme="majorBidi"/>
          <w:sz w:val="24"/>
          <w:szCs w:val="24"/>
        </w:rPr>
      </w:pPr>
    </w:p>
    <w:p w:rsidR="00AB04A7" w:rsidRPr="00AB04A7" w:rsidRDefault="00AB04A7" w:rsidP="00AB04A7">
      <w:pPr>
        <w:rPr>
          <w:rFonts w:asciiTheme="majorBidi" w:hAnsiTheme="majorBidi" w:cstheme="majorBidi"/>
          <w:sz w:val="24"/>
          <w:szCs w:val="24"/>
        </w:rPr>
      </w:pPr>
    </w:p>
    <w:p w:rsidR="00AB04A7" w:rsidRPr="00AB04A7" w:rsidRDefault="00AB04A7" w:rsidP="00AB04A7">
      <w:pPr>
        <w:rPr>
          <w:rFonts w:asciiTheme="majorBidi" w:hAnsiTheme="majorBidi" w:cstheme="majorBidi"/>
          <w:b/>
          <w:bCs/>
          <w:sz w:val="24"/>
          <w:szCs w:val="24"/>
        </w:rPr>
      </w:pPr>
      <w:r w:rsidRPr="00AB04A7">
        <w:rPr>
          <w:rFonts w:asciiTheme="majorBidi" w:hAnsiTheme="majorBidi" w:cstheme="majorBidi"/>
          <w:b/>
          <w:bCs/>
          <w:sz w:val="24"/>
          <w:szCs w:val="24"/>
        </w:rPr>
        <w:t>4) Case Study (Qualitative Demonstration)</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For the uploaded Scientific Reports article, the system produced all KTE fields except references. The JSON title string was “A simple rule-based approach for COVID-19 peak prediction [P1]”. In chat, when asked about latent Class 4, the system returned: older, more female; hypertension 84%, diabetes 44%, cardiovascular disease 25.5%; less cough; higher mortality vs. reference (OR 2.87).</w:t>
      </w:r>
    </w:p>
    <w:p w:rsidR="00AB04A7" w:rsidRPr="00AB04A7" w:rsidRDefault="00AB04A7" w:rsidP="00AB04A7">
      <w:pPr>
        <w:rPr>
          <w:rFonts w:asciiTheme="majorBidi" w:hAnsiTheme="majorBidi" w:cstheme="majorBidi"/>
          <w:sz w:val="24"/>
          <w:szCs w:val="24"/>
        </w:rPr>
      </w:pPr>
    </w:p>
    <w:p w:rsidR="00AB04A7" w:rsidRPr="00AB04A7" w:rsidRDefault="00AB04A7" w:rsidP="00AB04A7">
      <w:pPr>
        <w:rPr>
          <w:rFonts w:asciiTheme="majorBidi" w:hAnsiTheme="majorBidi" w:cstheme="majorBidi"/>
          <w:sz w:val="24"/>
          <w:szCs w:val="24"/>
        </w:rPr>
      </w:pPr>
    </w:p>
    <w:p w:rsidR="00AB04A7" w:rsidRPr="00AB04A7" w:rsidRDefault="00AB04A7" w:rsidP="00AB04A7">
      <w:pPr>
        <w:rPr>
          <w:rFonts w:asciiTheme="majorBidi" w:hAnsiTheme="majorBidi" w:cstheme="majorBidi"/>
          <w:b/>
          <w:bCs/>
          <w:sz w:val="24"/>
          <w:szCs w:val="24"/>
        </w:rPr>
      </w:pPr>
      <w:r w:rsidRPr="00AB04A7">
        <w:rPr>
          <w:rFonts w:asciiTheme="majorBidi" w:hAnsiTheme="majorBidi" w:cstheme="majorBidi"/>
          <w:b/>
          <w:bCs/>
          <w:sz w:val="24"/>
          <w:szCs w:val="24"/>
        </w:rPr>
        <w:t>7) Readability of Lay S</w:t>
      </w:r>
      <w:r w:rsidRPr="00AB04A7">
        <w:rPr>
          <w:rFonts w:asciiTheme="majorBidi" w:hAnsiTheme="majorBidi" w:cstheme="majorBidi"/>
          <w:b/>
          <w:bCs/>
          <w:sz w:val="24"/>
          <w:szCs w:val="24"/>
        </w:rPr>
        <w:t>ections</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 xml:space="preserve">Using the standard </w:t>
      </w:r>
      <w:proofErr w:type="spellStart"/>
      <w:r w:rsidRPr="00AB04A7">
        <w:rPr>
          <w:rFonts w:asciiTheme="majorBidi" w:hAnsiTheme="majorBidi" w:cstheme="majorBidi"/>
          <w:sz w:val="24"/>
          <w:szCs w:val="24"/>
        </w:rPr>
        <w:t>Flesch</w:t>
      </w:r>
      <w:proofErr w:type="spellEnd"/>
      <w:r w:rsidRPr="00AB04A7">
        <w:rPr>
          <w:rFonts w:asciiTheme="majorBidi" w:hAnsiTheme="majorBidi" w:cstheme="majorBidi"/>
          <w:sz w:val="24"/>
          <w:szCs w:val="24"/>
        </w:rPr>
        <w:t xml:space="preserve">–Kincaid Grade Level (FKGL), the generated </w:t>
      </w:r>
      <w:r w:rsidRPr="00AB04A7">
        <w:rPr>
          <w:rStyle w:val="Emphasis"/>
          <w:rFonts w:asciiTheme="majorBidi" w:hAnsiTheme="majorBidi" w:cstheme="majorBidi"/>
          <w:sz w:val="24"/>
          <w:szCs w:val="24"/>
        </w:rPr>
        <w:t>plain summary</w:t>
      </w:r>
      <w:r w:rsidRPr="00AB04A7">
        <w:rPr>
          <w:rFonts w:asciiTheme="majorBidi" w:hAnsiTheme="majorBidi" w:cstheme="majorBidi"/>
          <w:sz w:val="24"/>
          <w:szCs w:val="24"/>
        </w:rPr>
        <w:t xml:space="preserve"> scored </w:t>
      </w:r>
      <w:r w:rsidRPr="00AB04A7">
        <w:rPr>
          <w:rStyle w:val="Strong"/>
          <w:rFonts w:asciiTheme="majorBidi" w:hAnsiTheme="majorBidi" w:cstheme="majorBidi"/>
          <w:b w:val="0"/>
          <w:bCs w:val="0"/>
          <w:sz w:val="24"/>
          <w:szCs w:val="24"/>
        </w:rPr>
        <w:t>15.53</w:t>
      </w:r>
      <w:r w:rsidRPr="00AB04A7">
        <w:rPr>
          <w:rFonts w:asciiTheme="majorBidi" w:hAnsiTheme="majorBidi" w:cstheme="majorBidi"/>
          <w:sz w:val="24"/>
          <w:szCs w:val="24"/>
        </w:rPr>
        <w:t xml:space="preserve">, and the </w:t>
      </w:r>
      <w:r w:rsidRPr="00AB04A7">
        <w:rPr>
          <w:rStyle w:val="Emphasis"/>
          <w:rFonts w:asciiTheme="majorBidi" w:hAnsiTheme="majorBidi" w:cstheme="majorBidi"/>
          <w:sz w:val="24"/>
          <w:szCs w:val="24"/>
        </w:rPr>
        <w:t>key message</w:t>
      </w:r>
      <w:r w:rsidRPr="00AB04A7">
        <w:rPr>
          <w:rFonts w:asciiTheme="majorBidi" w:hAnsiTheme="majorBidi" w:cstheme="majorBidi"/>
          <w:sz w:val="24"/>
          <w:szCs w:val="24"/>
        </w:rPr>
        <w:t xml:space="preserve"> scored </w:t>
      </w:r>
      <w:r w:rsidRPr="00AB04A7">
        <w:rPr>
          <w:rStyle w:val="Strong"/>
          <w:rFonts w:asciiTheme="majorBidi" w:hAnsiTheme="majorBidi" w:cstheme="majorBidi"/>
          <w:b w:val="0"/>
          <w:bCs w:val="0"/>
          <w:sz w:val="24"/>
          <w:szCs w:val="24"/>
        </w:rPr>
        <w:t>22.33</w:t>
      </w:r>
      <w:r w:rsidRPr="00AB04A7">
        <w:rPr>
          <w:rFonts w:asciiTheme="majorBidi" w:hAnsiTheme="majorBidi" w:cstheme="majorBidi"/>
          <w:sz w:val="24"/>
          <w:szCs w:val="24"/>
        </w:rPr>
        <w:t>; scores were computed from the JSON exactly as produced after removing bracketed paragraph IDs (e.g., “[P1]”), bullet symbols, and boilerplate (“Let me know …”), without any paraphrasing or other edits. The generated summaries have acceptable score for clinicians and researchers.</w:t>
      </w:r>
    </w:p>
    <w:p w:rsidR="00AB04A7" w:rsidRPr="00AB04A7" w:rsidRDefault="00AB04A7" w:rsidP="00AB04A7">
      <w:pPr>
        <w:rPr>
          <w:rFonts w:asciiTheme="majorBidi" w:hAnsiTheme="majorBidi" w:cstheme="majorBidi"/>
          <w:sz w:val="24"/>
          <w:szCs w:val="24"/>
        </w:rPr>
      </w:pPr>
    </w:p>
    <w:p w:rsidR="00AB04A7" w:rsidRPr="00AB04A7" w:rsidRDefault="00AB04A7" w:rsidP="00AB04A7">
      <w:pPr>
        <w:rPr>
          <w:rFonts w:asciiTheme="majorBidi" w:hAnsiTheme="majorBidi" w:cstheme="majorBidi"/>
          <w:sz w:val="24"/>
          <w:szCs w:val="24"/>
        </w:rPr>
      </w:pPr>
    </w:p>
    <w:p w:rsidR="00AB04A7" w:rsidRPr="00AB04A7" w:rsidRDefault="00AB04A7" w:rsidP="00AB04A7">
      <w:pPr>
        <w:rPr>
          <w:rFonts w:asciiTheme="majorBidi" w:hAnsiTheme="majorBidi" w:cstheme="majorBidi"/>
          <w:b/>
          <w:bCs/>
          <w:sz w:val="24"/>
          <w:szCs w:val="24"/>
        </w:rPr>
      </w:pPr>
      <w:r w:rsidRPr="00AB04A7">
        <w:rPr>
          <w:rFonts w:asciiTheme="majorBidi" w:hAnsiTheme="majorBidi" w:cstheme="majorBidi"/>
          <w:b/>
          <w:bCs/>
          <w:sz w:val="24"/>
          <w:szCs w:val="24"/>
        </w:rPr>
        <w:t>8) Limitations</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 xml:space="preserve">We have not yet computed overlap metrics against human references (e.g., ROUGE-L, </w:t>
      </w:r>
      <w:proofErr w:type="spellStart"/>
      <w:r w:rsidRPr="00AB04A7">
        <w:rPr>
          <w:rFonts w:asciiTheme="majorBidi" w:hAnsiTheme="majorBidi" w:cstheme="majorBidi"/>
          <w:sz w:val="24"/>
          <w:szCs w:val="24"/>
        </w:rPr>
        <w:t>BERTScore</w:t>
      </w:r>
      <w:proofErr w:type="spellEnd"/>
      <w:r w:rsidRPr="00AB04A7">
        <w:rPr>
          <w:rFonts w:asciiTheme="majorBidi" w:hAnsiTheme="majorBidi" w:cstheme="majorBidi"/>
          <w:sz w:val="24"/>
          <w:szCs w:val="24"/>
        </w:rPr>
        <w:t>). These will be included in a future iteration when a small human-written target set is available.</w:t>
      </w:r>
    </w:p>
    <w:p w:rsidR="00AB04A7" w:rsidRPr="00AB04A7" w:rsidRDefault="00AB04A7" w:rsidP="00AB04A7">
      <w:pPr>
        <w:rPr>
          <w:rFonts w:asciiTheme="majorBidi" w:hAnsiTheme="majorBidi" w:cstheme="majorBidi"/>
          <w:sz w:val="24"/>
          <w:szCs w:val="24"/>
        </w:rPr>
      </w:pPr>
      <w:r w:rsidRPr="00AB04A7">
        <w:rPr>
          <w:rFonts w:asciiTheme="majorBidi" w:hAnsiTheme="majorBidi" w:cstheme="majorBidi"/>
          <w:sz w:val="24"/>
          <w:szCs w:val="24"/>
        </w:rPr>
        <w:t>1) Populate the 'references' field directly from the manuscript's References section; 2) execute a no‑</w:t>
      </w:r>
      <w:proofErr w:type="spellStart"/>
      <w:r w:rsidRPr="00AB04A7">
        <w:rPr>
          <w:rFonts w:asciiTheme="majorBidi" w:hAnsiTheme="majorBidi" w:cstheme="majorBidi"/>
          <w:sz w:val="24"/>
          <w:szCs w:val="24"/>
        </w:rPr>
        <w:t>HyDE</w:t>
      </w:r>
      <w:proofErr w:type="spellEnd"/>
      <w:r w:rsidRPr="00AB04A7">
        <w:rPr>
          <w:rFonts w:asciiTheme="majorBidi" w:hAnsiTheme="majorBidi" w:cstheme="majorBidi"/>
          <w:sz w:val="24"/>
          <w:szCs w:val="24"/>
        </w:rPr>
        <w:t xml:space="preserve"> baseline on ≥5 articles; 3) log latency per article; 4) optionally collect 3–5 SUS scores; 5) compute readability (Flesch‑Kincaid) for several articles and aim for 8-10 for public audience.</w:t>
      </w:r>
    </w:p>
    <w:p w:rsidR="00AB04A7" w:rsidRPr="00AB04A7" w:rsidRDefault="00AB04A7" w:rsidP="00AB04A7">
      <w:pPr>
        <w:spacing w:before="100" w:beforeAutospacing="1" w:after="100" w:afterAutospacing="1" w:line="240" w:lineRule="auto"/>
        <w:rPr>
          <w:rFonts w:ascii="Times New Roman" w:eastAsia="Times New Roman" w:hAnsi="Times New Roman" w:cs="Times New Roman"/>
          <w:b/>
          <w:bCs/>
          <w:sz w:val="28"/>
          <w:szCs w:val="28"/>
        </w:rPr>
      </w:pPr>
    </w:p>
    <w:p w:rsidR="00AB04A7" w:rsidRPr="0064617A" w:rsidRDefault="00AB04A7" w:rsidP="00AB04A7">
      <w:pPr>
        <w:spacing w:before="100" w:beforeAutospacing="1" w:after="100" w:afterAutospacing="1" w:line="240" w:lineRule="auto"/>
        <w:rPr>
          <w:rFonts w:ascii="Times New Roman" w:eastAsia="Times New Roman" w:hAnsi="Times New Roman" w:cs="Times New Roman"/>
          <w:b/>
          <w:bCs/>
          <w:sz w:val="24"/>
          <w:szCs w:val="24"/>
        </w:rPr>
      </w:pPr>
    </w:p>
    <w:p w:rsidR="00AB04A7" w:rsidRDefault="00AB04A7"/>
    <w:p w:rsidR="00AB04A7" w:rsidRDefault="00AB04A7"/>
    <w:p w:rsidR="00AB04A7" w:rsidRPr="00AB04A7" w:rsidRDefault="00AB04A7" w:rsidP="00AB04A7">
      <w:pPr>
        <w:pStyle w:val="EndNoteBibliography"/>
        <w:spacing w:after="0"/>
        <w:ind w:left="720" w:hanging="720"/>
      </w:pPr>
      <w:r>
        <w:fldChar w:fldCharType="begin"/>
      </w:r>
      <w:r>
        <w:instrText xml:space="preserve"> ADDIN EN.REFLIST </w:instrText>
      </w:r>
      <w:r>
        <w:fldChar w:fldCharType="separate"/>
      </w:r>
      <w:r w:rsidRPr="00AB04A7">
        <w:t>1.</w:t>
      </w:r>
      <w:r w:rsidRPr="00AB04A7">
        <w:tab/>
        <w:t xml:space="preserve">Straus, S.E., J. Tetroe, and I.D. Graham, </w:t>
      </w:r>
      <w:r w:rsidRPr="00AB04A7">
        <w:rPr>
          <w:i/>
        </w:rPr>
        <w:t>Introduction</w:t>
      </w:r>
      <w:r w:rsidRPr="00AB04A7">
        <w:t xml:space="preserve">, in </w:t>
      </w:r>
      <w:r w:rsidRPr="00AB04A7">
        <w:rPr>
          <w:i/>
        </w:rPr>
        <w:t>Knowledge Translation in Health Care</w:t>
      </w:r>
      <w:r w:rsidRPr="00AB04A7">
        <w:t>. 2009. p. 1-9.</w:t>
      </w:r>
    </w:p>
    <w:p w:rsidR="00AB04A7" w:rsidRPr="00AB04A7" w:rsidRDefault="00AB04A7" w:rsidP="00AB04A7">
      <w:pPr>
        <w:pStyle w:val="EndNoteBibliography"/>
        <w:spacing w:after="0"/>
        <w:ind w:left="720" w:hanging="720"/>
      </w:pPr>
      <w:r w:rsidRPr="00AB04A7">
        <w:t>2.</w:t>
      </w:r>
      <w:r w:rsidRPr="00AB04A7">
        <w:tab/>
        <w:t xml:space="preserve">Chapman, E., et al., </w:t>
      </w:r>
      <w:r w:rsidRPr="00AB04A7">
        <w:rPr>
          <w:i/>
        </w:rPr>
        <w:t>Knowledge translation strategies for dissemination with a focus on healthcare recipients: an overview of systematic reviews.</w:t>
      </w:r>
      <w:r w:rsidRPr="00AB04A7">
        <w:t xml:space="preserve"> Implementation Science, 2020. </w:t>
      </w:r>
      <w:r w:rsidRPr="00AB04A7">
        <w:rPr>
          <w:b/>
        </w:rPr>
        <w:t>15</w:t>
      </w:r>
      <w:r w:rsidRPr="00AB04A7">
        <w:t>(1): p. 14.</w:t>
      </w:r>
    </w:p>
    <w:p w:rsidR="00AB04A7" w:rsidRPr="00AB04A7" w:rsidRDefault="00AB04A7" w:rsidP="00AB04A7">
      <w:pPr>
        <w:pStyle w:val="EndNoteBibliography"/>
        <w:spacing w:after="0"/>
        <w:ind w:left="720" w:hanging="720"/>
      </w:pPr>
      <w:r w:rsidRPr="00AB04A7">
        <w:t>3.</w:t>
      </w:r>
      <w:r w:rsidRPr="00AB04A7">
        <w:tab/>
        <w:t xml:space="preserve">Brown, A., et al., </w:t>
      </w:r>
      <w:r w:rsidRPr="00AB04A7">
        <w:rPr>
          <w:i/>
        </w:rPr>
        <w:t>Effectiveness of Technology-Enabled Knowledge Translation Strategies in Improving the Use of Research in Public Health: Systematic Review.</w:t>
      </w:r>
      <w:r w:rsidRPr="00AB04A7">
        <w:t xml:space="preserve"> J Med Internet Res, 2020. </w:t>
      </w:r>
      <w:r w:rsidRPr="00AB04A7">
        <w:rPr>
          <w:b/>
        </w:rPr>
        <w:t>22</w:t>
      </w:r>
      <w:r w:rsidRPr="00AB04A7">
        <w:t>(7): p. e17274.</w:t>
      </w:r>
    </w:p>
    <w:p w:rsidR="00AB04A7" w:rsidRPr="00AB04A7" w:rsidRDefault="00AB04A7" w:rsidP="00AB04A7">
      <w:pPr>
        <w:pStyle w:val="EndNoteBibliography"/>
        <w:spacing w:after="0"/>
        <w:ind w:left="720" w:hanging="720"/>
      </w:pPr>
      <w:r w:rsidRPr="00AB04A7">
        <w:t>4.</w:t>
      </w:r>
      <w:r w:rsidRPr="00AB04A7">
        <w:tab/>
        <w:t xml:space="preserve">Grimshaw, J.M., et al., </w:t>
      </w:r>
      <w:r w:rsidRPr="00AB04A7">
        <w:rPr>
          <w:i/>
        </w:rPr>
        <w:t>Changing provider behavior: an overview of systematic reviews of interventions.</w:t>
      </w:r>
      <w:r w:rsidRPr="00AB04A7">
        <w:t xml:space="preserve"> Medical care, 2001. </w:t>
      </w:r>
      <w:r w:rsidRPr="00AB04A7">
        <w:rPr>
          <w:b/>
        </w:rPr>
        <w:t>39</w:t>
      </w:r>
      <w:r w:rsidRPr="00AB04A7">
        <w:t>(8): p. II-2-II-45.</w:t>
      </w:r>
    </w:p>
    <w:p w:rsidR="00AB04A7" w:rsidRPr="00AB04A7" w:rsidRDefault="00AB04A7" w:rsidP="00AB04A7">
      <w:pPr>
        <w:pStyle w:val="EndNoteBibliography"/>
        <w:spacing w:after="0"/>
        <w:ind w:left="720" w:hanging="720"/>
      </w:pPr>
      <w:r w:rsidRPr="00AB04A7">
        <w:t>5.</w:t>
      </w:r>
      <w:r w:rsidRPr="00AB04A7">
        <w:tab/>
        <w:t xml:space="preserve">Grimshaw, J.M., et al., </w:t>
      </w:r>
      <w:r w:rsidRPr="00AB04A7">
        <w:rPr>
          <w:i/>
        </w:rPr>
        <w:t>Effectiveness and efficiency of guideline dissemination and implementation strategies.</w:t>
      </w:r>
      <w:r w:rsidRPr="00AB04A7">
        <w:t xml:space="preserve"> Health technology assessment, 2004. </w:t>
      </w:r>
      <w:r w:rsidRPr="00AB04A7">
        <w:rPr>
          <w:b/>
        </w:rPr>
        <w:t>8</w:t>
      </w:r>
      <w:r w:rsidRPr="00AB04A7">
        <w:t>(6).</w:t>
      </w:r>
    </w:p>
    <w:p w:rsidR="00AB04A7" w:rsidRPr="00AB04A7" w:rsidRDefault="00AB04A7" w:rsidP="00AB04A7">
      <w:pPr>
        <w:pStyle w:val="EndNoteBibliography"/>
        <w:spacing w:after="0"/>
        <w:ind w:left="720" w:hanging="720"/>
      </w:pPr>
      <w:r w:rsidRPr="00AB04A7">
        <w:t>6.</w:t>
      </w:r>
      <w:r w:rsidRPr="00AB04A7">
        <w:tab/>
        <w:t xml:space="preserve">Seghier, M.L., </w:t>
      </w:r>
      <w:r w:rsidRPr="00AB04A7">
        <w:rPr>
          <w:i/>
        </w:rPr>
        <w:t>Medical articles should include a plain language summary.</w:t>
      </w:r>
      <w:r w:rsidRPr="00AB04A7">
        <w:t xml:space="preserve"> The Lancet, 2024. </w:t>
      </w:r>
      <w:r w:rsidRPr="00AB04A7">
        <w:rPr>
          <w:b/>
        </w:rPr>
        <w:t>403</w:t>
      </w:r>
      <w:r w:rsidRPr="00AB04A7">
        <w:t>(10436): p. 1539-1540.</w:t>
      </w:r>
    </w:p>
    <w:p w:rsidR="00AB04A7" w:rsidRPr="00AB04A7" w:rsidRDefault="00AB04A7" w:rsidP="00AB04A7">
      <w:pPr>
        <w:pStyle w:val="EndNoteBibliography"/>
        <w:spacing w:after="0"/>
        <w:ind w:left="720" w:hanging="720"/>
      </w:pPr>
      <w:r w:rsidRPr="00AB04A7">
        <w:t>7.</w:t>
      </w:r>
      <w:r w:rsidRPr="00AB04A7">
        <w:tab/>
        <w:t xml:space="preserve">Gudi, S.K. </w:t>
      </w:r>
      <w:r w:rsidRPr="00AB04A7">
        <w:rPr>
          <w:i/>
        </w:rPr>
        <w:t>Plain-Language Summaries: An Essential Component to Promote Knowledge Translation</w:t>
      </w:r>
      <w:r w:rsidRPr="00AB04A7">
        <w:t xml:space="preserve">. March 18, 2021; Available from: </w:t>
      </w:r>
      <w:hyperlink r:id="rId6" w:history="1">
        <w:r w:rsidRPr="00AB04A7">
          <w:rPr>
            <w:rStyle w:val="Hyperlink"/>
          </w:rPr>
          <w:t>https://yoursay.plos.org/2021/03/plain-language-summaries-an-essential-component-to-promote-knowledge-</w:t>
        </w:r>
        <w:r w:rsidRPr="00AB04A7">
          <w:rPr>
            <w:rStyle w:val="Hyperlink"/>
          </w:rPr>
          <w:lastRenderedPageBreak/>
          <w:t>translation/#:~:text=organizations%20such%20as%20the%20Cochrane,other%20study%20designs%20and%20methodologies</w:t>
        </w:r>
      </w:hyperlink>
      <w:r w:rsidRPr="00AB04A7">
        <w:t>.</w:t>
      </w:r>
    </w:p>
    <w:p w:rsidR="00AB04A7" w:rsidRPr="00AB04A7" w:rsidRDefault="00AB04A7" w:rsidP="00AB04A7">
      <w:pPr>
        <w:pStyle w:val="EndNoteBibliography"/>
        <w:spacing w:after="0"/>
        <w:ind w:left="720" w:hanging="720"/>
      </w:pPr>
      <w:r w:rsidRPr="00AB04A7">
        <w:t>8.</w:t>
      </w:r>
      <w:r w:rsidRPr="00AB04A7">
        <w:tab/>
        <w:t xml:space="preserve">Lawrence, L., A. Bishop, and J. Curran, </w:t>
      </w:r>
      <w:r w:rsidRPr="00AB04A7">
        <w:rPr>
          <w:i/>
        </w:rPr>
        <w:t>Integrated Knowledge Translation with Public Health Policy Makers: A Scoping Review.</w:t>
      </w:r>
      <w:r w:rsidRPr="00AB04A7">
        <w:t xml:space="preserve"> Healthcare policy = Politiques de sante, 2019. </w:t>
      </w:r>
      <w:r w:rsidRPr="00AB04A7">
        <w:rPr>
          <w:b/>
        </w:rPr>
        <w:t>14</w:t>
      </w:r>
      <w:r w:rsidRPr="00AB04A7">
        <w:t>: p. 55-77.</w:t>
      </w:r>
    </w:p>
    <w:p w:rsidR="00AB04A7" w:rsidRPr="00AB04A7" w:rsidRDefault="00AB04A7" w:rsidP="00AB04A7">
      <w:pPr>
        <w:pStyle w:val="EndNoteBibliography"/>
        <w:spacing w:after="0"/>
        <w:ind w:left="720" w:hanging="720"/>
      </w:pPr>
      <w:r w:rsidRPr="00AB04A7">
        <w:t>9.</w:t>
      </w:r>
      <w:r w:rsidRPr="00AB04A7">
        <w:tab/>
        <w:t xml:space="preserve">Banner, D., et al., </w:t>
      </w:r>
      <w:r w:rsidRPr="00AB04A7">
        <w:rPr>
          <w:i/>
        </w:rPr>
        <w:t>Patient and Public Engagement in Integrated Knowledge Translation Research: Are we there yet?</w:t>
      </w:r>
      <w:r w:rsidRPr="00AB04A7">
        <w:t xml:space="preserve"> Research Involvement and Engagement, 2019. </w:t>
      </w:r>
      <w:r w:rsidRPr="00AB04A7">
        <w:rPr>
          <w:b/>
        </w:rPr>
        <w:t>5</w:t>
      </w:r>
      <w:r w:rsidRPr="00AB04A7">
        <w:t>(1): p. 8.</w:t>
      </w:r>
    </w:p>
    <w:p w:rsidR="00AB04A7" w:rsidRPr="00AB04A7" w:rsidRDefault="00AB04A7" w:rsidP="00AB04A7">
      <w:pPr>
        <w:pStyle w:val="EndNoteBibliography"/>
        <w:spacing w:after="0"/>
        <w:ind w:left="720" w:hanging="720"/>
      </w:pPr>
      <w:r w:rsidRPr="00AB04A7">
        <w:t>10.</w:t>
      </w:r>
      <w:r w:rsidRPr="00AB04A7">
        <w:tab/>
        <w:t xml:space="preserve">Lavis, J.N., et al., </w:t>
      </w:r>
      <w:r w:rsidRPr="00AB04A7">
        <w:rPr>
          <w:i/>
        </w:rPr>
        <w:t>SUPPORT Tools for evidence-informed health Policymaking (STP) 13: Preparing and using policy briefs to support evidence-informed policymaking.</w:t>
      </w:r>
      <w:r w:rsidRPr="00AB04A7">
        <w:t xml:space="preserve"> Health Research Policy and Systems, 2009. </w:t>
      </w:r>
      <w:r w:rsidRPr="00AB04A7">
        <w:rPr>
          <w:b/>
        </w:rPr>
        <w:t>7</w:t>
      </w:r>
      <w:r w:rsidRPr="00AB04A7">
        <w:t>(1): p. S13.</w:t>
      </w:r>
    </w:p>
    <w:p w:rsidR="00AB04A7" w:rsidRPr="00AB04A7" w:rsidRDefault="00AB04A7" w:rsidP="00AB04A7">
      <w:pPr>
        <w:pStyle w:val="EndNoteBibliography"/>
        <w:spacing w:after="0"/>
        <w:ind w:left="720" w:hanging="720"/>
      </w:pPr>
      <w:r w:rsidRPr="00AB04A7">
        <w:t>11.</w:t>
      </w:r>
      <w:r w:rsidRPr="00AB04A7">
        <w:tab/>
        <w:t xml:space="preserve">WHO. </w:t>
      </w:r>
      <w:r w:rsidRPr="00AB04A7">
        <w:rPr>
          <w:i/>
        </w:rPr>
        <w:t>Training package for policy briefs</w:t>
      </w:r>
      <w:r w:rsidRPr="00AB04A7">
        <w:t xml:space="preserve">. 2025; Available from: </w:t>
      </w:r>
      <w:hyperlink r:id="rId7" w:history="1">
        <w:r w:rsidRPr="00AB04A7">
          <w:rPr>
            <w:rStyle w:val="Hyperlink"/>
          </w:rPr>
          <w:t>https://www.emro.who.int/evidence-data-to-policy/training-package/policy-briefs.html?utm_source=chatgpt.com</w:t>
        </w:r>
      </w:hyperlink>
      <w:r w:rsidRPr="00AB04A7">
        <w:t>.</w:t>
      </w:r>
    </w:p>
    <w:p w:rsidR="00AB04A7" w:rsidRPr="00AB04A7" w:rsidRDefault="00AB04A7" w:rsidP="00AB04A7">
      <w:pPr>
        <w:pStyle w:val="EndNoteBibliography"/>
        <w:spacing w:after="0"/>
        <w:ind w:left="720" w:hanging="720"/>
      </w:pPr>
      <w:r w:rsidRPr="00AB04A7">
        <w:t>12.</w:t>
      </w:r>
      <w:r w:rsidRPr="00AB04A7">
        <w:tab/>
        <w:t xml:space="preserve">Murphy, A., et al., </w:t>
      </w:r>
      <w:r w:rsidRPr="00AB04A7">
        <w:rPr>
          <w:i/>
        </w:rPr>
        <w:t>An evaluation of the evidence brief for policy development process in WHO EVIPNet Europe countries.</w:t>
      </w:r>
      <w:r w:rsidRPr="00AB04A7">
        <w:t xml:space="preserve"> Health Research Policy and Systems, 2022. </w:t>
      </w:r>
      <w:r w:rsidRPr="00AB04A7">
        <w:rPr>
          <w:b/>
        </w:rPr>
        <w:t>20</w:t>
      </w:r>
      <w:r w:rsidRPr="00AB04A7">
        <w:t>(1): p. 54.</w:t>
      </w:r>
    </w:p>
    <w:p w:rsidR="00AB04A7" w:rsidRPr="00AB04A7" w:rsidRDefault="00AB04A7" w:rsidP="00AB04A7">
      <w:pPr>
        <w:pStyle w:val="EndNoteBibliography"/>
        <w:spacing w:after="0"/>
        <w:ind w:left="720" w:hanging="720"/>
      </w:pPr>
      <w:r w:rsidRPr="00AB04A7">
        <w:t>13.</w:t>
      </w:r>
      <w:r w:rsidRPr="00AB04A7">
        <w:tab/>
        <w:t xml:space="preserve">Walt, G. and L. Gilson, </w:t>
      </w:r>
      <w:r w:rsidRPr="00AB04A7">
        <w:rPr>
          <w:i/>
        </w:rPr>
        <w:t>Can frameworks inform knowledge about health policy processes? Reviewing health policy papers on agenda setting and testing them against a specific priority-setting framework.</w:t>
      </w:r>
      <w:r w:rsidRPr="00AB04A7">
        <w:t xml:space="preserve"> Health Policy and Planning, 2014. </w:t>
      </w:r>
      <w:r w:rsidRPr="00AB04A7">
        <w:rPr>
          <w:b/>
        </w:rPr>
        <w:t>29</w:t>
      </w:r>
      <w:r w:rsidRPr="00AB04A7">
        <w:t>(suppl_3): p. iii6-iii22.</w:t>
      </w:r>
    </w:p>
    <w:p w:rsidR="00AB04A7" w:rsidRPr="00AB04A7" w:rsidRDefault="00AB04A7" w:rsidP="00AB04A7">
      <w:pPr>
        <w:pStyle w:val="EndNoteBibliography"/>
        <w:spacing w:after="0"/>
        <w:ind w:left="720" w:hanging="720"/>
      </w:pPr>
      <w:r w:rsidRPr="00AB04A7">
        <w:t>14.</w:t>
      </w:r>
      <w:r w:rsidRPr="00AB04A7">
        <w:tab/>
        <w:t xml:space="preserve">Graham, I.D. and J.M. Tetroe, </w:t>
      </w:r>
      <w:r w:rsidRPr="00AB04A7">
        <w:rPr>
          <w:i/>
        </w:rPr>
        <w:t>Getting evidence into policy and practice: perspective of a health research funder.</w:t>
      </w:r>
      <w:r w:rsidRPr="00AB04A7">
        <w:t xml:space="preserve"> Journal of the Canadian Academy of Child and Adolescent Psychiatry, 2009. </w:t>
      </w:r>
      <w:r w:rsidRPr="00AB04A7">
        <w:rPr>
          <w:b/>
        </w:rPr>
        <w:t>18</w:t>
      </w:r>
      <w:r w:rsidRPr="00AB04A7">
        <w:t>(1): p. 46.</w:t>
      </w:r>
    </w:p>
    <w:p w:rsidR="00AB04A7" w:rsidRPr="00AB04A7" w:rsidRDefault="00AB04A7" w:rsidP="00AB04A7">
      <w:pPr>
        <w:pStyle w:val="EndNoteBibliography"/>
        <w:spacing w:after="0"/>
        <w:ind w:left="720" w:hanging="720"/>
      </w:pPr>
      <w:r w:rsidRPr="00AB04A7">
        <w:t>15.</w:t>
      </w:r>
      <w:r w:rsidRPr="00AB04A7">
        <w:tab/>
        <w:t xml:space="preserve">LaRocca, R., et al., </w:t>
      </w:r>
      <w:r w:rsidRPr="00AB04A7">
        <w:rPr>
          <w:i/>
        </w:rPr>
        <w:t>The effectiveness of knowledge translation strategies used in public health: a systematic review.</w:t>
      </w:r>
      <w:r w:rsidRPr="00AB04A7">
        <w:t xml:space="preserve"> BMC Public Health, 2012. </w:t>
      </w:r>
      <w:r w:rsidRPr="00AB04A7">
        <w:rPr>
          <w:b/>
        </w:rPr>
        <w:t>12</w:t>
      </w:r>
      <w:r w:rsidRPr="00AB04A7">
        <w:t>(1): p. 751.</w:t>
      </w:r>
    </w:p>
    <w:p w:rsidR="00AB04A7" w:rsidRPr="00AB04A7" w:rsidRDefault="00AB04A7" w:rsidP="00AB04A7">
      <w:pPr>
        <w:pStyle w:val="EndNoteBibliography"/>
        <w:spacing w:after="0"/>
        <w:ind w:left="720" w:hanging="720"/>
      </w:pPr>
      <w:r w:rsidRPr="00AB04A7">
        <w:t>16.</w:t>
      </w:r>
      <w:r w:rsidRPr="00AB04A7">
        <w:tab/>
        <w:t xml:space="preserve">Malla, C., P. Aylward, and P. Ward, </w:t>
      </w:r>
      <w:r w:rsidRPr="00AB04A7">
        <w:rPr>
          <w:i/>
        </w:rPr>
        <w:t>Knowledge translation for public health in low- and middle- income countries: a critical interpretive synthesis.</w:t>
      </w:r>
      <w:r w:rsidRPr="00AB04A7">
        <w:t xml:space="preserve"> Global Health Research and Policy, 2018. </w:t>
      </w:r>
      <w:r w:rsidRPr="00AB04A7">
        <w:rPr>
          <w:b/>
        </w:rPr>
        <w:t>3</w:t>
      </w:r>
      <w:r w:rsidRPr="00AB04A7">
        <w:t>(1): p. 29.</w:t>
      </w:r>
    </w:p>
    <w:p w:rsidR="00AB04A7" w:rsidRPr="00AB04A7" w:rsidRDefault="00AB04A7" w:rsidP="00AB04A7">
      <w:pPr>
        <w:pStyle w:val="EndNoteBibliography"/>
        <w:spacing w:after="0"/>
        <w:ind w:left="720" w:hanging="720"/>
      </w:pPr>
      <w:r w:rsidRPr="00AB04A7">
        <w:t>17.</w:t>
      </w:r>
      <w:r w:rsidRPr="00AB04A7">
        <w:tab/>
        <w:t xml:space="preserve">Luo, X., et al., </w:t>
      </w:r>
      <w:r w:rsidRPr="00AB04A7">
        <w:rPr>
          <w:i/>
        </w:rPr>
        <w:t>Potential Roles of Large Language Models in the Production of Systematic Reviews and Meta-Analyses.</w:t>
      </w:r>
      <w:r w:rsidRPr="00AB04A7">
        <w:t xml:space="preserve"> J Med Internet Res, 2024. </w:t>
      </w:r>
      <w:r w:rsidRPr="00AB04A7">
        <w:rPr>
          <w:b/>
        </w:rPr>
        <w:t>26</w:t>
      </w:r>
      <w:r w:rsidRPr="00AB04A7">
        <w:t>: p. e56780.</w:t>
      </w:r>
    </w:p>
    <w:p w:rsidR="00AB04A7" w:rsidRPr="00AB04A7" w:rsidRDefault="00AB04A7" w:rsidP="00AB04A7">
      <w:pPr>
        <w:pStyle w:val="EndNoteBibliography"/>
        <w:spacing w:after="0"/>
        <w:ind w:left="720" w:hanging="720"/>
      </w:pPr>
      <w:r w:rsidRPr="00AB04A7">
        <w:t>18.</w:t>
      </w:r>
      <w:r w:rsidRPr="00AB04A7">
        <w:tab/>
        <w:t xml:space="preserve">Borah, R., et al., </w:t>
      </w:r>
      <w:r w:rsidRPr="00AB04A7">
        <w:rPr>
          <w:i/>
        </w:rPr>
        <w:t>Analysis of the time and workers needed to conduct systematic reviews of medical interventions using data from the PROSPERO registry.</w:t>
      </w:r>
      <w:r w:rsidRPr="00AB04A7">
        <w:t xml:space="preserve"> BMJ open, 2017. </w:t>
      </w:r>
      <w:r w:rsidRPr="00AB04A7">
        <w:rPr>
          <w:b/>
        </w:rPr>
        <w:t>7</w:t>
      </w:r>
      <w:r w:rsidRPr="00AB04A7">
        <w:t>(2): p. e012545.</w:t>
      </w:r>
    </w:p>
    <w:p w:rsidR="00AB04A7" w:rsidRPr="00AB04A7" w:rsidRDefault="00AB04A7" w:rsidP="00AB04A7">
      <w:pPr>
        <w:pStyle w:val="EndNoteBibliography"/>
        <w:spacing w:after="0"/>
        <w:ind w:left="720" w:hanging="720"/>
      </w:pPr>
      <w:r w:rsidRPr="00AB04A7">
        <w:t>19.</w:t>
      </w:r>
      <w:r w:rsidRPr="00AB04A7">
        <w:tab/>
        <w:t xml:space="preserve">Singhal, K., et al., </w:t>
      </w:r>
      <w:r w:rsidRPr="00AB04A7">
        <w:rPr>
          <w:i/>
        </w:rPr>
        <w:t>Large language models encode clinical knowledge.</w:t>
      </w:r>
      <w:r w:rsidRPr="00AB04A7">
        <w:t xml:space="preserve"> Nature, 2023. </w:t>
      </w:r>
      <w:r w:rsidRPr="00AB04A7">
        <w:rPr>
          <w:b/>
        </w:rPr>
        <w:t>620</w:t>
      </w:r>
      <w:r w:rsidRPr="00AB04A7">
        <w:t>(7972): p. 172-180.</w:t>
      </w:r>
    </w:p>
    <w:p w:rsidR="00AB04A7" w:rsidRPr="00AB04A7" w:rsidRDefault="00AB04A7" w:rsidP="00AB04A7">
      <w:pPr>
        <w:pStyle w:val="EndNoteBibliography"/>
        <w:spacing w:after="0"/>
        <w:ind w:left="720" w:hanging="720"/>
      </w:pPr>
      <w:r w:rsidRPr="00AB04A7">
        <w:t>20.</w:t>
      </w:r>
      <w:r w:rsidRPr="00AB04A7">
        <w:tab/>
        <w:t xml:space="preserve">Rosenfeld, K.A., et al., </w:t>
      </w:r>
      <w:r w:rsidRPr="00AB04A7">
        <w:rPr>
          <w:i/>
        </w:rPr>
        <w:t>Building Understandable Messaging for Policy and Evidence Review (BUMPER) with AI.</w:t>
      </w:r>
      <w:r w:rsidRPr="00AB04A7">
        <w:t xml:space="preserve"> arXiv preprint arXiv:2407.12812, 2024.</w:t>
      </w:r>
    </w:p>
    <w:p w:rsidR="00AB04A7" w:rsidRPr="00AB04A7" w:rsidRDefault="00AB04A7" w:rsidP="00AB04A7">
      <w:pPr>
        <w:pStyle w:val="EndNoteBibliography"/>
        <w:spacing w:after="0"/>
        <w:ind w:left="720" w:hanging="720"/>
      </w:pPr>
      <w:r w:rsidRPr="00AB04A7">
        <w:t>21.</w:t>
      </w:r>
      <w:r w:rsidRPr="00AB04A7">
        <w:tab/>
        <w:t xml:space="preserve">McMinn, D., et al., </w:t>
      </w:r>
      <w:r w:rsidRPr="00AB04A7">
        <w:rPr>
          <w:i/>
        </w:rPr>
        <w:t>Using artificial intelligence to expedite and enhance plain language summary abstract writing of scientific content.</w:t>
      </w:r>
      <w:r w:rsidRPr="00AB04A7">
        <w:t xml:space="preserve"> JAMIA Open, 2025. </w:t>
      </w:r>
      <w:r w:rsidRPr="00AB04A7">
        <w:rPr>
          <w:b/>
        </w:rPr>
        <w:t>8</w:t>
      </w:r>
      <w:r w:rsidRPr="00AB04A7">
        <w:t>(2).</w:t>
      </w:r>
    </w:p>
    <w:p w:rsidR="00AB04A7" w:rsidRPr="00AB04A7" w:rsidRDefault="00AB04A7" w:rsidP="00AB04A7">
      <w:pPr>
        <w:pStyle w:val="EndNoteBibliography"/>
        <w:spacing w:after="0"/>
        <w:ind w:left="720" w:hanging="720"/>
      </w:pPr>
      <w:r w:rsidRPr="00AB04A7">
        <w:t>22.</w:t>
      </w:r>
      <w:r w:rsidRPr="00AB04A7">
        <w:tab/>
        <w:t xml:space="preserve">Tang, L., et al., </w:t>
      </w:r>
      <w:r w:rsidRPr="00AB04A7">
        <w:rPr>
          <w:i/>
        </w:rPr>
        <w:t>Evaluating large language models on medical evidence summarization.</w:t>
      </w:r>
      <w:r w:rsidRPr="00AB04A7">
        <w:t xml:space="preserve"> npj Digital Medicine, 2023. </w:t>
      </w:r>
      <w:r w:rsidRPr="00AB04A7">
        <w:rPr>
          <w:b/>
        </w:rPr>
        <w:t>6</w:t>
      </w:r>
      <w:r w:rsidRPr="00AB04A7">
        <w:t>(1): p. 158.</w:t>
      </w:r>
    </w:p>
    <w:p w:rsidR="00AB04A7" w:rsidRPr="00AB04A7" w:rsidRDefault="00AB04A7" w:rsidP="00AB04A7">
      <w:pPr>
        <w:pStyle w:val="EndNoteBibliography"/>
        <w:ind w:left="720" w:hanging="720"/>
      </w:pPr>
      <w:r w:rsidRPr="00AB04A7">
        <w:t>23.</w:t>
      </w:r>
      <w:r w:rsidRPr="00AB04A7">
        <w:tab/>
        <w:t xml:space="preserve">Morris, Z.S., S. Wooding, and J. Grant, </w:t>
      </w:r>
      <w:r w:rsidRPr="00AB04A7">
        <w:rPr>
          <w:i/>
        </w:rPr>
        <w:t>The answer is 17 years, what is the question: understanding time lags in translational research.</w:t>
      </w:r>
      <w:r w:rsidRPr="00AB04A7">
        <w:t xml:space="preserve"> Journal of the Royal Society of Medicine, 2011. </w:t>
      </w:r>
      <w:r w:rsidRPr="00AB04A7">
        <w:rPr>
          <w:b/>
        </w:rPr>
        <w:t>104</w:t>
      </w:r>
      <w:r w:rsidRPr="00AB04A7">
        <w:t>(12): p. 510-520.</w:t>
      </w:r>
    </w:p>
    <w:p w:rsidR="00AB04A7" w:rsidRDefault="00AB04A7" w:rsidP="00AB04A7">
      <w:r>
        <w:fldChar w:fldCharType="end"/>
      </w:r>
    </w:p>
    <w:sectPr w:rsidR="00AB0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952E6D"/>
    <w:multiLevelType w:val="multilevel"/>
    <w:tmpl w:val="A40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2sd2f5xpr9qeaxpdvfea5zeeawr5wadv9&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record-ids&gt;&lt;/item&gt;&lt;/Libraries&gt;"/>
  </w:docVars>
  <w:rsids>
    <w:rsidRoot w:val="001E69DA"/>
    <w:rsid w:val="001E69DA"/>
    <w:rsid w:val="00AB04A7"/>
    <w:rsid w:val="00D97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AD23A3-E2B3-4607-836B-1C9D9994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A7"/>
  </w:style>
  <w:style w:type="paragraph" w:styleId="Heading3">
    <w:name w:val="heading 3"/>
    <w:basedOn w:val="Normal"/>
    <w:link w:val="Heading3Char"/>
    <w:uiPriority w:val="9"/>
    <w:qFormat/>
    <w:rsid w:val="00AB04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04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04A7"/>
    <w:rPr>
      <w:b/>
      <w:bCs/>
    </w:rPr>
  </w:style>
  <w:style w:type="character" w:styleId="Emphasis">
    <w:name w:val="Emphasis"/>
    <w:basedOn w:val="DefaultParagraphFont"/>
    <w:uiPriority w:val="20"/>
    <w:qFormat/>
    <w:rsid w:val="00AB04A7"/>
    <w:rPr>
      <w:i/>
      <w:iCs/>
    </w:rPr>
  </w:style>
  <w:style w:type="paragraph" w:customStyle="1" w:styleId="EndNoteBibliographyTitle">
    <w:name w:val="EndNote Bibliography Title"/>
    <w:basedOn w:val="Normal"/>
    <w:link w:val="EndNoteBibliographyTitleChar"/>
    <w:rsid w:val="00AB04A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B04A7"/>
    <w:rPr>
      <w:rFonts w:ascii="Calibri" w:hAnsi="Calibri" w:cs="Calibri"/>
      <w:noProof/>
    </w:rPr>
  </w:style>
  <w:style w:type="paragraph" w:customStyle="1" w:styleId="EndNoteBibliography">
    <w:name w:val="EndNote Bibliography"/>
    <w:basedOn w:val="Normal"/>
    <w:link w:val="EndNoteBibliographyChar"/>
    <w:rsid w:val="00AB04A7"/>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B04A7"/>
    <w:rPr>
      <w:rFonts w:ascii="Calibri" w:hAnsi="Calibri" w:cs="Calibri"/>
      <w:noProof/>
    </w:rPr>
  </w:style>
  <w:style w:type="character" w:styleId="Hyperlink">
    <w:name w:val="Hyperlink"/>
    <w:basedOn w:val="DefaultParagraphFont"/>
    <w:uiPriority w:val="99"/>
    <w:unhideWhenUsed/>
    <w:rsid w:val="00AB04A7"/>
    <w:rPr>
      <w:color w:val="0563C1" w:themeColor="hyperlink"/>
      <w:u w:val="single"/>
    </w:rPr>
  </w:style>
  <w:style w:type="character" w:customStyle="1" w:styleId="Heading3Char">
    <w:name w:val="Heading 3 Char"/>
    <w:basedOn w:val="DefaultParagraphFont"/>
    <w:link w:val="Heading3"/>
    <w:uiPriority w:val="9"/>
    <w:rsid w:val="00AB04A7"/>
    <w:rPr>
      <w:rFonts w:ascii="Times New Roman" w:eastAsia="Times New Roman" w:hAnsi="Times New Roman" w:cs="Times New Roman"/>
      <w:b/>
      <w:bCs/>
      <w:sz w:val="27"/>
      <w:szCs w:val="27"/>
    </w:rPr>
  </w:style>
  <w:style w:type="paragraph" w:styleId="NoSpacing">
    <w:name w:val="No Spacing"/>
    <w:uiPriority w:val="1"/>
    <w:qFormat/>
    <w:rsid w:val="00AB04A7"/>
    <w:pPr>
      <w:spacing w:after="0" w:line="240" w:lineRule="auto"/>
    </w:pPr>
  </w:style>
  <w:style w:type="character" w:styleId="HTMLCode">
    <w:name w:val="HTML Code"/>
    <w:basedOn w:val="DefaultParagraphFont"/>
    <w:uiPriority w:val="99"/>
    <w:semiHidden/>
    <w:unhideWhenUsed/>
    <w:rsid w:val="00AB04A7"/>
    <w:rPr>
      <w:rFonts w:ascii="Courier New" w:eastAsia="Times New Roman" w:hAnsi="Courier New" w:cs="Courier New"/>
      <w:sz w:val="20"/>
      <w:szCs w:val="20"/>
    </w:rPr>
  </w:style>
  <w:style w:type="paragraph" w:styleId="Caption">
    <w:name w:val="caption"/>
    <w:basedOn w:val="Normal"/>
    <w:next w:val="Normal"/>
    <w:uiPriority w:val="35"/>
    <w:unhideWhenUsed/>
    <w:qFormat/>
    <w:rsid w:val="00AB04A7"/>
    <w:pPr>
      <w:spacing w:after="200" w:line="240" w:lineRule="auto"/>
    </w:pPr>
    <w:rPr>
      <w:rFonts w:eastAsiaTheme="minorEastAsia"/>
      <w:b/>
      <w:bCs/>
      <w:color w:val="5B9BD5" w:themeColor="accent1"/>
      <w:sz w:val="18"/>
      <w:szCs w:val="18"/>
    </w:rPr>
  </w:style>
  <w:style w:type="table" w:styleId="TableGrid">
    <w:name w:val="Table Grid"/>
    <w:basedOn w:val="TableNormal"/>
    <w:uiPriority w:val="59"/>
    <w:rsid w:val="00AB04A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99"/>
    <w:rsid w:val="00AB04A7"/>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mro.who.int/evidence-data-to-policy/training-package/policy-briefs.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rsay.plos.org/2021/03/plain-language-summaries-an-essential-component-to-promote-knowledge-translation/#:~:text=organizations%20such%20as%20the%20Cochrane,other%20study%20designs%20and%20methodologie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4836</Words>
  <Characters>27568</Characters>
  <Application>Microsoft Office Word</Application>
  <DocSecurity>0</DocSecurity>
  <Lines>229</Lines>
  <Paragraphs>64</Paragraphs>
  <ScaleCrop>false</ScaleCrop>
  <Company/>
  <LinksUpToDate>false</LinksUpToDate>
  <CharactersWithSpaces>32340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2025-10-30T21:15:00Z</dcterms:created>
  <dcterms:modified xsi:type="dcterms:W3CDTF">2025-10-30T21:22:00Z</dcterms:modified>
</cp:coreProperties>
</file>