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9EF48" w14:textId="77777777" w:rsidR="00D31A70" w:rsidRDefault="00000000">
      <w:pPr>
        <w:pStyle w:val="Heading1"/>
        <w:jc w:val="center"/>
        <w:rPr>
          <w:rFonts w:ascii="Google Sans" w:eastAsia="Google Sans" w:hAnsi="Google Sans" w:cs="Google Sans"/>
        </w:rPr>
      </w:pPr>
      <w:bookmarkStart w:id="0" w:name="_87tykp1u0l36" w:colFirst="0" w:colLast="0"/>
      <w:bookmarkEnd w:id="0"/>
      <w:r>
        <w:rPr>
          <w:rFonts w:ascii="Google Sans" w:eastAsia="Google Sans" w:hAnsi="Google Sans" w:cs="Google Sans"/>
        </w:rPr>
        <w:t>Controls and compliance checklist</w:t>
      </w:r>
    </w:p>
    <w:p w14:paraId="77AD7977" w14:textId="77777777" w:rsidR="00D31A70" w:rsidRDefault="00D31A70">
      <w:pPr>
        <w:rPr>
          <w:rFonts w:ascii="Google Sans" w:eastAsia="Google Sans" w:hAnsi="Google Sans" w:cs="Google Sans"/>
          <w:sz w:val="24"/>
          <w:szCs w:val="24"/>
        </w:rPr>
      </w:pPr>
    </w:p>
    <w:p w14:paraId="5519C20A" w14:textId="77777777" w:rsidR="00D31A70" w:rsidRDefault="00000000">
      <w:pPr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To complete the controls assessment checklist, refer to the information provided in the </w:t>
      </w:r>
      <w:hyperlink r:id="rId5" w:anchor="heading=h.evidx83t54sc">
        <w:r>
          <w:rPr>
            <w:rFonts w:ascii="Google Sans" w:eastAsia="Google Sans" w:hAnsi="Google Sans" w:cs="Google Sans"/>
            <w:color w:val="1155CC"/>
            <w:sz w:val="24"/>
            <w:szCs w:val="24"/>
            <w:u w:val="single"/>
          </w:rPr>
          <w:t>scope, goals, and risk assessment report</w:t>
        </w:r>
      </w:hyperlink>
      <w:r>
        <w:rPr>
          <w:rFonts w:ascii="Google Sans" w:eastAsia="Google Sans" w:hAnsi="Google Sans" w:cs="Google Sans"/>
          <w:sz w:val="24"/>
          <w:szCs w:val="24"/>
        </w:rPr>
        <w:t xml:space="preserve">. For more details about each control, including the type and purpose, refer to the </w:t>
      </w:r>
      <w:hyperlink r:id="rId6">
        <w:r>
          <w:rPr>
            <w:rFonts w:ascii="Google Sans" w:eastAsia="Google Sans" w:hAnsi="Google Sans" w:cs="Google Sans"/>
            <w:color w:val="1155CC"/>
            <w:sz w:val="24"/>
            <w:szCs w:val="24"/>
            <w:u w:val="single"/>
          </w:rPr>
          <w:t>control categories</w:t>
        </w:r>
      </w:hyperlink>
      <w:r>
        <w:rPr>
          <w:rFonts w:ascii="Google Sans" w:eastAsia="Google Sans" w:hAnsi="Google Sans" w:cs="Google Sans"/>
          <w:sz w:val="24"/>
          <w:szCs w:val="24"/>
        </w:rPr>
        <w:t xml:space="preserve"> document.</w:t>
      </w:r>
    </w:p>
    <w:p w14:paraId="5835E48E" w14:textId="77777777" w:rsidR="00D31A70" w:rsidRDefault="00D31A70">
      <w:pPr>
        <w:rPr>
          <w:rFonts w:ascii="Google Sans" w:eastAsia="Google Sans" w:hAnsi="Google Sans" w:cs="Google Sans"/>
          <w:sz w:val="24"/>
          <w:szCs w:val="24"/>
        </w:rPr>
      </w:pPr>
    </w:p>
    <w:p w14:paraId="268DFD25" w14:textId="77777777" w:rsidR="00D31A70" w:rsidRDefault="00000000">
      <w:pPr>
        <w:rPr>
          <w:rFonts w:ascii="Google Sans" w:eastAsia="Google Sans" w:hAnsi="Google Sans" w:cs="Google Sans"/>
          <w:i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Then, select “yes” or “no” to answer the question: </w:t>
      </w:r>
      <w:r>
        <w:rPr>
          <w:rFonts w:ascii="Google Sans" w:eastAsia="Google Sans" w:hAnsi="Google Sans" w:cs="Google Sans"/>
          <w:i/>
          <w:sz w:val="24"/>
          <w:szCs w:val="24"/>
        </w:rPr>
        <w:t xml:space="preserve">Does </w:t>
      </w:r>
      <w:proofErr w:type="spellStart"/>
      <w:r>
        <w:rPr>
          <w:rFonts w:ascii="Google Sans" w:eastAsia="Google Sans" w:hAnsi="Google Sans" w:cs="Google Sans"/>
          <w:i/>
          <w:sz w:val="24"/>
          <w:szCs w:val="24"/>
        </w:rPr>
        <w:t>Botium</w:t>
      </w:r>
      <w:proofErr w:type="spellEnd"/>
      <w:r>
        <w:rPr>
          <w:rFonts w:ascii="Google Sans" w:eastAsia="Google Sans" w:hAnsi="Google Sans" w:cs="Google Sans"/>
          <w:i/>
          <w:sz w:val="24"/>
          <w:szCs w:val="24"/>
        </w:rPr>
        <w:t xml:space="preserve"> Toys currently have this control in place? </w:t>
      </w:r>
    </w:p>
    <w:p w14:paraId="30353AF3" w14:textId="77777777" w:rsidR="00D31A70" w:rsidRDefault="00D31A70">
      <w:pPr>
        <w:rPr>
          <w:rFonts w:ascii="Google Sans" w:eastAsia="Google Sans" w:hAnsi="Google Sans" w:cs="Google Sans"/>
        </w:rPr>
      </w:pPr>
    </w:p>
    <w:p w14:paraId="05235333" w14:textId="77777777" w:rsidR="00D31A70" w:rsidRDefault="00D31A70">
      <w:pPr>
        <w:rPr>
          <w:rFonts w:ascii="Google Sans" w:eastAsia="Google Sans" w:hAnsi="Google Sans" w:cs="Google Sans"/>
        </w:rPr>
      </w:pPr>
    </w:p>
    <w:p w14:paraId="373B739D" w14:textId="77777777" w:rsidR="00D31A70" w:rsidRDefault="00000000">
      <w:pPr>
        <w:rPr>
          <w:rFonts w:ascii="Google Sans" w:eastAsia="Google Sans" w:hAnsi="Google Sans" w:cs="Google Sans"/>
          <w:sz w:val="26"/>
          <w:szCs w:val="26"/>
        </w:rPr>
      </w:pPr>
      <w:r>
        <w:rPr>
          <w:rFonts w:ascii="Google Sans" w:eastAsia="Google Sans" w:hAnsi="Google Sans" w:cs="Google Sans"/>
          <w:b/>
          <w:sz w:val="24"/>
          <w:szCs w:val="24"/>
        </w:rPr>
        <w:t>Controls assessment checklist</w:t>
      </w:r>
    </w:p>
    <w:p w14:paraId="7ECF2EB0" w14:textId="77777777" w:rsidR="00D31A70" w:rsidRDefault="00D31A70">
      <w:pPr>
        <w:rPr>
          <w:rFonts w:ascii="Google Sans" w:eastAsia="Google Sans" w:hAnsi="Google Sans" w:cs="Google Sans"/>
        </w:rPr>
      </w:pPr>
    </w:p>
    <w:tbl>
      <w:tblPr>
        <w:tblStyle w:val="a"/>
        <w:tblW w:w="936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900"/>
        <w:gridCol w:w="945"/>
        <w:gridCol w:w="7515"/>
      </w:tblGrid>
      <w:tr w:rsidR="00D31A70" w14:paraId="35F4D4EA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F2247" w14:textId="77777777" w:rsidR="00D31A70" w:rsidRDefault="00000000">
            <w:pPr>
              <w:widowControl w:val="0"/>
              <w:spacing w:line="240" w:lineRule="auto"/>
              <w:jc w:val="right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 xml:space="preserve">  Yes</w:t>
            </w: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2DFE0" w14:textId="77777777" w:rsidR="00D31A70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 xml:space="preserve">    No</w:t>
            </w: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36560" w14:textId="77777777" w:rsidR="00D31A70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Control</w:t>
            </w:r>
          </w:p>
        </w:tc>
      </w:tr>
      <w:tr w:rsidR="00D31A70" w14:paraId="61588AF6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8E1F6" w14:textId="77777777" w:rsidR="00D31A70" w:rsidRDefault="00D31A70">
            <w:pPr>
              <w:widowControl w:val="0"/>
              <w:numPr>
                <w:ilvl w:val="0"/>
                <w:numId w:val="4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162BF" w14:textId="77777777" w:rsidR="00D31A70" w:rsidRDefault="00D31A70">
            <w:pPr>
              <w:widowControl w:val="0"/>
              <w:numPr>
                <w:ilvl w:val="0"/>
                <w:numId w:val="5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6250E" w14:textId="77777777" w:rsidR="00D31A70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Least Privilege</w:t>
            </w:r>
          </w:p>
        </w:tc>
      </w:tr>
      <w:tr w:rsidR="00D31A70" w14:paraId="53288D6F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7E965" w14:textId="77777777" w:rsidR="00D31A70" w:rsidRDefault="00D31A70">
            <w:pPr>
              <w:widowControl w:val="0"/>
              <w:numPr>
                <w:ilvl w:val="0"/>
                <w:numId w:val="20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17BFE" w14:textId="77777777" w:rsidR="00D31A70" w:rsidRDefault="00D31A70">
            <w:pPr>
              <w:widowControl w:val="0"/>
              <w:numPr>
                <w:ilvl w:val="0"/>
                <w:numId w:val="13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E90DE" w14:textId="77777777" w:rsidR="00D31A70" w:rsidRDefault="00000000">
            <w:pPr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Disaster recovery plans</w:t>
            </w:r>
          </w:p>
        </w:tc>
      </w:tr>
      <w:tr w:rsidR="00D31A70" w14:paraId="40664125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6ADAB" w14:textId="77777777" w:rsidR="00D31A70" w:rsidRDefault="00D31A70">
            <w:pPr>
              <w:widowControl w:val="0"/>
              <w:numPr>
                <w:ilvl w:val="0"/>
                <w:numId w:val="16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16ADD" w14:textId="77777777" w:rsidR="00D31A70" w:rsidRDefault="00D31A70">
            <w:pPr>
              <w:widowControl w:val="0"/>
              <w:numPr>
                <w:ilvl w:val="0"/>
                <w:numId w:val="3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D6FC9" w14:textId="77777777" w:rsidR="00D31A70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Password policies</w:t>
            </w:r>
          </w:p>
        </w:tc>
      </w:tr>
      <w:tr w:rsidR="00D31A70" w14:paraId="3205738B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DFB17" w14:textId="77777777" w:rsidR="00D31A70" w:rsidRDefault="00D31A70">
            <w:pPr>
              <w:widowControl w:val="0"/>
              <w:numPr>
                <w:ilvl w:val="0"/>
                <w:numId w:val="14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6623F" w14:textId="77777777" w:rsidR="00D31A70" w:rsidRDefault="00D31A70">
            <w:pPr>
              <w:widowControl w:val="0"/>
              <w:numPr>
                <w:ilvl w:val="0"/>
                <w:numId w:val="1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3C9E8" w14:textId="77777777" w:rsidR="00D31A70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Separation of duties</w:t>
            </w:r>
          </w:p>
        </w:tc>
      </w:tr>
      <w:tr w:rsidR="00D31A70" w14:paraId="646AB920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E6010" w14:textId="77777777" w:rsidR="00D31A70" w:rsidRDefault="00D31A70">
            <w:pPr>
              <w:widowControl w:val="0"/>
              <w:numPr>
                <w:ilvl w:val="0"/>
                <w:numId w:val="6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7F1A6" w14:textId="77777777" w:rsidR="00D31A70" w:rsidRDefault="00D31A70">
            <w:pPr>
              <w:widowControl w:val="0"/>
              <w:numPr>
                <w:ilvl w:val="0"/>
                <w:numId w:val="11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E2ABE" w14:textId="77777777" w:rsidR="00D31A70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Firewall</w:t>
            </w:r>
          </w:p>
        </w:tc>
      </w:tr>
      <w:tr w:rsidR="00D31A70" w14:paraId="4AC600A9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CF570" w14:textId="77777777" w:rsidR="00D31A70" w:rsidRDefault="00D31A70">
            <w:pPr>
              <w:widowControl w:val="0"/>
              <w:numPr>
                <w:ilvl w:val="0"/>
                <w:numId w:val="17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0AA58" w14:textId="77777777" w:rsidR="00D31A70" w:rsidRDefault="00D31A70">
            <w:pPr>
              <w:widowControl w:val="0"/>
              <w:numPr>
                <w:ilvl w:val="0"/>
                <w:numId w:val="18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3D819" w14:textId="77777777" w:rsidR="00D31A70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Intrusion detection system (IDS)</w:t>
            </w:r>
          </w:p>
        </w:tc>
      </w:tr>
      <w:tr w:rsidR="00D31A70" w14:paraId="7200844B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43B79" w14:textId="77777777" w:rsidR="00D31A70" w:rsidRDefault="00D31A70">
            <w:pPr>
              <w:widowControl w:val="0"/>
              <w:numPr>
                <w:ilvl w:val="0"/>
                <w:numId w:val="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A4FE7" w14:textId="77777777" w:rsidR="00D31A70" w:rsidRDefault="00D31A70">
            <w:pPr>
              <w:widowControl w:val="0"/>
              <w:numPr>
                <w:ilvl w:val="0"/>
                <w:numId w:val="19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7F436" w14:textId="77777777" w:rsidR="00D31A70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Backups</w:t>
            </w:r>
          </w:p>
        </w:tc>
      </w:tr>
      <w:tr w:rsidR="00D31A70" w14:paraId="5076289B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038CB" w14:textId="77777777" w:rsidR="00D31A70" w:rsidRDefault="00D31A70">
            <w:pPr>
              <w:widowControl w:val="0"/>
              <w:numPr>
                <w:ilvl w:val="0"/>
                <w:numId w:val="15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F8DD9" w14:textId="77777777" w:rsidR="00D31A70" w:rsidRDefault="00D31A70">
            <w:pPr>
              <w:widowControl w:val="0"/>
              <w:numPr>
                <w:ilvl w:val="0"/>
                <w:numId w:val="9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1B053" w14:textId="77777777" w:rsidR="00D31A70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Antivirus software</w:t>
            </w:r>
          </w:p>
        </w:tc>
      </w:tr>
      <w:tr w:rsidR="00D31A70" w14:paraId="6F2BAB75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0B4F2" w14:textId="77777777" w:rsidR="00D31A70" w:rsidRDefault="00D31A70">
            <w:pPr>
              <w:widowControl w:val="0"/>
              <w:numPr>
                <w:ilvl w:val="0"/>
                <w:numId w:val="1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AA4AC" w14:textId="77777777" w:rsidR="00D31A70" w:rsidRDefault="00D31A70">
            <w:pPr>
              <w:widowControl w:val="0"/>
              <w:numPr>
                <w:ilvl w:val="0"/>
                <w:numId w:val="10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C1E84" w14:textId="77777777" w:rsidR="00D31A70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Manual monitoring, maintenance, and intervention for legacy systems</w:t>
            </w:r>
          </w:p>
        </w:tc>
      </w:tr>
      <w:tr w:rsidR="00D31A70" w14:paraId="1206E60A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D8AEE" w14:textId="77777777" w:rsidR="00D31A70" w:rsidRDefault="00D31A70">
            <w:pPr>
              <w:widowControl w:val="0"/>
              <w:numPr>
                <w:ilvl w:val="0"/>
                <w:numId w:val="4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7CE2A" w14:textId="77777777" w:rsidR="00D31A70" w:rsidRDefault="00D31A70">
            <w:pPr>
              <w:widowControl w:val="0"/>
              <w:numPr>
                <w:ilvl w:val="0"/>
                <w:numId w:val="5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CE4EC" w14:textId="77777777" w:rsidR="00D31A70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Encryption</w:t>
            </w:r>
          </w:p>
        </w:tc>
      </w:tr>
      <w:tr w:rsidR="00D31A70" w14:paraId="38D76AD8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3B8DE" w14:textId="77777777" w:rsidR="00D31A70" w:rsidRDefault="00D31A70">
            <w:pPr>
              <w:widowControl w:val="0"/>
              <w:numPr>
                <w:ilvl w:val="0"/>
                <w:numId w:val="20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7EF11" w14:textId="77777777" w:rsidR="00D31A70" w:rsidRDefault="00D31A70">
            <w:pPr>
              <w:widowControl w:val="0"/>
              <w:numPr>
                <w:ilvl w:val="0"/>
                <w:numId w:val="13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B57E3" w14:textId="77777777" w:rsidR="00D31A70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Password management system</w:t>
            </w:r>
          </w:p>
        </w:tc>
      </w:tr>
      <w:tr w:rsidR="00D31A70" w14:paraId="5B8A5B3C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AAFF8" w14:textId="77777777" w:rsidR="00D31A70" w:rsidRDefault="00D31A70">
            <w:pPr>
              <w:widowControl w:val="0"/>
              <w:numPr>
                <w:ilvl w:val="0"/>
                <w:numId w:val="20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D8C37" w14:textId="77777777" w:rsidR="00D31A70" w:rsidRDefault="00D31A70">
            <w:pPr>
              <w:widowControl w:val="0"/>
              <w:numPr>
                <w:ilvl w:val="0"/>
                <w:numId w:val="13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912FD" w14:textId="77777777" w:rsidR="00D31A70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Locks (offices, storefront, warehouse)</w:t>
            </w:r>
          </w:p>
        </w:tc>
      </w:tr>
      <w:tr w:rsidR="00D31A70" w14:paraId="45E9C712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AF937" w14:textId="77777777" w:rsidR="00D31A70" w:rsidRDefault="00D31A70">
            <w:pPr>
              <w:widowControl w:val="0"/>
              <w:numPr>
                <w:ilvl w:val="0"/>
                <w:numId w:val="16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7ACD1" w14:textId="77777777" w:rsidR="00D31A70" w:rsidRDefault="00D31A70">
            <w:pPr>
              <w:widowControl w:val="0"/>
              <w:numPr>
                <w:ilvl w:val="0"/>
                <w:numId w:val="3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D8EBE" w14:textId="77777777" w:rsidR="00D31A70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Closed-circuit television (CCTV) surveillance</w:t>
            </w:r>
          </w:p>
        </w:tc>
      </w:tr>
      <w:tr w:rsidR="00D31A70" w14:paraId="2431E724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6D249" w14:textId="77777777" w:rsidR="00D31A70" w:rsidRDefault="00D31A70">
            <w:pPr>
              <w:widowControl w:val="0"/>
              <w:numPr>
                <w:ilvl w:val="0"/>
                <w:numId w:val="8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E15B5" w14:textId="77777777" w:rsidR="00D31A70" w:rsidRDefault="00D31A70">
            <w:pPr>
              <w:widowControl w:val="0"/>
              <w:numPr>
                <w:ilvl w:val="0"/>
                <w:numId w:val="7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39CC3" w14:textId="77777777" w:rsidR="00D31A70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Fire detection/prevention (fire alarm, sprinkler system, etc.)</w:t>
            </w:r>
          </w:p>
        </w:tc>
      </w:tr>
    </w:tbl>
    <w:p w14:paraId="297D2520" w14:textId="77777777" w:rsidR="00D31A70" w:rsidRDefault="00D31A70">
      <w:pPr>
        <w:rPr>
          <w:rFonts w:ascii="Google Sans" w:eastAsia="Google Sans" w:hAnsi="Google Sans" w:cs="Google Sans"/>
          <w:sz w:val="24"/>
          <w:szCs w:val="24"/>
        </w:rPr>
      </w:pPr>
    </w:p>
    <w:p w14:paraId="4105F652" w14:textId="77777777" w:rsidR="00D31A70" w:rsidRDefault="00000000">
      <w:pPr>
        <w:rPr>
          <w:rFonts w:ascii="Google Sans" w:eastAsia="Google Sans" w:hAnsi="Google Sans" w:cs="Google Sans"/>
          <w:sz w:val="24"/>
          <w:szCs w:val="24"/>
        </w:rPr>
      </w:pPr>
      <w:r>
        <w:pict w14:anchorId="1770B6D8">
          <v:rect id="_x0000_i1025" style="width:0;height:1.5pt" o:hralign="center" o:hrstd="t" o:hr="t" fillcolor="#a0a0a0" stroked="f"/>
        </w:pict>
      </w:r>
    </w:p>
    <w:p w14:paraId="1CC77C63" w14:textId="77777777" w:rsidR="00D31A70" w:rsidRDefault="00D31A70">
      <w:pPr>
        <w:rPr>
          <w:rFonts w:ascii="Google Sans" w:eastAsia="Google Sans" w:hAnsi="Google Sans" w:cs="Google Sans"/>
          <w:sz w:val="24"/>
          <w:szCs w:val="24"/>
        </w:rPr>
      </w:pPr>
    </w:p>
    <w:p w14:paraId="2BFB9837" w14:textId="77777777" w:rsidR="00D31A70" w:rsidRDefault="00000000">
      <w:pPr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To complete the compliance checklist, refer to the information provided in the </w:t>
      </w:r>
      <w:hyperlink r:id="rId7">
        <w:r>
          <w:rPr>
            <w:rFonts w:ascii="Google Sans" w:eastAsia="Google Sans" w:hAnsi="Google Sans" w:cs="Google Sans"/>
            <w:color w:val="1155CC"/>
            <w:sz w:val="24"/>
            <w:szCs w:val="24"/>
            <w:u w:val="single"/>
          </w:rPr>
          <w:t>scope, goals, and risk assessment report</w:t>
        </w:r>
      </w:hyperlink>
      <w:r>
        <w:rPr>
          <w:rFonts w:ascii="Google Sans" w:eastAsia="Google Sans" w:hAnsi="Google Sans" w:cs="Google Sans"/>
          <w:sz w:val="24"/>
          <w:szCs w:val="24"/>
        </w:rPr>
        <w:t>. For more details about each compliance regulation, review the controls, frameworks, and compliance reading.</w:t>
      </w:r>
    </w:p>
    <w:p w14:paraId="6E0B3CEF" w14:textId="77777777" w:rsidR="00D31A70" w:rsidRDefault="00D31A70">
      <w:pPr>
        <w:rPr>
          <w:rFonts w:ascii="Google Sans" w:eastAsia="Google Sans" w:hAnsi="Google Sans" w:cs="Google Sans"/>
          <w:sz w:val="24"/>
          <w:szCs w:val="24"/>
        </w:rPr>
      </w:pPr>
    </w:p>
    <w:p w14:paraId="402D9D8D" w14:textId="77777777" w:rsidR="00D31A70" w:rsidRDefault="00000000">
      <w:pPr>
        <w:rPr>
          <w:rFonts w:ascii="Google Sans" w:eastAsia="Google Sans" w:hAnsi="Google Sans" w:cs="Google Sans"/>
          <w:i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Then, select “yes” or “no” to answer the question: </w:t>
      </w:r>
      <w:r>
        <w:rPr>
          <w:rFonts w:ascii="Google Sans" w:eastAsia="Google Sans" w:hAnsi="Google Sans" w:cs="Google Sans"/>
          <w:i/>
          <w:sz w:val="24"/>
          <w:szCs w:val="24"/>
        </w:rPr>
        <w:t xml:space="preserve">Does </w:t>
      </w:r>
      <w:proofErr w:type="spellStart"/>
      <w:r>
        <w:rPr>
          <w:rFonts w:ascii="Google Sans" w:eastAsia="Google Sans" w:hAnsi="Google Sans" w:cs="Google Sans"/>
          <w:i/>
          <w:sz w:val="24"/>
          <w:szCs w:val="24"/>
        </w:rPr>
        <w:t>Botium</w:t>
      </w:r>
      <w:proofErr w:type="spellEnd"/>
      <w:r>
        <w:rPr>
          <w:rFonts w:ascii="Google Sans" w:eastAsia="Google Sans" w:hAnsi="Google Sans" w:cs="Google Sans"/>
          <w:i/>
          <w:sz w:val="24"/>
          <w:szCs w:val="24"/>
        </w:rPr>
        <w:t xml:space="preserve"> Toys currently adhere to this compliance best practice?</w:t>
      </w:r>
    </w:p>
    <w:p w14:paraId="31020676" w14:textId="77777777" w:rsidR="00D31A70" w:rsidRDefault="00D31A70">
      <w:pPr>
        <w:rPr>
          <w:rFonts w:ascii="Google Sans" w:eastAsia="Google Sans" w:hAnsi="Google Sans" w:cs="Google Sans"/>
          <w:sz w:val="24"/>
          <w:szCs w:val="24"/>
        </w:rPr>
      </w:pPr>
    </w:p>
    <w:p w14:paraId="35BEA759" w14:textId="77777777" w:rsidR="00D31A70" w:rsidRDefault="00000000">
      <w:pPr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b/>
          <w:sz w:val="24"/>
          <w:szCs w:val="24"/>
        </w:rPr>
        <w:t>Compliance checklist</w:t>
      </w:r>
    </w:p>
    <w:p w14:paraId="6E26C9EF" w14:textId="77777777" w:rsidR="00D31A70" w:rsidRDefault="00D31A70">
      <w:pPr>
        <w:rPr>
          <w:rFonts w:ascii="Google Sans" w:eastAsia="Google Sans" w:hAnsi="Google Sans" w:cs="Google Sans"/>
          <w:b/>
          <w:sz w:val="24"/>
          <w:szCs w:val="24"/>
        </w:rPr>
      </w:pPr>
    </w:p>
    <w:p w14:paraId="611DD666" w14:textId="77777777" w:rsidR="00D31A70" w:rsidRDefault="00000000">
      <w:pPr>
        <w:spacing w:after="200" w:line="360" w:lineRule="auto"/>
        <w:rPr>
          <w:rFonts w:ascii="Google Sans" w:eastAsia="Google Sans" w:hAnsi="Google Sans" w:cs="Google Sans"/>
          <w:sz w:val="24"/>
          <w:szCs w:val="24"/>
          <w:u w:val="single"/>
        </w:rPr>
      </w:pPr>
      <w:r>
        <w:rPr>
          <w:rFonts w:ascii="Google Sans" w:eastAsia="Google Sans" w:hAnsi="Google Sans" w:cs="Google Sans"/>
          <w:sz w:val="24"/>
          <w:szCs w:val="24"/>
          <w:u w:val="single"/>
        </w:rPr>
        <w:t>Payment Card Industry Data Security Standard (PCI DSS)</w:t>
      </w:r>
    </w:p>
    <w:tbl>
      <w:tblPr>
        <w:tblStyle w:val="a0"/>
        <w:tblW w:w="936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915"/>
        <w:gridCol w:w="7515"/>
      </w:tblGrid>
      <w:tr w:rsidR="00D31A70" w14:paraId="78511041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6FB91" w14:textId="77777777" w:rsidR="00D31A70" w:rsidRDefault="00000000">
            <w:pPr>
              <w:widowControl w:val="0"/>
              <w:spacing w:line="240" w:lineRule="auto"/>
              <w:jc w:val="right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Yes</w:t>
            </w: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DD4D3" w14:textId="77777777" w:rsidR="00D31A70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 xml:space="preserve">    No</w:t>
            </w: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A72C0" w14:textId="77777777" w:rsidR="00D31A70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Best practice</w:t>
            </w:r>
          </w:p>
        </w:tc>
      </w:tr>
      <w:tr w:rsidR="00D31A70" w14:paraId="57EA2DB5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98C04" w14:textId="77777777" w:rsidR="00D31A70" w:rsidRDefault="00D31A70">
            <w:pPr>
              <w:widowControl w:val="0"/>
              <w:numPr>
                <w:ilvl w:val="0"/>
                <w:numId w:val="4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D5FC8" w14:textId="77777777" w:rsidR="00D31A70" w:rsidRDefault="00D31A70">
            <w:pPr>
              <w:widowControl w:val="0"/>
              <w:numPr>
                <w:ilvl w:val="0"/>
                <w:numId w:val="5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02578" w14:textId="77777777" w:rsidR="00D31A70" w:rsidRDefault="00000000">
            <w:pPr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 xml:space="preserve">Only authorized users have access to customers’ credit card information. </w:t>
            </w:r>
          </w:p>
        </w:tc>
      </w:tr>
      <w:tr w:rsidR="00D31A70" w14:paraId="0AF8D88E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84CAC" w14:textId="77777777" w:rsidR="00D31A70" w:rsidRDefault="00D31A70">
            <w:pPr>
              <w:widowControl w:val="0"/>
              <w:numPr>
                <w:ilvl w:val="0"/>
                <w:numId w:val="20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24D1B" w14:textId="77777777" w:rsidR="00D31A70" w:rsidRDefault="00D31A70">
            <w:pPr>
              <w:widowControl w:val="0"/>
              <w:numPr>
                <w:ilvl w:val="0"/>
                <w:numId w:val="13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4F0DC" w14:textId="77777777" w:rsidR="00D31A70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Credit card information is stored, accepted, processed, and transmitted internally, in a secure environment.</w:t>
            </w:r>
          </w:p>
        </w:tc>
      </w:tr>
      <w:tr w:rsidR="00D31A70" w14:paraId="69A57F19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86EA5" w14:textId="77777777" w:rsidR="00D31A70" w:rsidRDefault="00D31A70">
            <w:pPr>
              <w:widowControl w:val="0"/>
              <w:numPr>
                <w:ilvl w:val="0"/>
                <w:numId w:val="16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9661C" w14:textId="77777777" w:rsidR="00D31A70" w:rsidRDefault="00D31A70">
            <w:pPr>
              <w:widowControl w:val="0"/>
              <w:numPr>
                <w:ilvl w:val="0"/>
                <w:numId w:val="3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F4CE4" w14:textId="77777777" w:rsidR="00D31A70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  <w:highlight w:val="yellow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Implement data encryption procedures to better secure credit card transaction touchpoints and data.</w:t>
            </w:r>
            <w:r>
              <w:rPr>
                <w:rFonts w:ascii="Google Sans" w:eastAsia="Google Sans" w:hAnsi="Google Sans" w:cs="Google Sans"/>
                <w:sz w:val="24"/>
                <w:szCs w:val="24"/>
                <w:highlight w:val="yellow"/>
              </w:rPr>
              <w:t xml:space="preserve"> </w:t>
            </w:r>
          </w:p>
        </w:tc>
      </w:tr>
      <w:tr w:rsidR="00D31A70" w14:paraId="5D9861FE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9CBBC" w14:textId="77777777" w:rsidR="00D31A70" w:rsidRDefault="00D31A70">
            <w:pPr>
              <w:widowControl w:val="0"/>
              <w:numPr>
                <w:ilvl w:val="0"/>
                <w:numId w:val="14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9A31E" w14:textId="77777777" w:rsidR="00D31A70" w:rsidRDefault="00D31A70">
            <w:pPr>
              <w:widowControl w:val="0"/>
              <w:numPr>
                <w:ilvl w:val="0"/>
                <w:numId w:val="1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39C19" w14:textId="77777777" w:rsidR="00D31A70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Adopt secure password management policies.</w:t>
            </w:r>
          </w:p>
        </w:tc>
      </w:tr>
    </w:tbl>
    <w:p w14:paraId="39F4314E" w14:textId="77777777" w:rsidR="00D31A70" w:rsidRDefault="00D31A70">
      <w:pPr>
        <w:rPr>
          <w:rFonts w:ascii="Google Sans" w:eastAsia="Google Sans" w:hAnsi="Google Sans" w:cs="Google Sans"/>
          <w:sz w:val="24"/>
          <w:szCs w:val="24"/>
        </w:rPr>
      </w:pPr>
    </w:p>
    <w:p w14:paraId="6814439E" w14:textId="77777777" w:rsidR="00D31A70" w:rsidRDefault="00D31A70">
      <w:pPr>
        <w:rPr>
          <w:rFonts w:ascii="Google Sans" w:eastAsia="Google Sans" w:hAnsi="Google Sans" w:cs="Google Sans"/>
          <w:sz w:val="24"/>
          <w:szCs w:val="24"/>
        </w:rPr>
      </w:pPr>
    </w:p>
    <w:p w14:paraId="6C72ECC5" w14:textId="77777777" w:rsidR="00D31A70" w:rsidRDefault="00000000">
      <w:pPr>
        <w:spacing w:after="200" w:line="360" w:lineRule="auto"/>
        <w:rPr>
          <w:rFonts w:ascii="Google Sans" w:eastAsia="Google Sans" w:hAnsi="Google Sans" w:cs="Google Sans"/>
          <w:sz w:val="24"/>
          <w:szCs w:val="24"/>
          <w:u w:val="single"/>
        </w:rPr>
      </w:pPr>
      <w:r>
        <w:rPr>
          <w:rFonts w:ascii="Google Sans" w:eastAsia="Google Sans" w:hAnsi="Google Sans" w:cs="Google Sans"/>
          <w:sz w:val="24"/>
          <w:szCs w:val="24"/>
          <w:u w:val="single"/>
        </w:rPr>
        <w:t>General Data Protection Regulation (GDPR)</w:t>
      </w:r>
    </w:p>
    <w:tbl>
      <w:tblPr>
        <w:tblStyle w:val="a1"/>
        <w:tblW w:w="936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900"/>
        <w:gridCol w:w="945"/>
        <w:gridCol w:w="7515"/>
      </w:tblGrid>
      <w:tr w:rsidR="00D31A70" w14:paraId="05897F16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242BF" w14:textId="77777777" w:rsidR="00D31A70" w:rsidRDefault="00000000">
            <w:pPr>
              <w:widowControl w:val="0"/>
              <w:spacing w:line="240" w:lineRule="auto"/>
              <w:jc w:val="right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Yes</w:t>
            </w: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7528E" w14:textId="77777777" w:rsidR="00D31A70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 xml:space="preserve">    No</w:t>
            </w: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70221" w14:textId="77777777" w:rsidR="00D31A70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Best practice</w:t>
            </w:r>
          </w:p>
        </w:tc>
      </w:tr>
      <w:tr w:rsidR="00D31A70" w14:paraId="2A6725B8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D3355" w14:textId="77777777" w:rsidR="00D31A70" w:rsidRDefault="00D31A70">
            <w:pPr>
              <w:widowControl w:val="0"/>
              <w:numPr>
                <w:ilvl w:val="0"/>
                <w:numId w:val="4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6EA2A" w14:textId="77777777" w:rsidR="00D31A70" w:rsidRDefault="00D31A70">
            <w:pPr>
              <w:widowControl w:val="0"/>
              <w:numPr>
                <w:ilvl w:val="0"/>
                <w:numId w:val="5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2467D" w14:textId="77777777" w:rsidR="00D31A70" w:rsidRDefault="00000000">
            <w:pPr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E.U. customers’ data is kept private/secured.</w:t>
            </w:r>
          </w:p>
        </w:tc>
      </w:tr>
      <w:tr w:rsidR="00D31A70" w14:paraId="250C03E4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EC482" w14:textId="77777777" w:rsidR="00D31A70" w:rsidRDefault="00D31A70">
            <w:pPr>
              <w:widowControl w:val="0"/>
              <w:numPr>
                <w:ilvl w:val="0"/>
                <w:numId w:val="20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57FB4" w14:textId="77777777" w:rsidR="00D31A70" w:rsidRDefault="00D31A70">
            <w:pPr>
              <w:widowControl w:val="0"/>
              <w:numPr>
                <w:ilvl w:val="0"/>
                <w:numId w:val="13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0D304" w14:textId="77777777" w:rsidR="00D31A70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There is a plan in place to notify E.U. customers within 72 hours if their data is compromised/there is a breach.</w:t>
            </w:r>
          </w:p>
        </w:tc>
      </w:tr>
      <w:tr w:rsidR="00D31A70" w14:paraId="310F0ECA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E1316" w14:textId="77777777" w:rsidR="00D31A70" w:rsidRDefault="00D31A70">
            <w:pPr>
              <w:widowControl w:val="0"/>
              <w:numPr>
                <w:ilvl w:val="0"/>
                <w:numId w:val="16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F1F9A" w14:textId="77777777" w:rsidR="00D31A70" w:rsidRDefault="00D31A70">
            <w:pPr>
              <w:widowControl w:val="0"/>
              <w:numPr>
                <w:ilvl w:val="0"/>
                <w:numId w:val="3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C289D" w14:textId="77777777" w:rsidR="00D31A70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Ensure data is properly classified and inventoried.</w:t>
            </w:r>
          </w:p>
        </w:tc>
      </w:tr>
      <w:tr w:rsidR="00D31A70" w14:paraId="56688E90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729AF" w14:textId="77777777" w:rsidR="00D31A70" w:rsidRDefault="00D31A70">
            <w:pPr>
              <w:widowControl w:val="0"/>
              <w:numPr>
                <w:ilvl w:val="0"/>
                <w:numId w:val="14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6F14B" w14:textId="77777777" w:rsidR="00D31A70" w:rsidRDefault="00D31A70">
            <w:pPr>
              <w:widowControl w:val="0"/>
              <w:numPr>
                <w:ilvl w:val="0"/>
                <w:numId w:val="1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3B877" w14:textId="77777777" w:rsidR="00D31A70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Enforce privacy policies, procedures, and processes to properly document and maintain data.</w:t>
            </w:r>
          </w:p>
        </w:tc>
      </w:tr>
    </w:tbl>
    <w:p w14:paraId="04320248" w14:textId="77777777" w:rsidR="00D31A70" w:rsidRDefault="00D31A70">
      <w:pPr>
        <w:rPr>
          <w:rFonts w:ascii="Google Sans" w:eastAsia="Google Sans" w:hAnsi="Google Sans" w:cs="Google Sans"/>
          <w:sz w:val="24"/>
          <w:szCs w:val="24"/>
        </w:rPr>
      </w:pPr>
    </w:p>
    <w:p w14:paraId="0D8E4114" w14:textId="77777777" w:rsidR="00D31A70" w:rsidRDefault="00D31A70">
      <w:pPr>
        <w:rPr>
          <w:rFonts w:ascii="Google Sans" w:eastAsia="Google Sans" w:hAnsi="Google Sans" w:cs="Google Sans"/>
          <w:sz w:val="24"/>
          <w:szCs w:val="24"/>
        </w:rPr>
      </w:pPr>
    </w:p>
    <w:p w14:paraId="2563433B" w14:textId="77777777" w:rsidR="00D31A70" w:rsidRDefault="00000000">
      <w:pPr>
        <w:spacing w:after="200" w:line="360" w:lineRule="auto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  <w:u w:val="single"/>
        </w:rPr>
        <w:t>System and Organizations Controls (SOC type 1, SOC type 2)</w:t>
      </w:r>
      <w:r>
        <w:rPr>
          <w:rFonts w:ascii="Google Sans" w:eastAsia="Google Sans" w:hAnsi="Google Sans" w:cs="Google Sans"/>
          <w:sz w:val="24"/>
          <w:szCs w:val="24"/>
        </w:rPr>
        <w:t xml:space="preserve"> </w:t>
      </w:r>
    </w:p>
    <w:tbl>
      <w:tblPr>
        <w:tblStyle w:val="a2"/>
        <w:tblW w:w="936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915"/>
        <w:gridCol w:w="7515"/>
      </w:tblGrid>
      <w:tr w:rsidR="00D31A70" w14:paraId="6F571BEE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6F34A" w14:textId="77777777" w:rsidR="00D31A70" w:rsidRDefault="00000000">
            <w:pPr>
              <w:widowControl w:val="0"/>
              <w:spacing w:line="240" w:lineRule="auto"/>
              <w:jc w:val="right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Yes</w:t>
            </w: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05B50" w14:textId="77777777" w:rsidR="00D31A70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 xml:space="preserve">    No</w:t>
            </w: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BE89A" w14:textId="77777777" w:rsidR="00D31A70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Best practice</w:t>
            </w:r>
          </w:p>
        </w:tc>
      </w:tr>
      <w:tr w:rsidR="00D31A70" w14:paraId="12522242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77E4E" w14:textId="77777777" w:rsidR="00D31A70" w:rsidRDefault="00D31A70">
            <w:pPr>
              <w:widowControl w:val="0"/>
              <w:numPr>
                <w:ilvl w:val="0"/>
                <w:numId w:val="4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5787D" w14:textId="77777777" w:rsidR="00D31A70" w:rsidRDefault="00D31A70">
            <w:pPr>
              <w:widowControl w:val="0"/>
              <w:numPr>
                <w:ilvl w:val="0"/>
                <w:numId w:val="5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C1A84" w14:textId="77777777" w:rsidR="00D31A70" w:rsidRDefault="00000000">
            <w:pPr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User access policies are established.</w:t>
            </w:r>
          </w:p>
        </w:tc>
      </w:tr>
      <w:tr w:rsidR="00D31A70" w14:paraId="01754264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8EB75" w14:textId="77777777" w:rsidR="00D31A70" w:rsidRDefault="00D31A70">
            <w:pPr>
              <w:widowControl w:val="0"/>
              <w:numPr>
                <w:ilvl w:val="0"/>
                <w:numId w:val="20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DCB29" w14:textId="77777777" w:rsidR="00D31A70" w:rsidRDefault="00D31A70">
            <w:pPr>
              <w:widowControl w:val="0"/>
              <w:numPr>
                <w:ilvl w:val="0"/>
                <w:numId w:val="13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7ADDA" w14:textId="77777777" w:rsidR="00D31A70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Sensitive data (PII/SPII) is confidential/private.</w:t>
            </w:r>
          </w:p>
        </w:tc>
      </w:tr>
      <w:tr w:rsidR="00D31A70" w14:paraId="1B7E8009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0A0AB" w14:textId="77777777" w:rsidR="00D31A70" w:rsidRDefault="00D31A70">
            <w:pPr>
              <w:widowControl w:val="0"/>
              <w:numPr>
                <w:ilvl w:val="0"/>
                <w:numId w:val="16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0654A" w14:textId="77777777" w:rsidR="00D31A70" w:rsidRDefault="00D31A70">
            <w:pPr>
              <w:widowControl w:val="0"/>
              <w:numPr>
                <w:ilvl w:val="0"/>
                <w:numId w:val="3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A8A75" w14:textId="77777777" w:rsidR="00D31A70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Data integrity ensures the data is consistent, complete, accurate, and has been validated.</w:t>
            </w:r>
          </w:p>
        </w:tc>
      </w:tr>
      <w:tr w:rsidR="00D31A70" w14:paraId="32173AB9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2AD0A" w14:textId="77777777" w:rsidR="00D31A70" w:rsidRDefault="00D31A70">
            <w:pPr>
              <w:widowControl w:val="0"/>
              <w:numPr>
                <w:ilvl w:val="0"/>
                <w:numId w:val="14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53553" w14:textId="77777777" w:rsidR="00D31A70" w:rsidRDefault="00D31A70">
            <w:pPr>
              <w:widowControl w:val="0"/>
              <w:numPr>
                <w:ilvl w:val="0"/>
                <w:numId w:val="1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B58B7" w14:textId="77777777" w:rsidR="00D31A70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Data is available to individuals authorized to access it.</w:t>
            </w:r>
          </w:p>
        </w:tc>
      </w:tr>
    </w:tbl>
    <w:p w14:paraId="4034A7AB" w14:textId="77777777" w:rsidR="00D31A70" w:rsidRDefault="00D31A70">
      <w:pPr>
        <w:spacing w:after="200" w:line="360" w:lineRule="auto"/>
        <w:rPr>
          <w:rFonts w:ascii="Google Sans" w:eastAsia="Google Sans" w:hAnsi="Google Sans" w:cs="Google Sans"/>
          <w:sz w:val="24"/>
          <w:szCs w:val="24"/>
        </w:rPr>
      </w:pPr>
    </w:p>
    <w:p w14:paraId="3F112A81" w14:textId="77777777" w:rsidR="00D31A70" w:rsidRDefault="00000000">
      <w:pPr>
        <w:spacing w:after="200" w:line="360" w:lineRule="auto"/>
        <w:rPr>
          <w:rFonts w:ascii="Google Sans" w:eastAsia="Google Sans" w:hAnsi="Google Sans" w:cs="Google Sans"/>
          <w:sz w:val="24"/>
          <w:szCs w:val="24"/>
        </w:rPr>
      </w:pPr>
      <w:r>
        <w:pict w14:anchorId="5A232BD2">
          <v:rect id="_x0000_i1026" style="width:0;height:1.5pt" o:hralign="center" o:hrstd="t" o:hr="t" fillcolor="#a0a0a0" stroked="f"/>
        </w:pict>
      </w:r>
    </w:p>
    <w:p w14:paraId="10987979" w14:textId="77777777" w:rsidR="00D31A70" w:rsidRDefault="00000000">
      <w:pPr>
        <w:spacing w:after="200" w:line="360" w:lineRule="auto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This section is </w:t>
      </w:r>
      <w:r>
        <w:rPr>
          <w:rFonts w:ascii="Google Sans" w:eastAsia="Google Sans" w:hAnsi="Google Sans" w:cs="Google Sans"/>
          <w:i/>
          <w:sz w:val="24"/>
          <w:szCs w:val="24"/>
        </w:rPr>
        <w:t>optional</w:t>
      </w:r>
      <w:r>
        <w:rPr>
          <w:rFonts w:ascii="Google Sans" w:eastAsia="Google Sans" w:hAnsi="Google Sans" w:cs="Google Sans"/>
          <w:sz w:val="24"/>
          <w:szCs w:val="24"/>
        </w:rPr>
        <w:t xml:space="preserve"> and can be used to provide a summary of recommendations to the IT manager regarding which controls and/or compliance best practices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Botium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Toys needs to implement, based on the risk posed if not implemented in a timely manner.</w:t>
      </w:r>
    </w:p>
    <w:p w14:paraId="4478CBEE" w14:textId="77777777" w:rsidR="00D31A70" w:rsidRDefault="00000000">
      <w:pPr>
        <w:spacing w:after="200" w:line="360" w:lineRule="auto"/>
      </w:pPr>
      <w:r>
        <w:rPr>
          <w:rFonts w:ascii="Google Sans" w:eastAsia="Google Sans" w:hAnsi="Google Sans" w:cs="Google Sans"/>
          <w:b/>
          <w:sz w:val="24"/>
          <w:szCs w:val="24"/>
        </w:rPr>
        <w:t xml:space="preserve">Recommendations (optional): </w:t>
      </w:r>
      <w:r>
        <w:rPr>
          <w:rFonts w:ascii="Google Sans" w:eastAsia="Google Sans" w:hAnsi="Google Sans" w:cs="Google Sans"/>
          <w:sz w:val="24"/>
          <w:szCs w:val="24"/>
        </w:rPr>
        <w:t xml:space="preserve">In this section, provide recommendations, related to controls and/or compliance needs, that your IT manager could communicate to stakeholders to reduce risks to assets and improve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Botium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Toys’ security posture.</w:t>
      </w:r>
    </w:p>
    <w:p w14:paraId="69345368" w14:textId="77777777" w:rsidR="00D31A70" w:rsidRDefault="00D31A70"/>
    <w:sectPr w:rsidR="00D31A7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charset w:val="00"/>
    <w:family w:val="auto"/>
    <w:pitch w:val="default"/>
    <w:embedRegular r:id="rId1" w:fontKey="{F8D281EC-3FA8-46BE-938F-8E4EE2A3DA7B}"/>
    <w:embedBold r:id="rId2" w:fontKey="{93DDF2BB-BAE8-409D-BF61-7F2EB4E74118}"/>
    <w:embedItalic r:id="rId3" w:fontKey="{F510A6CD-59C2-409E-BC34-C08DC231650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4CE9010C-0CB7-49BE-9E99-7A554F1F1E3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EEA5D82-FF02-4481-9583-AE626367755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103FA"/>
    <w:multiLevelType w:val="multilevel"/>
    <w:tmpl w:val="F5242A0C"/>
    <w:lvl w:ilvl="0">
      <w:start w:val="1"/>
      <w:numFmt w:val="bullet"/>
      <w:lvlText w:val="●"/>
      <w:lvlJc w:val="left"/>
      <w:pPr>
        <w:ind w:left="720" w:hanging="360"/>
      </w:pPr>
      <w:rPr>
        <w:color w:val="C00000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7972FE"/>
    <w:multiLevelType w:val="multilevel"/>
    <w:tmpl w:val="325E91AA"/>
    <w:lvl w:ilvl="0">
      <w:start w:val="1"/>
      <w:numFmt w:val="bullet"/>
      <w:lvlText w:val="●"/>
      <w:lvlJc w:val="left"/>
      <w:pPr>
        <w:ind w:left="720" w:hanging="360"/>
      </w:pPr>
      <w:rPr>
        <w:color w:val="00B050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62C6CE9"/>
    <w:multiLevelType w:val="multilevel"/>
    <w:tmpl w:val="930EEC02"/>
    <w:lvl w:ilvl="0">
      <w:start w:val="1"/>
      <w:numFmt w:val="bullet"/>
      <w:lvlText w:val="●"/>
      <w:lvlJc w:val="left"/>
      <w:pPr>
        <w:ind w:left="720" w:hanging="360"/>
      </w:pPr>
      <w:rPr>
        <w:color w:val="92D050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26726EF"/>
    <w:multiLevelType w:val="multilevel"/>
    <w:tmpl w:val="AABC78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A376623"/>
    <w:multiLevelType w:val="multilevel"/>
    <w:tmpl w:val="1D1C39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CA63028"/>
    <w:multiLevelType w:val="multilevel"/>
    <w:tmpl w:val="B4662E0E"/>
    <w:lvl w:ilvl="0">
      <w:start w:val="1"/>
      <w:numFmt w:val="bullet"/>
      <w:lvlText w:val="●"/>
      <w:lvlJc w:val="left"/>
      <w:pPr>
        <w:ind w:left="720" w:hanging="360"/>
      </w:pPr>
      <w:rPr>
        <w:color w:val="C00000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DAE421E"/>
    <w:multiLevelType w:val="multilevel"/>
    <w:tmpl w:val="514E9794"/>
    <w:lvl w:ilvl="0">
      <w:start w:val="1"/>
      <w:numFmt w:val="bullet"/>
      <w:lvlText w:val="●"/>
      <w:lvlJc w:val="left"/>
      <w:pPr>
        <w:ind w:left="720" w:hanging="360"/>
      </w:pPr>
      <w:rPr>
        <w:color w:val="C00000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DA37077"/>
    <w:multiLevelType w:val="multilevel"/>
    <w:tmpl w:val="97308A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0DD3D86"/>
    <w:multiLevelType w:val="multilevel"/>
    <w:tmpl w:val="1B46BF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91E7BE5"/>
    <w:multiLevelType w:val="multilevel"/>
    <w:tmpl w:val="C35ACE36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9B76FFB"/>
    <w:multiLevelType w:val="multilevel"/>
    <w:tmpl w:val="A6325C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F68292D"/>
    <w:multiLevelType w:val="multilevel"/>
    <w:tmpl w:val="355EA5AE"/>
    <w:lvl w:ilvl="0">
      <w:start w:val="1"/>
      <w:numFmt w:val="bullet"/>
      <w:lvlText w:val="●"/>
      <w:lvlJc w:val="left"/>
      <w:pPr>
        <w:ind w:left="720" w:hanging="360"/>
      </w:pPr>
      <w:rPr>
        <w:color w:val="EE0000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0E25FC7"/>
    <w:multiLevelType w:val="multilevel"/>
    <w:tmpl w:val="520293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C174199"/>
    <w:multiLevelType w:val="multilevel"/>
    <w:tmpl w:val="BACC94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E1F436A"/>
    <w:multiLevelType w:val="multilevel"/>
    <w:tmpl w:val="F376A6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7D02191"/>
    <w:multiLevelType w:val="multilevel"/>
    <w:tmpl w:val="57CA3A3E"/>
    <w:lvl w:ilvl="0">
      <w:start w:val="1"/>
      <w:numFmt w:val="bullet"/>
      <w:lvlText w:val="●"/>
      <w:lvlJc w:val="left"/>
      <w:pPr>
        <w:ind w:left="720" w:hanging="360"/>
      </w:pPr>
      <w:rPr>
        <w:color w:val="00B050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B2A2C0C"/>
    <w:multiLevelType w:val="multilevel"/>
    <w:tmpl w:val="EF182E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7F61903"/>
    <w:multiLevelType w:val="multilevel"/>
    <w:tmpl w:val="962CA5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B8B7DCA"/>
    <w:multiLevelType w:val="multilevel"/>
    <w:tmpl w:val="1E82B8EA"/>
    <w:lvl w:ilvl="0">
      <w:start w:val="1"/>
      <w:numFmt w:val="bullet"/>
      <w:lvlText w:val="●"/>
      <w:lvlJc w:val="left"/>
      <w:pPr>
        <w:ind w:left="720" w:hanging="360"/>
      </w:pPr>
      <w:rPr>
        <w:color w:val="C00000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CEF6671"/>
    <w:multiLevelType w:val="multilevel"/>
    <w:tmpl w:val="05B08FF8"/>
    <w:lvl w:ilvl="0">
      <w:start w:val="1"/>
      <w:numFmt w:val="bullet"/>
      <w:lvlText w:val="●"/>
      <w:lvlJc w:val="left"/>
      <w:pPr>
        <w:ind w:left="720" w:hanging="360"/>
      </w:pPr>
      <w:rPr>
        <w:color w:val="C00000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 w16cid:durableId="1102998188">
    <w:abstractNumId w:val="15"/>
  </w:num>
  <w:num w:numId="2" w16cid:durableId="1122773762">
    <w:abstractNumId w:val="7"/>
  </w:num>
  <w:num w:numId="3" w16cid:durableId="534198116">
    <w:abstractNumId w:val="19"/>
  </w:num>
  <w:num w:numId="4" w16cid:durableId="651177708">
    <w:abstractNumId w:val="9"/>
  </w:num>
  <w:num w:numId="5" w16cid:durableId="224296282">
    <w:abstractNumId w:val="11"/>
  </w:num>
  <w:num w:numId="6" w16cid:durableId="1085998357">
    <w:abstractNumId w:val="2"/>
  </w:num>
  <w:num w:numId="7" w16cid:durableId="205072434">
    <w:abstractNumId w:val="8"/>
  </w:num>
  <w:num w:numId="8" w16cid:durableId="1164660065">
    <w:abstractNumId w:val="13"/>
  </w:num>
  <w:num w:numId="9" w16cid:durableId="814565195">
    <w:abstractNumId w:val="17"/>
  </w:num>
  <w:num w:numId="10" w16cid:durableId="952515623">
    <w:abstractNumId w:val="3"/>
  </w:num>
  <w:num w:numId="11" w16cid:durableId="1498230581">
    <w:abstractNumId w:val="4"/>
  </w:num>
  <w:num w:numId="12" w16cid:durableId="254099120">
    <w:abstractNumId w:val="0"/>
  </w:num>
  <w:num w:numId="13" w16cid:durableId="557520051">
    <w:abstractNumId w:val="6"/>
  </w:num>
  <w:num w:numId="14" w16cid:durableId="1014920892">
    <w:abstractNumId w:val="10"/>
  </w:num>
  <w:num w:numId="15" w16cid:durableId="1125733251">
    <w:abstractNumId w:val="1"/>
  </w:num>
  <w:num w:numId="16" w16cid:durableId="184222631">
    <w:abstractNumId w:val="14"/>
  </w:num>
  <w:num w:numId="17" w16cid:durableId="1027022002">
    <w:abstractNumId w:val="16"/>
  </w:num>
  <w:num w:numId="18" w16cid:durableId="374698018">
    <w:abstractNumId w:val="18"/>
  </w:num>
  <w:num w:numId="19" w16cid:durableId="2004890299">
    <w:abstractNumId w:val="5"/>
  </w:num>
  <w:num w:numId="20" w16cid:durableId="159018758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1A70"/>
    <w:rsid w:val="00325040"/>
    <w:rsid w:val="0090365D"/>
    <w:rsid w:val="00D31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A8BFA"/>
  <w15:docId w15:val="{6B496348-EA37-44EA-98AF-09F900A4F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google.com/document/d/1s2u_RuhRAI40JSh-eZHvaFsV1ZMxcNSWXifHDTOsgFc/template/previe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btezuy_bMKWoK8pd97ZuzdWB9y6au_zfkrpkfVf8ktI/template/preview" TargetMode="External"/><Relationship Id="rId5" Type="http://schemas.openxmlformats.org/officeDocument/2006/relationships/hyperlink" Target="https://docs.google.com/document/d/1s2u_RuhRAI40JSh-eZHvaFsV1ZMxcNSWXifHDTOsgFc/template/preview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488</Words>
  <Characters>2783</Characters>
  <Application>Microsoft Office Word</Application>
  <DocSecurity>0</DocSecurity>
  <Lines>23</Lines>
  <Paragraphs>6</Paragraphs>
  <ScaleCrop>false</ScaleCrop>
  <Company/>
  <LinksUpToDate>false</LinksUpToDate>
  <CharactersWithSpaces>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mohammad kassas</cp:lastModifiedBy>
  <cp:revision>2</cp:revision>
  <dcterms:created xsi:type="dcterms:W3CDTF">2026-06-16T11:28:00Z</dcterms:created>
  <dcterms:modified xsi:type="dcterms:W3CDTF">2026-06-16T12:27:00Z</dcterms:modified>
</cp:coreProperties>
</file>