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60"/>
      </w:pPr>
      <w:r>
        <w:rPr>
          <w:b/>
          <w:color w:val="365B8B"/>
          <w:sz w:val="16"/>
          <w:szCs w:val="16"/>
        </w:rPr>
        <w:t xml:space="preserve">PHILOSOPHER / AUTHOR / TEACHER</w:t>
      </w:r>
    </w:p>
    <w:p>
      <w:pPr>
        <w:spacing w:before="0" w:after="40"/>
      </w:pPr>
      <w:r>
        <w:rPr>
          <w:sz w:val="42"/>
          <w:szCs w:val="42"/>
        </w:rPr>
        <w:t xml:space="preserve">Mohammad Reza Naderi</w:t>
      </w:r>
    </w:p>
    <w:p>
      <w:pPr>
        <w:spacing w:before="0" w:after="90"/>
      </w:pPr>
      <w:r>
        <w:t xml:space="preserve">Toronto, Canada | mrnaderi.org | contact@mrnaderi.org | ORCID: 0009-0009-1910-2027</w:t>
      </w:r>
    </w:p>
    <w:p>
      <w:pPr>
        <w:spacing w:before="0" w:after="60"/>
      </w:pPr>
      <w:r>
        <w:t xml:space="preserve">Philosopher working across continental philosophy, mathematical ontology, psychoanalysis, and political thought. His Theory of Discipline investigates how truths begin, acquire consistency, and become universal and absolute. His current work places radical novelty at the centre of philosophy.</w:t>
      </w:r>
    </w:p>
    <w:p>
      <w:pPr>
        <w:pStyle w:val="Heading1"/>
      </w:pPr>
      <w:r>
        <w:t xml:space="preserve">Research</w:t>
      </w:r>
    </w:p>
    <w:p>
      <w:pPr>
        <w:spacing w:before="0" w:after="20"/>
      </w:pPr>
      <w:r>
        <w:rPr>
          <w:b/>
          <w:color w:val="365B8B"/>
        </w:rPr>
        <w:t xml:space="preserve">Areas  </w:t>
      </w:r>
      <w:r>
        <w:t xml:space="preserve">Alain Badiou; truth and radical novelty; mathematical ontology and logic; theory of the subject; Hegel and Lacan; philosophy of disciplines.</w:t>
      </w:r>
    </w:p>
    <w:p>
      <w:pPr>
        <w:spacing w:before="0" w:after="20"/>
      </w:pPr>
      <w:r>
        <w:rPr>
          <w:b/>
          <w:color w:val="365B8B"/>
        </w:rPr>
        <w:t xml:space="preserve">Current  </w:t>
      </w:r>
      <w:r>
        <w:t xml:space="preserve">A third book on the contemporary foreclosure of novelty and the philosophical conditions of radical novelty; ongoing development of the Theory of Discipline; current work on Kojin Karatani, modes of exchange, and the rentier state in modern Iran.</w:t>
      </w:r>
    </w:p>
    <w:p>
      <w:pPr>
        <w:pStyle w:val="Heading1"/>
      </w:pPr>
      <w:r>
        <w:t xml:space="preserve">Education</w:t>
      </w:r>
    </w:p>
    <w:p>
      <w:pPr>
        <w:spacing w:before="0" w:after="15"/>
      </w:pPr>
      <w:r>
        <w:rPr>
          <w:b/>
          <w:color w:val="365B8B"/>
        </w:rPr>
        <w:t xml:space="preserve">2017  </w:t>
      </w:r>
      <w:r>
        <w:t xml:space="preserve">PhD, Philosophy and Critical Thinking, European Graduate School, summa cum laude. Dissertation: </w:t>
      </w:r>
      <w:r>
        <w:rPr>
          <w:i/>
        </w:rPr>
        <w:t xml:space="preserve">Infinity and Subjectivity: Badiou's Theory of Discipline.</w:t>
      </w:r>
      <w:r>
        <w:t xml:space="preserve"> Supervisor: Alain Badiou.</w:t>
      </w:r>
    </w:p>
    <w:p>
      <w:pPr>
        <w:spacing w:before="0" w:after="15"/>
      </w:pPr>
      <w:r>
        <w:rPr>
          <w:b/>
          <w:color w:val="365B8B"/>
        </w:rPr>
        <w:t xml:space="preserve">2006  </w:t>
      </w:r>
      <w:r>
        <w:t xml:space="preserve">MA, Philosophy, University of Toronto. Research focus: Heidegger and German Idealism.</w:t>
      </w:r>
    </w:p>
    <w:p>
      <w:pPr>
        <w:spacing w:before="0" w:after="15"/>
      </w:pPr>
      <w:r>
        <w:rPr>
          <w:b/>
          <w:color w:val="365B8B"/>
        </w:rPr>
        <w:t xml:space="preserve">1994  </w:t>
      </w:r>
      <w:r>
        <w:t xml:space="preserve">BSc, Computer Science and Pure Mathematics, University of Toronto.</w:t>
      </w:r>
    </w:p>
    <w:p>
      <w:pPr>
        <w:pStyle w:val="Heading1"/>
      </w:pPr>
      <w:r>
        <w:t xml:space="preserve">Books</w:t>
      </w:r>
    </w:p>
    <w:p>
      <w:pPr>
        <w:spacing w:before="0" w:after="15"/>
      </w:pPr>
      <w:r>
        <w:rPr>
          <w:b/>
          <w:color w:val="365B8B"/>
        </w:rPr>
        <w:t xml:space="preserve">2027  </w:t>
      </w:r>
      <w:r>
        <w:rPr>
          <w:i/>
        </w:rPr>
        <w:t xml:space="preserve">Badiou and Disciplinary Truths: A Companion to The Immanence of Truths.</w:t>
      </w:r>
      <w:r>
        <w:t xml:space="preserve"> Bloomsbury Academic. Forthcoming.</w:t>
      </w:r>
    </w:p>
    <w:p>
      <w:pPr>
        <w:spacing w:before="0" w:after="15"/>
      </w:pPr>
      <w:r>
        <w:rPr>
          <w:b/>
          <w:color w:val="365B8B"/>
        </w:rPr>
        <w:t xml:space="preserve">2026  </w:t>
      </w:r>
      <w:r>
        <w:rPr>
          <w:i/>
        </w:rPr>
        <w:t xml:space="preserve">Atlas de Política Experimental.</w:t>
      </w:r>
      <w:r>
        <w:t xml:space="preserve"> Co-authored with Common Space for Theoretical Practice (CSTP; formerly Subconjunto de Prática Teórica). GLAC Edições.</w:t>
      </w:r>
    </w:p>
    <w:p>
      <w:pPr>
        <w:spacing w:before="0" w:after="15"/>
      </w:pPr>
      <w:r>
        <w:rPr>
          <w:b/>
          <w:color w:val="365B8B"/>
        </w:rPr>
        <w:t xml:space="preserve">2024  </w:t>
      </w:r>
      <w:r>
        <w:rPr>
          <w:i/>
        </w:rPr>
        <w:t xml:space="preserve">Philosophy After Lacan: Politics, Science, and Art.</w:t>
      </w:r>
      <w:r>
        <w:t xml:space="preserve"> Co-edited with Alireza Taheri and Chris Vanderwees. Routledge.</w:t>
      </w:r>
    </w:p>
    <w:p>
      <w:pPr>
        <w:spacing w:before="0" w:after="15"/>
      </w:pPr>
      <w:r>
        <w:rPr>
          <w:b/>
          <w:color w:val="365B8B"/>
        </w:rPr>
        <w:t xml:space="preserve">2023  </w:t>
      </w:r>
      <w:r>
        <w:rPr>
          <w:i/>
        </w:rPr>
        <w:t xml:space="preserve">Badiou, Infinity, and Subjectivity: Reading Hegel and Lacan after Badiou.</w:t>
      </w:r>
      <w:r>
        <w:t xml:space="preserve"> Lexington Books.</w:t>
      </w:r>
    </w:p>
    <w:p>
      <w:pPr>
        <w:pStyle w:val="Heading1"/>
      </w:pPr>
      <w:r>
        <w:t xml:space="preserve">Articles, Chapters, and Collective Works</w:t>
      </w:r>
    </w:p>
    <w:p>
      <w:pPr>
        <w:spacing w:before="0" w:after="15"/>
      </w:pPr>
      <w:r>
        <w:rPr>
          <w:b/>
          <w:color w:val="365B8B"/>
        </w:rPr>
        <w:t xml:space="preserve">2024  </w:t>
      </w:r>
      <w:r>
        <w:t xml:space="preserve">"Love - The Scene of the Two." Poliética 12(4): 164-190.</w:t>
      </w:r>
    </w:p>
    <w:p>
      <w:r>
        <w:br w:type="page"/>
      </w:r>
    </w:p>
    <w:p>
      <w:pPr>
        <w:spacing w:before="0" w:after="15"/>
      </w:pPr>
      <w:r>
        <w:rPr>
          <w:b/>
          <w:color w:val="365B8B"/>
        </w:rPr>
        <w:t xml:space="preserve">2024  </w:t>
      </w:r>
      <w:r>
        <w:t xml:space="preserve">"Lacan Is Our Hegel: Dialectic from Hegel to Lacan to Badiou." In Philosophy After Lacan: Politics, Science, and Art, 142-166. Routledge.</w:t>
      </w:r>
    </w:p>
    <w:p>
      <w:pPr>
        <w:spacing w:before="0" w:after="15"/>
      </w:pPr>
      <w:r>
        <w:rPr>
          <w:b/>
          <w:color w:val="365B8B"/>
        </w:rPr>
        <w:t xml:space="preserve">2023  </w:t>
      </w:r>
      <w:r>
        <w:t xml:space="preserve">"The Place of the Subject in Badiou's Theory of Discipline." Filozofski vestnik 43(3).</w:t>
      </w:r>
    </w:p>
    <w:p>
      <w:pPr>
        <w:spacing w:before="0" w:after="15"/>
      </w:pPr>
      <w:r>
        <w:rPr>
          <w:b/>
          <w:color w:val="365B8B"/>
        </w:rPr>
        <w:t xml:space="preserve">2021  </w:t>
      </w:r>
      <w:r>
        <w:t xml:space="preserve">"Atlas of Experimental Politics." Collective work, including 'The Discipline of Politics.' ŠUM 17: Meta-Futures.</w:t>
      </w:r>
    </w:p>
    <w:p>
      <w:pPr>
        <w:spacing w:before="0" w:after="15"/>
      </w:pPr>
      <w:r>
        <w:rPr>
          <w:b/>
          <w:color w:val="365B8B"/>
        </w:rPr>
        <w:t xml:space="preserve">2020  </w:t>
      </w:r>
      <w:r>
        <w:t xml:space="preserve">"Contribution to the Critique of Political Organization." Collective work. Crisis &amp; Critique 7(3): 398-428.</w:t>
      </w:r>
    </w:p>
    <w:p>
      <w:pPr>
        <w:spacing w:before="0" w:after="15"/>
      </w:pPr>
      <w:r>
        <w:rPr>
          <w:b/>
          <w:color w:val="365B8B"/>
        </w:rPr>
        <w:t xml:space="preserve">2020  </w:t>
      </w:r>
      <w:r>
        <w:t xml:space="preserve">"Model Theory and the Unnamable." In Revolutions for the Future: May '68 and the Prague Spring, 92-121. Suture Press.</w:t>
      </w:r>
    </w:p>
    <w:p>
      <w:pPr>
        <w:spacing w:before="0" w:after="15"/>
      </w:pPr>
      <w:r>
        <w:rPr>
          <w:b/>
          <w:color w:val="365B8B"/>
        </w:rPr>
        <w:t xml:space="preserve">2018  </w:t>
      </w:r>
      <w:r>
        <w:t xml:space="preserve">"Mark and Lack: Formalism as Fidelity." Crisis &amp; Critique 5(1): 272-299.</w:t>
      </w:r>
    </w:p>
    <w:p>
      <w:pPr>
        <w:spacing w:before="0" w:after="15"/>
      </w:pPr>
      <w:r>
        <w:rPr>
          <w:b/>
          <w:color w:val="365B8B"/>
        </w:rPr>
        <w:t xml:space="preserve">2008  </w:t>
      </w:r>
      <w:r>
        <w:t xml:space="preserve">"War, Peace and Fuzzy Logic." With Mory Ghomshei and John Meech. Cybernetics and Systems 39(2): 113-135.</w:t>
      </w:r>
    </w:p>
    <w:p>
      <w:pPr>
        <w:spacing w:before="0" w:after="15"/>
      </w:pPr>
      <w:r>
        <w:rPr>
          <w:b/>
          <w:color w:val="365B8B"/>
        </w:rPr>
        <w:t xml:space="preserve">2008  </w:t>
      </w:r>
      <w:r>
        <w:t xml:space="preserve">"Fuzzy Logic in a Postmodern Era." With Mory Ghomshei and John Meech. In Forging New Frontiers: Fuzzy Pioneers II, 363-376.</w:t>
      </w:r>
    </w:p>
    <w:p>
      <w:pPr>
        <w:pStyle w:val="Heading1"/>
      </w:pPr>
      <w:r>
        <w:t xml:space="preserve">Teaching and Presentations</w:t>
      </w:r>
    </w:p>
    <w:p>
      <w:pPr>
        <w:spacing w:before="0" w:after="15"/>
      </w:pPr>
      <w:r>
        <w:rPr>
          <w:b/>
          <w:color w:val="365B8B"/>
        </w:rPr>
        <w:t xml:space="preserve">2026  </w:t>
      </w:r>
      <w:r>
        <w:t xml:space="preserve">Adventures of French Structuralism. Seminar sequence, Toronto Psychoanalytic Society &amp; Institute: "Meaning, Structure, and the Problem of Determination" (16 April); "From Structuralism to Deleuze: Determination, the Idea, and the Problem of Novelty" (22 April).</w:t>
      </w:r>
    </w:p>
    <w:p>
      <w:pPr>
        <w:spacing w:before="0" w:after="15"/>
      </w:pPr>
      <w:r>
        <w:rPr>
          <w:b/>
          <w:color w:val="365B8B"/>
        </w:rPr>
        <w:t xml:space="preserve">2026  </w:t>
      </w:r>
      <w:r>
        <w:t xml:space="preserve">"Dark Enlightenment." Two-session invited presentation, 8 and 22 May.</w:t>
      </w:r>
    </w:p>
    <w:p>
      <w:pPr>
        <w:spacing w:before="0" w:after="15"/>
      </w:pPr>
      <w:r>
        <w:rPr>
          <w:b/>
          <w:color w:val="365B8B"/>
        </w:rPr>
        <w:t xml:space="preserve">2025  </w:t>
      </w:r>
      <w:r>
        <w:rPr>
          <w:i/>
        </w:rPr>
        <w:t xml:space="preserve">Clinical Lacan: Painful Loves.</w:t>
      </w:r>
      <w:r>
        <w:t xml:space="preserve"> Course, Toronto Psychoanalytic Society &amp; Institute Extension Program, November-December.</w:t>
      </w:r>
    </w:p>
    <w:p>
      <w:pPr>
        <w:spacing w:before="0" w:after="15"/>
      </w:pPr>
      <w:r>
        <w:rPr>
          <w:b/>
          <w:color w:val="365B8B"/>
        </w:rPr>
        <w:t xml:space="preserve">2024  </w:t>
      </w:r>
      <w:r>
        <w:t xml:space="preserve">Reading Alain Badiou's </w:t>
      </w:r>
      <w:r>
        <w:rPr>
          <w:i/>
        </w:rPr>
        <w:t xml:space="preserve">The Immanence of Truths.</w:t>
      </w:r>
      <w:r>
        <w:t xml:space="preserve"> Extended reading seminar, independent study group, Toronto.</w:t>
      </w:r>
    </w:p>
    <w:p>
      <w:pPr>
        <w:spacing w:before="0" w:after="15"/>
      </w:pPr>
      <w:r>
        <w:rPr>
          <w:b/>
          <w:color w:val="365B8B"/>
        </w:rPr>
        <w:t xml:space="preserve">2023  </w:t>
      </w:r>
      <w:r>
        <w:t xml:space="preserve">Reading Kojin Karatani's </w:t>
      </w:r>
      <w:r>
        <w:rPr>
          <w:i/>
        </w:rPr>
        <w:t xml:space="preserve">The Structure of World History.</w:t>
      </w:r>
      <w:r>
        <w:t xml:space="preserve"> Extended reading seminar, independent study group, Toronto.</w:t>
      </w:r>
    </w:p>
    <w:p>
      <w:pPr>
        <w:spacing w:before="0" w:after="15"/>
      </w:pPr>
      <w:r>
        <w:rPr>
          <w:b/>
          <w:color w:val="365B8B"/>
        </w:rPr>
        <w:t xml:space="preserve">2022  </w:t>
      </w:r>
      <w:r>
        <w:t xml:space="preserve">Reading Kojin Karatani's </w:t>
      </w:r>
      <w:r>
        <w:rPr>
          <w:i/>
        </w:rPr>
        <w:t xml:space="preserve">Transcritique.</w:t>
      </w:r>
      <w:r>
        <w:t xml:space="preserve"> Extended reading seminar, independent study group, Toronto.</w:t>
      </w:r>
    </w:p>
    <w:p>
      <w:pPr>
        <w:spacing w:before="0" w:after="15"/>
      </w:pPr>
      <w:r>
        <w:rPr>
          <w:b/>
          <w:color w:val="365B8B"/>
        </w:rPr>
        <w:t xml:space="preserve">2019  </w:t>
      </w:r>
      <w:r>
        <w:t xml:space="preserve">"The Unconscious Materialism of Hegel." Dialectics Returns, Prague, September.</w:t>
      </w:r>
    </w:p>
    <w:p>
      <w:pPr>
        <w:pStyle w:val="Heading1"/>
      </w:pPr>
      <w:r>
        <w:t xml:space="preserve">Affiliations</w:t>
      </w:r>
    </w:p>
    <w:p>
      <w:pPr>
        <w:spacing w:before="0" w:after="20"/>
      </w:pPr>
      <w:r>
        <w:rPr>
          <w:b/>
          <w:color w:val="365B8B"/>
        </w:rPr>
        <w:t xml:space="preserve">Member  </w:t>
      </w:r>
      <w:r>
        <w:t xml:space="preserve">Common Space for Theoretical Practice (CSTP). Research collective working across logic, linguistics, psychoanalysis, and political theory.</w:t>
      </w:r>
    </w:p>
    <w:p>
      <w:pPr>
        <w:spacing w:before="0" w:after="20"/>
      </w:pPr>
      <w:r>
        <w:rPr>
          <w:b/>
          <w:color w:val="365B8B"/>
        </w:rPr>
        <w:t xml:space="preserve">Teacher  </w:t>
      </w:r>
      <w:r>
        <w:t xml:space="preserve">Toronto Psychoanalytic Society &amp; Institute. Contemporary French philosophy.</w:t>
      </w:r>
    </w:p>
    <w:p>
      <w:pPr>
        <w:pStyle w:val="Heading1"/>
      </w:pPr>
      <w:r>
        <w:t xml:space="preserve">Selected Professional Experience</w:t>
      </w:r>
    </w:p>
    <w:p>
      <w:pPr>
        <w:spacing w:before="0" w:after="15"/>
      </w:pPr>
      <w:r>
        <w:rPr>
          <w:b/>
          <w:color w:val="365B8B"/>
        </w:rPr>
        <w:t xml:space="preserve">2005-  </w:t>
      </w:r>
      <w:r>
        <w:t xml:space="preserve">Founder and principal, FARA Logics Inc., Toronto. Enterprise architecture, software systems, payments, data governance, and technology advisory work for major Canadian and American institutions.</w:t>
      </w:r>
    </w:p>
    <w:p>
      <w:pPr>
        <w:spacing w:before="0" w:after="15"/>
      </w:pPr>
      <w:r>
        <w:rPr>
          <w:b/>
          <w:color w:val="365B8B"/>
        </w:rPr>
        <w:t xml:space="preserve">Earlier  </w:t>
      </w:r>
      <w:r>
        <w:t xml:space="preserve">Software architect, entrepreneur, consultant, and technology leader. Long-term work included CIBC; other engagements included BEA Systems, General Motors, Wells Fargo, Kmart, HP, IBM, and Manulife.</w:t>
      </w:r>
    </w:p>
    <w:sectPr>
      <w:pgSz w:w="12240" w:h="15840"/>
      <w:pgMar w:top="700" w:right="900" w:bottom="700" w:left="900" w:header="360" w:footer="360"/>
    </w:sectPr>
  </w:body>
</w:document>
</file>

<file path=word/styles.xml><?xml version="1.0" encoding="utf-8"?>
<w:styles xmlns:w="http://schemas.openxmlformats.org/wordprocessingml/2006/main">
  <w:docDefaults>
    <w:rPrDefault>
      <w:rPr>
        <w:rFonts w:ascii="Arial" w:hAnsi="Arial"/>
        <w:sz w:val="18"/>
        <w:szCs w:val="18"/>
      </w:rPr>
    </w:rPrDefault>
    <w:pPrDefault>
      <w:pPr>
        <w:spacing w:after="0" w:line="220" w:lineRule="auto"/>
      </w:pPr>
    </w:pPrDefault>
  </w:docDefaults>
  <w:style w:type="paragraph" w:default="1" w:styleId="Normal">
    <w:name w:val="Normal"/>
  </w:style>
  <w:style w:type="paragraph" w:styleId="Heading1">
    <w:name w:val="heading 1"/>
    <w:basedOn w:val="Normal"/>
    <w:pPr>
      <w:spacing w:before="120" w:after="50"/>
    </w:pPr>
    <w:rPr>
      <w:b/>
      <w:color w:val="365B8B"/>
      <w:sz w:val="28"/>
    </w:rPr>
  </w:style>
  <w:style w:type="paragraph" w:styleId="Small">
    <w:name w:val="Small"/>
    <w:basedOn w:val="Normal"/>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Mohammad Reza Naderi - Curriculum Vitae</dc:title>
  <dc:creator>Mohammad Reza Naderi</dc:creator>
  <dcterms:created xsi:type="dcterms:W3CDTF">2026-09-15T00:00:00Z</dcterms:created>
</cp:coreProperties>
</file>