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pPr>
      <w:r>
        <w:t>Data Privacy &amp; GDPR Policy (EN, 2025-01)</w:t>
      </w:r>
    </w:p>
    <w:p>
      <w:r>
        <w:t># Data Privacy &amp; GDPR Policy</w:t>
      </w:r>
    </w:p>
    <w:p>
      <w:r>
        <w:t>**Version:** 2025-01</w:t>
      </w:r>
    </w:p>
    <w:p>
      <w:r>
        <w:t xml:space="preserve">**Company:** </w:t>
      </w:r>
      <w:r>
        <w:t>Global Service Firm</w:t>
      </w:r>
    </w:p>
    <w:p>
      <w:r>
        <w:t>**Effective Date:** [Insert Date]</w:t>
      </w:r>
    </w:p>
    <w:p>
      <w:r>
        <w:t>**Review Date:** [Insert Date]</w:t>
      </w:r>
    </w:p>
    <w:p/>
    <w:p>
      <w:r>
        <w:t>## Purpose &amp; Scope</w:t>
      </w:r>
    </w:p>
    <w:p/>
    <w:p>
      <w:r>
        <w:t xml:space="preserve">This Data Privacy &amp; GDPR Policy outlines </w:t>
      </w:r>
      <w:r>
        <w:t>Global Service Firm</w:t>
      </w:r>
      <w:r>
        <w:t>'s commitment to protecting personal data in compliance with applicable data protection laws, including the General Data Protection Regulation (GDPR). This policy applies to all employees, contractors, candidates, and customers, where applicable, across our global operations, including those within the European Union (EU).</w:t>
      </w:r>
    </w:p>
    <w:p/>
    <w:p>
      <w:r>
        <w:t>## Key Principles</w:t>
      </w:r>
    </w:p>
    <w:p/>
    <w:p>
      <w:r>
        <w:t>Global Service Firm</w:t>
      </w:r>
      <w:r>
        <w:t xml:space="preserve"> adheres to the following key principles regarding data privacy:</w:t>
      </w:r>
    </w:p>
    <w:p/>
    <w:p>
      <w:r>
        <w:t>1. **Lawfulness, Fairness, and Transparency:** Personal data will be processed lawfully, fairly, and in a transparent manner.</w:t>
      </w:r>
    </w:p>
    <w:p>
      <w:r>
        <w:t>2. **Purpose Limitation:** Data will only be collected for specified, legitimate purposes and not further processed in a way incompatible with those purposes.</w:t>
      </w:r>
    </w:p>
    <w:p>
      <w:r>
        <w:t>3. **Data Minimization:** We will ensure that the personal data collected is adequate, relevant, and limited to what is necessary for the intended purposes.</w:t>
      </w:r>
    </w:p>
    <w:p>
      <w:r>
        <w:t>4. **Accuracy:** We will take reasonable steps to ensure that personal data is accurate and kept up to date.</w:t>
      </w:r>
    </w:p>
    <w:p>
      <w:r>
        <w:t>5. **Storage Limitation:** Personal data will be retained only as long as necessary for the purposes for which it was collected.</w:t>
      </w:r>
    </w:p>
    <w:p>
      <w:r>
        <w:t>6. **Integrity and Confidentiality:** We will implement appropriate security measures to protect personal data against unauthorized access, loss, or damage.</w:t>
      </w:r>
    </w:p>
    <w:p>
      <w:r>
        <w:t>7. **Accountability:** We will be accountable for our compliance with these principles and will maintain documentation demonstrating our adherence.</w:t>
      </w:r>
    </w:p>
    <w:p/>
    <w:p>
      <w:r>
        <w:t>## Roles &amp; Responsibilities</w:t>
      </w:r>
    </w:p>
    <w:p/>
    <w:p>
      <w:pPr>
        <w:pStyle w:val="P22"/>
      </w:pPr>
      <w:r>
        <w:t xml:space="preserve">**Data Controller:** </w:t>
      </w:r>
      <w:r>
        <w:t>Global Service Firm</w:t>
      </w:r>
      <w:r>
        <w:t xml:space="preserve"> acts as the data controller for personal data processed in connection with its operations.</w:t>
      </w:r>
    </w:p>
    <w:p>
      <w:pPr>
        <w:pStyle w:val="P22"/>
      </w:pPr>
      <w:r>
        <w:t xml:space="preserve">**Data Processor:** Third-party vendors who process personal data on behalf of </w:t>
      </w:r>
      <w:r>
        <w:t>Global Service Firm</w:t>
      </w:r>
      <w:r>
        <w:t xml:space="preserve"> are considered data processors and must comply with our data protection requirements.</w:t>
      </w:r>
    </w:p>
    <w:p>
      <w:pPr>
        <w:pStyle w:val="P22"/>
      </w:pPr>
      <w:r>
        <w:t>**Data Protection Officer (DPO):** The DPO is responsible for overseeing data protection strategy and implementation to ensure compliance with GDPR.</w:t>
      </w:r>
    </w:p>
    <w:p>
      <w:pPr>
        <w:pStyle w:val="P22"/>
      </w:pPr>
      <w:r>
        <w:t>**Human Resources (HR):** HR is responsible for managing employee data throughout the employment lifecycle.</w:t>
      </w:r>
    </w:p>
    <w:p>
      <w:pPr>
        <w:pStyle w:val="P22"/>
      </w:pPr>
      <w:r>
        <w:t>**Information Technology (IT):** IT is responsible for implementing security measures and ensuring data integrity.</w:t>
      </w:r>
    </w:p>
    <w:p>
      <w:pPr>
        <w:pStyle w:val="P22"/>
      </w:pPr>
      <w:r>
        <w:t>**Managers:** Managers are responsible for ensuring their teams comply with this policy and for reporting any data breaches or incidents.</w:t>
      </w:r>
    </w:p>
    <w:p>
      <w:pPr>
        <w:pStyle w:val="P22"/>
      </w:pPr>
      <w:r>
        <w:t>**Employees:** All employees must adhere to this policy and report any concerns regarding data privacy.</w:t>
      </w:r>
    </w:p>
    <w:p/>
    <w:p>
      <w:r>
        <w:t>## Lawful Bases for Processing</w:t>
      </w:r>
    </w:p>
    <w:p/>
    <w:p>
      <w:r>
        <w:t>Global Service Firm</w:t>
      </w:r>
      <w:r>
        <w:t xml:space="preserve"> processes personal data based on the following lawful bases:</w:t>
      </w:r>
    </w:p>
    <w:p/>
    <w:p>
      <w:r>
        <w:t>1. **Contract:** Processing necessary for the performance of a contract (e.g., employment contracts).</w:t>
      </w:r>
    </w:p>
    <w:p>
      <w:r>
        <w:t>2. **Legal Obligation:** Processing necessary for compliance with a legal obligation (e.g., tax reporting).</w:t>
      </w:r>
    </w:p>
    <w:p>
      <w:r>
        <w:t>3. **Vital Interests:** Processing necessary to protect someone’s life (e.g., health data in emergencies).</w:t>
      </w:r>
    </w:p>
    <w:p>
      <w:r>
        <w:t>4. **Public Interest:** Processing necessary for the performance of a task carried out in the public interest (e.g., compliance with regulatory requirements).</w:t>
      </w:r>
    </w:p>
    <w:p>
      <w:r>
        <w:t xml:space="preserve">5. **Legitimate Interests:** Processing necessary for the legitimate interests pursued by </w:t>
      </w:r>
      <w:r>
        <w:t>Global Service Firm</w:t>
      </w:r>
      <w:r>
        <w:t xml:space="preserve"> or a third party, except where such interests are overridden by the data subject's interests (e.g., fraud prevention).</w:t>
      </w:r>
    </w:p>
    <w:p>
      <w:r>
        <w:t>6. **Consent:** Processing based on the data subject's explicit consent (e.g., marketing communications).</w:t>
      </w:r>
    </w:p>
    <w:p/>
    <w:p>
      <w:r>
        <w:t>### Examples</w:t>
      </w:r>
    </w:p>
    <w:p>
      <w:pPr>
        <w:pStyle w:val="P22"/>
      </w:pPr>
      <w:r>
        <w:t>**Contract:** Payroll processing for employees.</w:t>
      </w:r>
    </w:p>
    <w:p>
      <w:pPr>
        <w:pStyle w:val="P22"/>
      </w:pPr>
      <w:r>
        <w:t>**Legal Obligation:** Retaining records for tax purposes.</w:t>
      </w:r>
    </w:p>
    <w:p>
      <w:pPr>
        <w:pStyle w:val="P22"/>
      </w:pPr>
      <w:r>
        <w:t>**Consent:** Sending promotional emails to customers.</w:t>
      </w:r>
    </w:p>
    <w:p/>
    <w:p>
      <w:r>
        <w:t>## Data Subject Rights</w:t>
      </w:r>
    </w:p>
    <w:p/>
    <w:p>
      <w:r>
        <w:t>Data subjects have the following rights under GDPR:</w:t>
      </w:r>
    </w:p>
    <w:p/>
    <w:p>
      <w:r>
        <w:t>1. **Right of Access:** The right to request access to personal data.</w:t>
      </w:r>
    </w:p>
    <w:p>
      <w:r>
        <w:t>2. **Right to Rectification:** The right to request correction of inaccurate personal data.</w:t>
      </w:r>
    </w:p>
    <w:p>
      <w:r>
        <w:t>3. **Right to Erasure:** The right to request deletion of personal data.</w:t>
      </w:r>
    </w:p>
    <w:p>
      <w:r>
        <w:t>4. **Right to Restriction of Processing:** The right to request restriction of processing personal data.</w:t>
      </w:r>
    </w:p>
    <w:p>
      <w:r>
        <w:t>5. **Right to Data Portability:** The right to request transfer of personal data to another controller.</w:t>
      </w:r>
    </w:p>
    <w:p>
      <w:r>
        <w:t>6. **Right to Object:** The right to object to the processing of personal data.</w:t>
      </w:r>
    </w:p>
    <w:p/>
    <w:p>
      <w:r>
        <w:t>### Handling Timelines</w:t>
      </w:r>
    </w:p>
    <w:p>
      <w:pPr>
        <w:pStyle w:val="P22"/>
      </w:pPr>
      <w:r>
        <w:t>Requests will be acknowledged within 5 business days.</w:t>
      </w:r>
    </w:p>
    <w:p>
      <w:pPr>
        <w:pStyle w:val="P22"/>
      </w:pPr>
      <w:r>
        <w:t>Responses will be provided within 30 days, extendable to 60 days for complex requests.</w:t>
      </w:r>
    </w:p>
    <w:p/>
    <w:p>
      <w:r>
        <w:t>## DSAR/Request Handling Process</w:t>
      </w:r>
    </w:p>
    <w:p/>
    <w:p>
      <w:r>
        <w:t>1. **Intake:** Data subject submits a request via email to the designated contact mailbox.</w:t>
      </w:r>
    </w:p>
    <w:p>
      <w:r>
        <w:t>2. **Verification:** Verify the identity of the requester.</w:t>
      </w:r>
    </w:p>
    <w:p>
      <w:r>
        <w:t>3. **Response:** Provide the requested information or action within the stipulated timeline.</w:t>
      </w:r>
    </w:p>
    <w:p/>
    <w:p>
      <w:r>
        <w:t>### SLA</w:t>
      </w:r>
    </w:p>
    <w:p>
      <w:pPr>
        <w:pStyle w:val="P22"/>
      </w:pPr>
      <w:r>
        <w:t>Acknowledge requests within 5 business days.</w:t>
      </w:r>
    </w:p>
    <w:p>
      <w:pPr>
        <w:pStyle w:val="P22"/>
      </w:pPr>
      <w:r>
        <w:t>Fulfill requests within 30 days.</w:t>
      </w:r>
    </w:p>
    <w:p/>
    <w:p>
      <w:r>
        <w:t>## Data Classification &amp; Handling Rules</w:t>
      </w:r>
    </w:p>
    <w:p/>
    <w:p>
      <w:r>
        <w:t>Data is classified into the following categories:</w:t>
      </w:r>
    </w:p>
    <w:p/>
    <w:p>
      <w:pPr>
        <w:pStyle w:val="P22"/>
      </w:pPr>
      <w:r>
        <w:t>**Personally Identifiable Information (PII):** Names, addresses, email addresses.</w:t>
      </w:r>
    </w:p>
    <w:p>
      <w:pPr>
        <w:pStyle w:val="P22"/>
      </w:pPr>
      <w:r>
        <w:t>**Special Categories:** Health data, racial or ethnic origin.</w:t>
      </w:r>
    </w:p>
    <w:p>
      <w:pPr>
        <w:pStyle w:val="P22"/>
      </w:pPr>
      <w:r>
        <w:t>**Confidential Data:** Business secrets, financial information.</w:t>
      </w:r>
    </w:p>
    <w:p/>
    <w:p>
      <w:r>
        <w:t>### Handling Rules</w:t>
      </w:r>
    </w:p>
    <w:p>
      <w:pPr>
        <w:pStyle w:val="P22"/>
      </w:pPr>
      <w:r>
        <w:t>PII must be encrypted during transmission and at rest.</w:t>
      </w:r>
    </w:p>
    <w:p>
      <w:pPr>
        <w:pStyle w:val="P22"/>
      </w:pPr>
      <w:r>
        <w:t>Special categories require additional consent and must be processed with heightened security.</w:t>
      </w:r>
    </w:p>
    <w:p>
      <w:pPr>
        <w:pStyle w:val="P22"/>
      </w:pPr>
      <w:r>
        <w:t>Confidential data must be accessed on a need-to-know basis.</w:t>
      </w:r>
    </w:p>
    <w:p/>
    <w:p>
      <w:r>
        <w:t>## Data Collection &amp; Use</w:t>
      </w:r>
    </w:p>
    <w:p/>
    <w:p>
      <w:r>
        <w:t>Data is collected and used throughout the employment lifecycle, including:</w:t>
      </w:r>
    </w:p>
    <w:p/>
    <w:p>
      <w:pPr>
        <w:pStyle w:val="P22"/>
      </w:pPr>
      <w:r>
        <w:t>**Recruitment:** Collecting candidate data for hiring processes.</w:t>
      </w:r>
    </w:p>
    <w:p>
      <w:pPr>
        <w:pStyle w:val="P22"/>
      </w:pPr>
      <w:r>
        <w:t>**Payroll:** Processing employee compensation and benefits.</w:t>
      </w:r>
    </w:p>
    <w:p>
      <w:pPr>
        <w:pStyle w:val="P22"/>
      </w:pPr>
      <w:r>
        <w:t>**Performance Management:** Collecting data for performance evaluations.</w:t>
      </w:r>
    </w:p>
    <w:p>
      <w:pPr>
        <w:pStyle w:val="P22"/>
      </w:pPr>
      <w:r>
        <w:t>**Security Monitoring:** Implementing measures to protect data integrity.</w:t>
      </w:r>
    </w:p>
    <w:p/>
    <w:p>
      <w:r>
        <w:t>## Retention &amp; Deletion</w:t>
      </w:r>
    </w:p>
    <w:p/>
    <w:p>
      <w:r>
        <w:t>### Retention Schedule</w:t>
      </w:r>
    </w:p>
    <w:p>
      <w:r>
        <w:t xml:space="preserve">| Data Category           | Retention Period       |</w:t>
      </w:r>
    </w:p>
    <w:p>
      <w:r>
        <w:t>|------------------------|-----------------------|</w:t>
      </w:r>
    </w:p>
    <w:p>
      <w:r>
        <w:t xml:space="preserve">| Employee Records       | 7 years post-employment|</w:t>
      </w:r>
    </w:p>
    <w:p>
      <w:r>
        <w:t xml:space="preserve">| Candidate Applications  | 1 year                |</w:t>
      </w:r>
    </w:p>
    <w:p>
      <w:r>
        <w:t xml:space="preserve">| Payroll Data           | 7 years                |</w:t>
      </w:r>
    </w:p>
    <w:p>
      <w:r>
        <w:t xml:space="preserve">| Performance Reviews     | 3 years                |</w:t>
      </w:r>
    </w:p>
    <w:p/>
    <w:p>
      <w:r>
        <w:t>### Deletion Methods</w:t>
      </w:r>
    </w:p>
    <w:p>
      <w:pPr>
        <w:pStyle w:val="P22"/>
      </w:pPr>
      <w:r>
        <w:t>Secure deletion of electronic records (e.g., data wiping).</w:t>
      </w:r>
    </w:p>
    <w:p>
      <w:pPr>
        <w:pStyle w:val="P22"/>
      </w:pPr>
      <w:r>
        <w:t>Shredding of physical documents.</w:t>
      </w:r>
    </w:p>
    <w:p/>
    <w:p>
      <w:r>
        <w:t>## Security Controls</w:t>
      </w:r>
    </w:p>
    <w:p/>
    <w:p>
      <w:r>
        <w:t>Global Service Firm</w:t>
      </w:r>
      <w:r>
        <w:t xml:space="preserve"> implements the following security controls:</w:t>
      </w:r>
    </w:p>
    <w:p/>
    <w:p>
      <w:pPr>
        <w:pStyle w:val="P22"/>
      </w:pPr>
      <w:r>
        <w:t>**Multi-Factor Authentication (MFA):** Required for accessing sensitive data.</w:t>
      </w:r>
    </w:p>
    <w:p>
      <w:pPr>
        <w:pStyle w:val="P22"/>
      </w:pPr>
      <w:r>
        <w:t>**Encryption:** Data is encrypted both at rest and in transit.</w:t>
      </w:r>
    </w:p>
    <w:p>
      <w:pPr>
        <w:pStyle w:val="P22"/>
      </w:pPr>
      <w:r>
        <w:t>**Least Privilege:** Access to data is granted based on necessity.</w:t>
      </w:r>
    </w:p>
    <w:p>
      <w:pPr>
        <w:pStyle w:val="P22"/>
      </w:pPr>
      <w:r>
        <w:t>**Logging:** Access and modifications to personal data are logged.</w:t>
      </w:r>
    </w:p>
    <w:p>
      <w:pPr>
        <w:pStyle w:val="P22"/>
      </w:pPr>
      <w:r>
        <w:t>**Data Loss Prevention (DLP):** Measures are in place to prevent unauthorized data sharing.</w:t>
      </w:r>
    </w:p>
    <w:p/>
    <w:p>
      <w:r>
        <w:t>## Processors &amp; Vendor Management</w:t>
      </w:r>
    </w:p>
    <w:p/>
    <w:p>
      <w:r>
        <w:t>All third-party processors must sign a Data Processing Agreement (DPA) and undergo due diligence to ensure compliance with GDPR. Regular audits will be conducted to assess compliance, and sub-processors must be disclosed and approved.</w:t>
      </w:r>
    </w:p>
    <w:p/>
    <w:p>
      <w:r>
        <w:t>## Cross-Border Transfers</w:t>
      </w:r>
    </w:p>
    <w:p/>
    <w:p>
      <w:r>
        <w:t xml:space="preserve">When transferring data outside the EU, </w:t>
      </w:r>
      <w:r>
        <w:t>Global Service Firm</w:t>
      </w:r>
      <w:r>
        <w:t xml:space="preserve"> will utilize Standard Contractual Clauses (SCCs) or ensure adequacy decisions are in place to protect data.</w:t>
      </w:r>
    </w:p>
    <w:p/>
    <w:p>
      <w:r>
        <w:t>## DPIA/LIAs</w:t>
      </w:r>
    </w:p>
    <w:p/>
    <w:p>
      <w:r>
        <w:t>Data Protection Impact Assessments (DPIAs) and Legitimate Interest Assessments (LIAs) will be conducted when necessary, following an established approval workflow.</w:t>
      </w:r>
    </w:p>
    <w:p/>
    <w:p>
      <w:r>
        <w:t>## Incident &amp; Breach Notification</w:t>
      </w:r>
    </w:p>
    <w:p/>
    <w:p>
      <w:r>
        <w:t>In the event of a data breach:</w:t>
      </w:r>
    </w:p>
    <w:p/>
    <w:p>
      <w:r>
        <w:t>1. **Detection:** Identify and assess the breach.</w:t>
      </w:r>
    </w:p>
    <w:p>
      <w:r>
        <w:t>2. **Triage:** Determine the impact and necessary actions.</w:t>
      </w:r>
    </w:p>
    <w:p>
      <w:r>
        <w:t>3. **Notification:** Notify the relevant authorities within 72 hours and affected individuals as required.</w:t>
      </w:r>
    </w:p>
    <w:p/>
    <w:p>
      <w:r>
        <w:t>## Training &amp; Awareness</w:t>
      </w:r>
    </w:p>
    <w:p/>
    <w:p>
      <w:r>
        <w:t>All employees will receive training on data privacy and security measures. Regular audits will be conducted to assess compliance and identify areas for continuous improvement.</w:t>
      </w:r>
    </w:p>
    <w:p/>
    <w:p>
      <w:r>
        <w:t>## Contact Points</w:t>
      </w:r>
    </w:p>
    <w:p/>
    <w:p>
      <w:r>
        <w:t>For questions or concerns regarding this policy, please contact the Data Protection Officer (DPO) at [DPO Email] or use the designated contact mailbox [Contact Mailbox].</w:t>
      </w:r>
    </w:p>
    <w:p/>
    <w:p>
      <w:r>
        <w:t>## Policy Versioning</w:t>
      </w:r>
    </w:p>
    <w:p/>
    <w:p>
      <w:r>
        <w:t>This policy will be reviewed annually and updated as necessary to ensure compliance with applicable laws and regulations.</w:t>
      </w:r>
    </w:p>
    <w:p/>
    <w:p>
      <w:r>
        <w:t>---</w:t>
      </w:r>
    </w:p>
    <w:p/>
    <w:p>
      <w:r>
        <w:t>### Mini-Scenarios</w:t>
      </w:r>
    </w:p>
    <w:p/>
    <w:p>
      <w:r>
        <w:t>1. **DSAR Example:** An employee requests access to their personal data. HR verifies their identity and provides the requested information within 30 days.</w:t>
      </w:r>
    </w:p>
    <w:p>
      <w:r>
        <w:t>2. **Vendor Onboarding:** A new vendor is assessed for data protection compliance, and a DPA is signed before processing any personal data.</w:t>
      </w:r>
    </w:p>
    <w:p>
      <w:r>
        <w:t>3. **Retention Deletion Run:** At the end of the year, HR runs a deletion process for candidate applications older than one year.</w:t>
      </w:r>
    </w:p>
    <w:p>
      <w:r>
        <w:t>4. **Suspected Breach:** An employee reports a potential data breach. The IT department investigates and notifies the DPO for further action.</w:t>
      </w:r>
    </w:p>
    <w:p/>
    <w:p>
      <w:r>
        <w:t>### DSAR Email Template Outline</w:t>
      </w:r>
    </w:p>
    <w:p/>
    <w:p>
      <w:pPr>
        <w:pStyle w:val="P22"/>
      </w:pPr>
      <w:r>
        <w:t>**Subject:** Data Subject Access Request</w:t>
      </w:r>
    </w:p>
    <w:p>
      <w:pPr>
        <w:pStyle w:val="P22"/>
      </w:pPr>
      <w:r>
        <w:t>**Body:**</w:t>
      </w:r>
    </w:p>
    <w:p>
      <w:pPr>
        <w:pStyle w:val="P22"/>
      </w:pPr>
      <w:r>
        <w:t>Introduction and request for access</w:t>
      </w:r>
    </w:p>
    <w:p>
      <w:pPr>
        <w:pStyle w:val="P22"/>
      </w:pPr>
      <w:r>
        <w:t>Details of the data being requested</w:t>
      </w:r>
    </w:p>
    <w:p>
      <w:pPr>
        <w:pStyle w:val="P22"/>
      </w:pPr>
      <w:r>
        <w:t>Contact information for follow-up</w:t>
      </w:r>
    </w:p>
    <w:p>
      <w:pPr>
        <w:pStyle w:val="P22"/>
      </w:pPr>
      <w:r>
        <w:t>Signature</w:t>
      </w:r>
    </w:p>
    <w:p/>
    <w:p>
      <w:r>
        <w:t>### Manager Checklist</w:t>
      </w:r>
    </w:p>
    <w:p/>
    <w:p>
      <w:pPr>
        <w:pStyle w:val="P22"/>
      </w:pPr>
      <w:r>
        <w:t>Ensure team compliance with data privacy policies.</w:t>
      </w:r>
    </w:p>
    <w:p>
      <w:pPr>
        <w:pStyle w:val="P22"/>
      </w:pPr>
      <w:r>
        <w:t>Report any data incidents immediately.</w:t>
      </w:r>
    </w:p>
    <w:p>
      <w:pPr>
        <w:pStyle w:val="P22"/>
      </w:pPr>
      <w:r>
        <w:t>Conduct regular data audits within your team.</w:t>
      </w:r>
    </w:p>
    <w:p/>
    <w:p>
      <w:r>
        <w:t>### FAQ</w:t>
      </w:r>
    </w:p>
    <w:p/>
    <w:p>
      <w:r>
        <w:t>1. **What is personal data?**</w:t>
      </w:r>
    </w:p>
    <w:p>
      <w:pPr>
        <w:pStyle w:val="P22"/>
      </w:pPr>
      <w:r>
        <w:t>Any information relating to an identifiable person.</w:t>
      </w:r>
    </w:p>
    <w:p/>
    <w:p>
      <w:r>
        <w:t>2. **How can I request my data?**</w:t>
      </w:r>
    </w:p>
    <w:p>
      <w:pPr>
        <w:pStyle w:val="P22"/>
      </w:pPr>
      <w:r>
        <w:t>Submit a request via the designated email.</w:t>
      </w:r>
    </w:p>
    <w:p/>
    <w:p>
      <w:r>
        <w:t>3. **What happens if my data is incorrect?**</w:t>
      </w:r>
    </w:p>
    <w:p>
      <w:pPr>
        <w:pStyle w:val="P22"/>
      </w:pPr>
      <w:r>
        <w:t>You have the right to request rectification.</w:t>
      </w:r>
    </w:p>
    <w:p/>
    <w:p>
      <w:r>
        <w:t>4. **How long will my data be retained?**</w:t>
      </w:r>
    </w:p>
    <w:p>
      <w:pPr>
        <w:pStyle w:val="P22"/>
      </w:pPr>
      <w:r>
        <w:t>Data retention periods are outlined in the retention schedule.</w:t>
      </w:r>
    </w:p>
    <w:p/>
    <w:p>
      <w:r>
        <w:t>5. **What should I do if I suspect a data breach?**</w:t>
      </w:r>
    </w:p>
    <w:p>
      <w:pPr>
        <w:pStyle w:val="P22"/>
      </w:pPr>
      <w:r>
        <w:t>Report it immediately to your manager or the DPO.</w:t>
      </w:r>
    </w:p>
    <w:p/>
    <w:p>
      <w:r>
        <w:t>6. **Can I withdraw my consent?**</w:t>
      </w:r>
    </w:p>
    <w:p>
      <w:pPr>
        <w:pStyle w:val="P22"/>
      </w:pPr>
      <w:r>
        <w:t>Yes, you can withdraw consent at any time.</w:t>
      </w:r>
    </w:p>
    <w:p/>
    <w:p>
      <w:r>
        <w:t>7. **How often is this policy reviewed?**</w:t>
      </w:r>
    </w:p>
    <w:p>
      <w:pPr>
        <w:pStyle w:val="P22"/>
      </w:pPr>
      <w:r>
        <w:t>Annually, or as needed based on regulatory changes.</w:t>
      </w:r>
    </w:p>
    <w:p/>
    <w:p>
      <w:r>
        <w:t>8. **Who is the DPO?**</w:t>
      </w:r>
    </w:p>
    <w:p>
      <w:pPr>
        <w:pStyle w:val="P22"/>
      </w:pPr>
      <w:r>
        <w:t>The DPO is responsible for overseeing data protection compliance.</w:t>
      </w:r>
    </w:p>
    <w:p/>
    <w:p>
      <w:r>
        <w:t>9. **What security measures are in place?**</w:t>
      </w:r>
    </w:p>
    <w:p>
      <w:pPr>
        <w:pStyle w:val="P22"/>
      </w:pPr>
      <w:r>
        <w:t>MFA, encryption, and access controls are implemented.</w:t>
      </w:r>
    </w:p>
    <w:p/>
    <w:p>
      <w:r>
        <w:t>10. **Are third-party vendors compliant?**</w:t>
      </w:r>
    </w:p>
    <w:p>
      <w:pPr>
        <w:pStyle w:val="P22"/>
      </w:pPr>
      <w:r>
        <w:t>All vendors undergo due diligence and must sign a DPA.</w:t>
      </w:r>
    </w:p>
    <w:p/>
    <w:p>
      <w:r>
        <w:t>11. **What is a DPIA?**</w:t>
      </w:r>
    </w:p>
    <w:p>
      <w:pPr>
        <w:pStyle w:val="P22"/>
      </w:pPr>
      <w:r>
        <w:t>A Data Protection Impact Assessment evaluates risks related to data processing.</w:t>
      </w:r>
    </w:p>
    <w:p/>
    <w:p>
      <w:r>
        <w:t>12. **How do I report a privacy concern?**</w:t>
      </w:r>
    </w:p>
    <w:p>
      <w:pPr>
        <w:pStyle w:val="P22"/>
      </w:pPr>
      <w:r>
        <w:t>Contact the DPO or use the designated contact mailbox.</w:t>
      </w:r>
    </w:p>
    <w:p/>
    <w:p>
      <w:r>
        <w:t xml:space="preserve">This policy is designed to ensure that </w:t>
      </w:r>
      <w:r>
        <w:t>Global Service Firm</w:t>
      </w:r>
      <w:r>
        <w:t xml:space="preserve"> meets its obligations under data protection laws while fostering a culture of data privacy awareness.</w:t>
      </w:r>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4DC99FFC">
      <w:start w:val="1"/>
      <w:numFmt w:val="decimal"/>
      <w:suff w:val="tab"/>
      <w:lvlText w:val="%1."/>
      <w:lvlJc w:val="left"/>
      <w:pPr/>
      <w:rPr/>
    </w:lvl>
    <w:lvl w:ilvl="2" w:tplc="3B433A78">
      <w:start w:val="1"/>
      <w:numFmt w:val="decimal"/>
      <w:suff w:val="tab"/>
      <w:lvlText w:val="%1."/>
      <w:lvlJc w:val="left"/>
      <w:pPr/>
      <w:rPr/>
    </w:lvl>
    <w:lvl w:ilvl="3" w:tplc="2738DDA8">
      <w:start w:val="1"/>
      <w:numFmt w:val="decimal"/>
      <w:suff w:val="tab"/>
      <w:lvlText w:val="%1."/>
      <w:lvlJc w:val="left"/>
      <w:pPr/>
      <w:rPr/>
    </w:lvl>
    <w:lvl w:ilvl="4" w:tplc="25E1E99E">
      <w:start w:val="1"/>
      <w:numFmt w:val="decimal"/>
      <w:suff w:val="tab"/>
      <w:lvlText w:val="%1."/>
      <w:lvlJc w:val="left"/>
      <w:pPr/>
      <w:rPr/>
    </w:lvl>
    <w:lvl w:ilvl="5" w:tplc="6E76FB30">
      <w:start w:val="1"/>
      <w:numFmt w:val="decimal"/>
      <w:suff w:val="tab"/>
      <w:lvlText w:val="%1."/>
      <w:lvlJc w:val="left"/>
      <w:pPr/>
      <w:rPr/>
    </w:lvl>
    <w:lvl w:ilvl="6" w:tplc="785E63AE">
      <w:start w:val="1"/>
      <w:numFmt w:val="decimal"/>
      <w:suff w:val="tab"/>
      <w:lvlText w:val="%1."/>
      <w:lvlJc w:val="left"/>
      <w:pPr/>
      <w:rPr/>
    </w:lvl>
    <w:lvl w:ilvl="7" w:tplc="37C587FB">
      <w:start w:val="1"/>
      <w:numFmt w:val="decimal"/>
      <w:suff w:val="tab"/>
      <w:lvlText w:val="%1."/>
      <w:lvlJc w:val="left"/>
      <w:pPr/>
      <w:rPr/>
    </w:lvl>
    <w:lvl w:ilvl="8" w:tplc="30FF2003">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21FF24C3">
      <w:start w:val="1"/>
      <w:numFmt w:val="decimal"/>
      <w:suff w:val="tab"/>
      <w:lvlText w:val="%1."/>
      <w:lvlJc w:val="left"/>
      <w:pPr/>
      <w:rPr/>
    </w:lvl>
    <w:lvl w:ilvl="2" w:tplc="638AF64A">
      <w:start w:val="1"/>
      <w:numFmt w:val="decimal"/>
      <w:suff w:val="tab"/>
      <w:lvlText w:val="%1."/>
      <w:lvlJc w:val="left"/>
      <w:pPr/>
      <w:rPr/>
    </w:lvl>
    <w:lvl w:ilvl="3" w:tplc="778DA896">
      <w:start w:val="1"/>
      <w:numFmt w:val="decimal"/>
      <w:suff w:val="tab"/>
      <w:lvlText w:val="%1."/>
      <w:lvlJc w:val="left"/>
      <w:pPr/>
      <w:rPr/>
    </w:lvl>
    <w:lvl w:ilvl="4" w:tplc="7DE13DCF">
      <w:start w:val="1"/>
      <w:numFmt w:val="decimal"/>
      <w:suff w:val="tab"/>
      <w:lvlText w:val="%1."/>
      <w:lvlJc w:val="left"/>
      <w:pPr/>
      <w:rPr/>
    </w:lvl>
    <w:lvl w:ilvl="5" w:tplc="6DD2FFC0">
      <w:start w:val="1"/>
      <w:numFmt w:val="decimal"/>
      <w:suff w:val="tab"/>
      <w:lvlText w:val="%1."/>
      <w:lvlJc w:val="left"/>
      <w:pPr/>
      <w:rPr/>
    </w:lvl>
    <w:lvl w:ilvl="6" w:tplc="2E499A7B">
      <w:start w:val="1"/>
      <w:numFmt w:val="decimal"/>
      <w:suff w:val="tab"/>
      <w:lvlText w:val="%1."/>
      <w:lvlJc w:val="left"/>
      <w:pPr/>
      <w:rPr/>
    </w:lvl>
    <w:lvl w:ilvl="7" w:tplc="783EF0D0">
      <w:start w:val="1"/>
      <w:numFmt w:val="decimal"/>
      <w:suff w:val="tab"/>
      <w:lvlText w:val="%1."/>
      <w:lvlJc w:val="left"/>
      <w:pPr/>
      <w:rPr/>
    </w:lvl>
    <w:lvl w:ilvl="8" w:tplc="7FCF3B21">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7993B22E">
      <w:start w:val="1"/>
      <w:numFmt w:val="decimal"/>
      <w:suff w:val="tab"/>
      <w:lvlText w:val="%1."/>
      <w:lvlJc w:val="left"/>
      <w:pPr/>
      <w:rPr/>
    </w:lvl>
    <w:lvl w:ilvl="2" w:tplc="5D8B083B">
      <w:start w:val="1"/>
      <w:numFmt w:val="decimal"/>
      <w:suff w:val="tab"/>
      <w:lvlText w:val="%1."/>
      <w:lvlJc w:val="left"/>
      <w:pPr/>
      <w:rPr/>
    </w:lvl>
    <w:lvl w:ilvl="3" w:tplc="65F1A571">
      <w:start w:val="1"/>
      <w:numFmt w:val="decimal"/>
      <w:suff w:val="tab"/>
      <w:lvlText w:val="%1."/>
      <w:lvlJc w:val="left"/>
      <w:pPr/>
      <w:rPr/>
    </w:lvl>
    <w:lvl w:ilvl="4" w:tplc="7BD981ED">
      <w:start w:val="1"/>
      <w:numFmt w:val="decimal"/>
      <w:suff w:val="tab"/>
      <w:lvlText w:val="%1."/>
      <w:lvlJc w:val="left"/>
      <w:pPr/>
      <w:rPr/>
    </w:lvl>
    <w:lvl w:ilvl="5" w:tplc="48D74F4C">
      <w:start w:val="1"/>
      <w:numFmt w:val="decimal"/>
      <w:suff w:val="tab"/>
      <w:lvlText w:val="%1."/>
      <w:lvlJc w:val="left"/>
      <w:pPr/>
      <w:rPr/>
    </w:lvl>
    <w:lvl w:ilvl="6" w:tplc="0799472D">
      <w:start w:val="1"/>
      <w:numFmt w:val="decimal"/>
      <w:suff w:val="tab"/>
      <w:lvlText w:val="%1."/>
      <w:lvlJc w:val="left"/>
      <w:pPr/>
      <w:rPr/>
    </w:lvl>
    <w:lvl w:ilvl="7" w:tplc="1A157F09">
      <w:start w:val="1"/>
      <w:numFmt w:val="decimal"/>
      <w:suff w:val="tab"/>
      <w:lvlText w:val="%1."/>
      <w:lvlJc w:val="left"/>
      <w:pPr/>
      <w:rPr/>
    </w:lvl>
    <w:lvl w:ilvl="8" w:tplc="1D75BB59">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73FBA6FA">
      <w:start w:val="1"/>
      <w:numFmt w:val="decimal"/>
      <w:suff w:val="tab"/>
      <w:lvlText w:val="%1."/>
      <w:lvlJc w:val="left"/>
      <w:pPr/>
      <w:rPr/>
    </w:lvl>
    <w:lvl w:ilvl="2" w:tplc="5266FD0D">
      <w:start w:val="1"/>
      <w:numFmt w:val="decimal"/>
      <w:suff w:val="tab"/>
      <w:lvlText w:val="%1."/>
      <w:lvlJc w:val="left"/>
      <w:pPr/>
      <w:rPr/>
    </w:lvl>
    <w:lvl w:ilvl="3" w:tplc="01841EF4">
      <w:start w:val="1"/>
      <w:numFmt w:val="decimal"/>
      <w:suff w:val="tab"/>
      <w:lvlText w:val="%1."/>
      <w:lvlJc w:val="left"/>
      <w:pPr/>
      <w:rPr/>
    </w:lvl>
    <w:lvl w:ilvl="4" w:tplc="26A5B1F6">
      <w:start w:val="1"/>
      <w:numFmt w:val="decimal"/>
      <w:suff w:val="tab"/>
      <w:lvlText w:val="%1."/>
      <w:lvlJc w:val="left"/>
      <w:pPr/>
      <w:rPr/>
    </w:lvl>
    <w:lvl w:ilvl="5" w:tplc="0B7E6E1F">
      <w:start w:val="1"/>
      <w:numFmt w:val="decimal"/>
      <w:suff w:val="tab"/>
      <w:lvlText w:val="%1."/>
      <w:lvlJc w:val="left"/>
      <w:pPr/>
      <w:rPr/>
    </w:lvl>
    <w:lvl w:ilvl="6" w:tplc="226DD69F">
      <w:start w:val="1"/>
      <w:numFmt w:val="decimal"/>
      <w:suff w:val="tab"/>
      <w:lvlText w:val="%1."/>
      <w:lvlJc w:val="left"/>
      <w:pPr/>
      <w:rPr/>
    </w:lvl>
    <w:lvl w:ilvl="7" w:tplc="40436B13">
      <w:start w:val="1"/>
      <w:numFmt w:val="decimal"/>
      <w:suff w:val="tab"/>
      <w:lvlText w:val="%1."/>
      <w:lvlJc w:val="left"/>
      <w:pPr/>
      <w:rPr/>
    </w:lvl>
    <w:lvl w:ilvl="8" w:tplc="4B98FFA1">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12CD3107">
      <w:start w:val="1"/>
      <w:numFmt w:val="decimal"/>
      <w:suff w:val="tab"/>
      <w:lvlText w:val="%1."/>
      <w:lvlJc w:val="left"/>
      <w:pPr/>
      <w:rPr/>
    </w:lvl>
    <w:lvl w:ilvl="2" w:tplc="39C1A727">
      <w:start w:val="1"/>
      <w:numFmt w:val="decimal"/>
      <w:suff w:val="tab"/>
      <w:lvlText w:val="%1."/>
      <w:lvlJc w:val="left"/>
      <w:pPr/>
      <w:rPr/>
    </w:lvl>
    <w:lvl w:ilvl="3" w:tplc="09580D62">
      <w:start w:val="1"/>
      <w:numFmt w:val="decimal"/>
      <w:suff w:val="tab"/>
      <w:lvlText w:val="%1."/>
      <w:lvlJc w:val="left"/>
      <w:pPr/>
      <w:rPr/>
    </w:lvl>
    <w:lvl w:ilvl="4" w:tplc="0257999B">
      <w:start w:val="1"/>
      <w:numFmt w:val="decimal"/>
      <w:suff w:val="tab"/>
      <w:lvlText w:val="%1."/>
      <w:lvlJc w:val="left"/>
      <w:pPr/>
      <w:rPr/>
    </w:lvl>
    <w:lvl w:ilvl="5" w:tplc="58033CB1">
      <w:start w:val="1"/>
      <w:numFmt w:val="decimal"/>
      <w:suff w:val="tab"/>
      <w:lvlText w:val="%1."/>
      <w:lvlJc w:val="left"/>
      <w:pPr/>
      <w:rPr/>
    </w:lvl>
    <w:lvl w:ilvl="6" w:tplc="002BFB59">
      <w:start w:val="1"/>
      <w:numFmt w:val="decimal"/>
      <w:suff w:val="tab"/>
      <w:lvlText w:val="%1."/>
      <w:lvlJc w:val="left"/>
      <w:pPr/>
      <w:rPr/>
    </w:lvl>
    <w:lvl w:ilvl="7" w:tplc="7713A84B">
      <w:start w:val="1"/>
      <w:numFmt w:val="decimal"/>
      <w:suff w:val="tab"/>
      <w:lvlText w:val="%1."/>
      <w:lvlJc w:val="left"/>
      <w:pPr/>
      <w:rPr/>
    </w:lvl>
    <w:lvl w:ilvl="8" w:tplc="0544A9F2">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3AB0FBA7">
      <w:start w:val="1"/>
      <w:numFmt w:val="decimal"/>
      <w:suff w:val="tab"/>
      <w:lvlText w:val="%1."/>
      <w:lvlJc w:val="left"/>
      <w:pPr/>
      <w:rPr/>
    </w:lvl>
    <w:lvl w:ilvl="2" w:tplc="41945CBA">
      <w:start w:val="1"/>
      <w:numFmt w:val="decimal"/>
      <w:suff w:val="tab"/>
      <w:lvlText w:val="%1."/>
      <w:lvlJc w:val="left"/>
      <w:pPr/>
      <w:rPr/>
    </w:lvl>
    <w:lvl w:ilvl="3" w:tplc="4177E16F">
      <w:start w:val="1"/>
      <w:numFmt w:val="decimal"/>
      <w:suff w:val="tab"/>
      <w:lvlText w:val="%1."/>
      <w:lvlJc w:val="left"/>
      <w:pPr/>
      <w:rPr/>
    </w:lvl>
    <w:lvl w:ilvl="4" w:tplc="75A4BB7D">
      <w:start w:val="1"/>
      <w:numFmt w:val="decimal"/>
      <w:suff w:val="tab"/>
      <w:lvlText w:val="%1."/>
      <w:lvlJc w:val="left"/>
      <w:pPr/>
      <w:rPr/>
    </w:lvl>
    <w:lvl w:ilvl="5" w:tplc="661CD762">
      <w:start w:val="1"/>
      <w:numFmt w:val="decimal"/>
      <w:suff w:val="tab"/>
      <w:lvlText w:val="%1."/>
      <w:lvlJc w:val="left"/>
      <w:pPr/>
      <w:rPr/>
    </w:lvl>
    <w:lvl w:ilvl="6" w:tplc="1FCB70A0">
      <w:start w:val="1"/>
      <w:numFmt w:val="decimal"/>
      <w:suff w:val="tab"/>
      <w:lvlText w:val="%1."/>
      <w:lvlJc w:val="left"/>
      <w:pPr/>
      <w:rPr/>
    </w:lvl>
    <w:lvl w:ilvl="7" w:tplc="54DD2E27">
      <w:start w:val="1"/>
      <w:numFmt w:val="decimal"/>
      <w:suff w:val="tab"/>
      <w:lvlText w:val="%1."/>
      <w:lvlJc w:val="left"/>
      <w:pPr/>
      <w:rPr/>
    </w:lvl>
    <w:lvl w:ilvl="8" w:tplc="6AC1F5CC">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5F5D71D2">
      <w:start w:val="1"/>
      <w:numFmt w:val="decimal"/>
      <w:suff w:val="tab"/>
      <w:lvlText w:val="%1."/>
      <w:lvlJc w:val="left"/>
      <w:pPr/>
      <w:rPr/>
    </w:lvl>
    <w:lvl w:ilvl="2" w:tplc="1D76D218">
      <w:start w:val="1"/>
      <w:numFmt w:val="decimal"/>
      <w:suff w:val="tab"/>
      <w:lvlText w:val="%1."/>
      <w:lvlJc w:val="left"/>
      <w:pPr/>
      <w:rPr/>
    </w:lvl>
    <w:lvl w:ilvl="3" w:tplc="3864A8CF">
      <w:start w:val="1"/>
      <w:numFmt w:val="decimal"/>
      <w:suff w:val="tab"/>
      <w:lvlText w:val="%1."/>
      <w:lvlJc w:val="left"/>
      <w:pPr/>
      <w:rPr/>
    </w:lvl>
    <w:lvl w:ilvl="4" w:tplc="72515745">
      <w:start w:val="1"/>
      <w:numFmt w:val="decimal"/>
      <w:suff w:val="tab"/>
      <w:lvlText w:val="%1."/>
      <w:lvlJc w:val="left"/>
      <w:pPr/>
      <w:rPr/>
    </w:lvl>
    <w:lvl w:ilvl="5" w:tplc="45766D29">
      <w:start w:val="1"/>
      <w:numFmt w:val="decimal"/>
      <w:suff w:val="tab"/>
      <w:lvlText w:val="%1."/>
      <w:lvlJc w:val="left"/>
      <w:pPr/>
      <w:rPr/>
    </w:lvl>
    <w:lvl w:ilvl="6" w:tplc="7A04B7F5">
      <w:start w:val="1"/>
      <w:numFmt w:val="decimal"/>
      <w:suff w:val="tab"/>
      <w:lvlText w:val="%1."/>
      <w:lvlJc w:val="left"/>
      <w:pPr/>
      <w:rPr/>
    </w:lvl>
    <w:lvl w:ilvl="7" w:tplc="63388525">
      <w:start w:val="1"/>
      <w:numFmt w:val="decimal"/>
      <w:suff w:val="tab"/>
      <w:lvlText w:val="%1."/>
      <w:lvlJc w:val="left"/>
      <w:pPr/>
      <w:rPr/>
    </w:lvl>
    <w:lvl w:ilvl="8" w:tplc="645591AD">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5389E6C2">
      <w:start w:val="1"/>
      <w:numFmt w:val="decimal"/>
      <w:suff w:val="tab"/>
      <w:lvlText w:val="%1."/>
      <w:lvlJc w:val="left"/>
      <w:pPr/>
      <w:rPr/>
    </w:lvl>
    <w:lvl w:ilvl="2" w:tplc="2DCF4474">
      <w:start w:val="1"/>
      <w:numFmt w:val="decimal"/>
      <w:suff w:val="tab"/>
      <w:lvlText w:val="%1."/>
      <w:lvlJc w:val="left"/>
      <w:pPr/>
      <w:rPr/>
    </w:lvl>
    <w:lvl w:ilvl="3" w:tplc="1C0A8A0E">
      <w:start w:val="1"/>
      <w:numFmt w:val="decimal"/>
      <w:suff w:val="tab"/>
      <w:lvlText w:val="%1."/>
      <w:lvlJc w:val="left"/>
      <w:pPr/>
      <w:rPr/>
    </w:lvl>
    <w:lvl w:ilvl="4" w:tplc="235F6EBD">
      <w:start w:val="1"/>
      <w:numFmt w:val="decimal"/>
      <w:suff w:val="tab"/>
      <w:lvlText w:val="%1."/>
      <w:lvlJc w:val="left"/>
      <w:pPr/>
      <w:rPr/>
    </w:lvl>
    <w:lvl w:ilvl="5" w:tplc="0F1C9ABD">
      <w:start w:val="1"/>
      <w:numFmt w:val="decimal"/>
      <w:suff w:val="tab"/>
      <w:lvlText w:val="%1."/>
      <w:lvlJc w:val="left"/>
      <w:pPr/>
      <w:rPr/>
    </w:lvl>
    <w:lvl w:ilvl="6" w:tplc="35DBA122">
      <w:start w:val="1"/>
      <w:numFmt w:val="decimal"/>
      <w:suff w:val="tab"/>
      <w:lvlText w:val="%1."/>
      <w:lvlJc w:val="left"/>
      <w:pPr/>
      <w:rPr/>
    </w:lvl>
    <w:lvl w:ilvl="7" w:tplc="76697FCC">
      <w:start w:val="1"/>
      <w:numFmt w:val="decimal"/>
      <w:suff w:val="tab"/>
      <w:lvlText w:val="%1."/>
      <w:lvlJc w:val="left"/>
      <w:pPr/>
      <w:rPr/>
    </w:lvl>
    <w:lvl w:ilvl="8" w:tplc="4D6819C8">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6B89E9B9">
      <w:start w:val="1"/>
      <w:numFmt w:val="decimal"/>
      <w:suff w:val="tab"/>
      <w:lvlText w:val="%1."/>
      <w:lvlJc w:val="left"/>
      <w:pPr/>
      <w:rPr/>
    </w:lvl>
    <w:lvl w:ilvl="2" w:tplc="78403C97">
      <w:start w:val="1"/>
      <w:numFmt w:val="decimal"/>
      <w:suff w:val="tab"/>
      <w:lvlText w:val="%1."/>
      <w:lvlJc w:val="left"/>
      <w:pPr/>
      <w:rPr/>
    </w:lvl>
    <w:lvl w:ilvl="3" w:tplc="30276852">
      <w:start w:val="1"/>
      <w:numFmt w:val="decimal"/>
      <w:suff w:val="tab"/>
      <w:lvlText w:val="%1."/>
      <w:lvlJc w:val="left"/>
      <w:pPr/>
      <w:rPr/>
    </w:lvl>
    <w:lvl w:ilvl="4" w:tplc="2B1F2183">
      <w:start w:val="1"/>
      <w:numFmt w:val="decimal"/>
      <w:suff w:val="tab"/>
      <w:lvlText w:val="%1."/>
      <w:lvlJc w:val="left"/>
      <w:pPr/>
      <w:rPr/>
    </w:lvl>
    <w:lvl w:ilvl="5" w:tplc="6B58BE20">
      <w:start w:val="1"/>
      <w:numFmt w:val="decimal"/>
      <w:suff w:val="tab"/>
      <w:lvlText w:val="%1."/>
      <w:lvlJc w:val="left"/>
      <w:pPr/>
      <w:rPr/>
    </w:lvl>
    <w:lvl w:ilvl="6" w:tplc="77AB8987">
      <w:start w:val="1"/>
      <w:numFmt w:val="decimal"/>
      <w:suff w:val="tab"/>
      <w:lvlText w:val="%1."/>
      <w:lvlJc w:val="left"/>
      <w:pPr/>
      <w:rPr/>
    </w:lvl>
    <w:lvl w:ilvl="7" w:tplc="7F9AD117">
      <w:start w:val="1"/>
      <w:numFmt w:val="decimal"/>
      <w:suff w:val="tab"/>
      <w:lvlText w:val="%1."/>
      <w:lvlJc w:val="left"/>
      <w:pPr/>
      <w:rPr/>
    </w:lvl>
    <w:lvl w:ilvl="8" w:tplc="2230D7DC">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z w:val="22"/>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2"/>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z w:val="22"/>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cp:lastModifiedBy>Mohammad Hassan</cp:lastModifiedBy>
  <dcterms:modified xsi:type="dcterms:W3CDTF">2026-05-11T13:31:19Z</dcterms:modified>
  <cp:revision>1</cp:revision>
</cp:coreProperties>
</file>