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bidi/>
        <w:spacing w:after="400"/>
        <w:jc w:val="center"/>
      </w:pPr>
      <w:r>
        <w:rPr>
          <w:rFonts w:ascii="Amiri" w:cs="Amiri" w:eastAsia="Amiri" w:hAnsi="Amiri"/>
          <w:b/>
          <w:bCs/>
          <w:sz w:val="48"/>
          <w:szCs w:val="48"/>
        </w:rPr>
        <w:t xml:space="preserve">الإنسان: رحلة نحو الكمال الروحي</w:t>
      </w:r>
    </w:p>
    <w:p>
      <w:pPr>
        <w:spacing w:after="600"/>
        <w:jc w:val="center"/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 xml:space="preserve">The Human: A Journey Toward Spiritual Perfection</w:t>
      </w:r>
    </w:p>
    <w:p>
      <w:pPr>
        <w:bidi/>
        <w:spacing w:after="200"/>
        <w:jc w:val="center"/>
      </w:pPr>
      <w:r>
        <w:rPr>
          <w:rFonts w:ascii="Amiri" w:cs="Amiri" w:eastAsia="Amiri" w:hAnsi="Amiri"/>
          <w:sz w:val="28"/>
          <w:szCs w:val="28"/>
        </w:rPr>
        <w:t xml:space="preserve">محمد حسان</w:t>
      </w:r>
    </w:p>
    <w:p>
      <w:pPr>
        <w:spacing w:after="800"/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Muhammad Hassan</w:t>
      </w:r>
    </w:p>
    <w:p>
      <w:pPr>
        <w:jc w:val="center"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Independent Islamic Publishing | 2024</w:t>
      </w:r>
    </w:p>
    <w:p>
      <w:pPr>
        <w:pageBreakBefore/>
      </w:pPr>
    </w:p>
    <w:sdt>
      <w:sdtPr>
        <w:alias w:val="Table of Contents"/>
      </w:sdtPr>
      <w:sdtContent>
        <w:p>
          <w:r>
            <w:fldChar w:fldCharType="begin" w:dirty="true"/>
            <w:instrText xml:space="preserve">TOC \h \o "1-3"</w:instrText>
            <w:fldChar w:fldCharType="separate"/>
          </w:r>
        </w:p>
        <w:p>
          <w:r>
            <w:fldChar w:fldCharType="end"/>
          </w:r>
        </w:p>
      </w:sdtContent>
    </w:sdt>
    <w:p>
      <w:pPr>
        <w:pageBreakBefore/>
      </w:pPr>
    </w:p>
    <w:p>
      <w:pPr>
        <w:pStyle w:val="Heading1"/>
        <w:bidi/>
        <w:spacing w:before="400" w:after="300"/>
        <w:jc w:val="center"/>
      </w:pPr>
      <w:r>
        <w:rPr>
          <w:rFonts w:ascii="Amiri" w:cs="Amiri" w:eastAsia="Amiri" w:hAnsi="Amiri"/>
          <w:b/>
          <w:bCs/>
          <w:sz w:val="32"/>
          <w:szCs w:val="32"/>
        </w:rPr>
        <w:t xml:space="preserve">المقدمة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بسم الله الرحمن الرحيم، الحمد لله رب العالمين والصلاة والسلام على أشرف المرسلين سيدنا محمد وعلى آله وصحبه أجمعين.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إن الإنسان هو أشرف المخلوقات وأكرمها على الله تعالى، خلقه الله في أحسن تقويم وكرمه على كثير ممن خلق تفضيلا.</w:t>
      </w:r>
      <w:r>
        <w:rPr>
          <w:rFonts w:ascii="Amiri" w:cs="Amiri" w:eastAsia="Amiri" w:hAnsi="Amiri"/>
          <w:sz w:val="16"/>
          <w:szCs w:val="16"/>
          <w:vertAlign w:val="superscript"/>
        </w:rPr>
        <w:t xml:space="preserve"> ¹</w:t>
      </w:r>
    </w:p>
    <w:p>
      <w:pPr>
        <w:bidi/>
        <w:spacing w:after="300"/>
        <w:jc w:val="right"/>
      </w:pPr>
      <w:r>
        <w:rPr>
          <w:rFonts w:ascii="Amiri" w:cs="Amiri" w:eastAsia="Amiri" w:hAnsi="Amiri"/>
          <w:i/>
          <w:iCs/>
          <w:sz w:val="18"/>
          <w:szCs w:val="18"/>
        </w:rPr>
        <w:t xml:space="preserve">¹ القرآن الكريم، الإسراء:70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قال تعالى: «ولقد كرمنا بني آدم وحملناهم في البر والبحر ورزقناهم من الطيبات وفضلناهم على كثير ممن خلقنا تفضيلا».</w:t>
      </w:r>
      <w:r>
        <w:rPr>
          <w:rFonts w:ascii="Amiri" w:cs="Amiri" w:eastAsia="Amiri" w:hAnsi="Amiri"/>
          <w:sz w:val="16"/>
          <w:szCs w:val="16"/>
          <w:vertAlign w:val="superscript"/>
        </w:rPr>
        <w:t xml:space="preserve"> ¹</w:t>
      </w:r>
    </w:p>
    <w:p>
      <w:pPr>
        <w:bidi/>
        <w:spacing w:after="300"/>
        <w:jc w:val="right"/>
      </w:pPr>
      <w:r>
        <w:rPr>
          <w:rFonts w:ascii="Amiri" w:cs="Amiri" w:eastAsia="Amiri" w:hAnsi="Amiri"/>
          <w:i/>
          <w:iCs/>
          <w:sz w:val="18"/>
          <w:szCs w:val="18"/>
        </w:rPr>
        <w:t xml:space="preserve">¹ القرآن الكريم، الإسراء:70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وهذا التكريم يتجلى في جوانب متعددة، منها العقل الذي ميز الله به الإنسان عن سائر المخلوقات، والقدرة على التفكير والتدبر في آيات الله.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كما أن الإنسان مكلف بالعبادة والخلافة في الأرض، وهذا ما يجعله يحمل مسؤولية عظيمة أمام الله تعالى.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ومن هنا تأتي أهمية دراسة طبيعة الإنسان وفهم تركيبه الروحي والجسدي، وما يترتب على ذلك من آثار في سلوكه وتصرفاته.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إن هذا البحث يسعى إلى استكشاف هذه الجوانب من خلال منظور إسلامي أصيل، يستند إلى القرآن الكريم والسنة النبوية الشريفة.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كما يهدف إلى الربط بين النصوص الشرعية والواقع المعاصر، وبيان كيف يمكن للإنسان المسلم أن يحقق التوازن في حياته.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وقد تناول الإسلام موضوع الإنسان بشكل شامل ومتكامل، حيث لم يقتصر على الجانب الروحي فحسب، بل شمل الجانب المادي أيضا.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فالإنسان في النظرة الإسلامية ليس مجرد جسد أو روح منفصلة، بل هو وحدة متكاملة من الروح والجسد تعمل في انسجام تام.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وهذا المفهوم الشامل للإنسان يؤثر على جميع جوانب حياته، من العبادة إلى المعاملات، ومن الأخلاق إلى السلوك الاجتماعي.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لذلك فإن فهم طبيعة الإنسان في الإسلام يتطلب دراسة عميقة للنصوص الشرعية وفهم مقاصدها وحكمها.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كما يتطلب أيضا الاستفادة من المنهج العلمي المعاصر في التحليل والاستنتاج، مع الحفاظ على الثوابت الشرعية.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وفي هذا السياق، يأتي هذا البحث ليسهم في إثراء المكتبة الإسلامية بدراسة معمقة حول طبيعة الإنسان وخصائصه.</w:t>
      </w:r>
    </w:p>
    <w:p>
      <w:pPr>
        <w:bidi/>
        <w:spacing w:after="200"/>
        <w:jc w:val="right"/>
      </w:pPr>
      <w:r>
        <w:rPr>
          <w:rFonts w:ascii="Amiri" w:cs="Amiri" w:eastAsia="Amiri" w:hAnsi="Amiri"/>
          <w:sz w:val="24"/>
          <w:szCs w:val="24"/>
        </w:rPr>
        <w:t xml:space="preserve">والله نسأل أن يبارك في هذا الجهد وأن يجعله نافعا لطلاب العلم والباحثين في هذا المجال المهم.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bidi/>
      <w:jc w:val="center"/>
    </w:pPr>
    <w:r>
      <w:rPr>
        <w:rFonts w:ascii="Amiri" w:cs="Amiri" w:eastAsia="Amiri" w:hAnsi="Amiri"/>
        <w:sz w:val="20"/>
        <w:szCs w:val="20"/>
      </w:rPr>
      <w:t xml:space="preserve">محمد حسان | Independent Islamic Publishing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bidi/>
      <w:jc w:val="center"/>
    </w:pPr>
    <w:r>
      <w:rPr>
        <w:rFonts w:ascii="Amiri" w:cs="Amiri" w:eastAsia="Amiri" w:hAnsi="Amiri"/>
        <w:b/>
        <w:bCs/>
        <w:sz w:val="24"/>
        <w:szCs w:val="24"/>
      </w:rPr>
      <w:t xml:space="preserve">الإنسان: رحلة نحو الكمال الروحي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Human: A Journey Toward Spiritual Perfection</dc:title>
  <dc:creator>Muhammad Hassan</dc:creator>
  <dc:description>A book exploring the human spiritual journey toward perfection and closeness to Allah</dc:description>
  <cp:lastModifiedBy>Un-named</cp:lastModifiedBy>
  <cp:revision>1</cp:revision>
  <dcterms:created xsi:type="dcterms:W3CDTF">2025-09-21T17:33:30.719Z</dcterms:created>
  <dcterms:modified xsi:type="dcterms:W3CDTF">2025-09-21T17:33:30.720Z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