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 Transaction Details</w:t>
      </w:r>
    </w:p>
    <w:p>
      <w:r>
        <w:t>customerName: Rahul Sharma</w:t>
      </w:r>
    </w:p>
    <w:p>
      <w:r>
        <w:t>sellerName: Amit Verma</w:t>
      </w:r>
    </w:p>
    <w:p>
      <w:r>
        <w:t>buyerName: Neha Gupta</w:t>
      </w:r>
    </w:p>
    <w:p>
      <w:r>
        <w:t>propertyAddress: 12 Green Park Colony, Indore, MP</w:t>
      </w:r>
    </w:p>
    <w:p>
      <w:r>
        <w:t>plotSize: 2400 sq ft</w:t>
      </w:r>
    </w:p>
    <w:p>
      <w:r>
        <w:t>saleAmount: ₹45,00,000</w:t>
      </w:r>
    </w:p>
    <w:p>
      <w:r>
        <w:t>agreementDate: 15-01-2026</w:t>
      </w:r>
    </w:p>
    <w:p>
      <w:r>
        <w:t>propertyType: Residential Plot</w:t>
      </w:r>
    </w:p>
    <w:p>
      <w:r>
        <w:t>latitude: 22.7196</w:t>
      </w:r>
    </w:p>
    <w:p>
      <w:r>
        <w:t>longitude: 75.8577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