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6E6C" w14:textId="6F7E503D" w:rsidR="00000000" w:rsidRDefault="00966E14" w:rsidP="00966E14">
      <w:pPr>
        <w:bidi/>
        <w:jc w:val="center"/>
        <w:rPr>
          <w:rFonts w:ascii="Hepta Slab" w:hAnsi="Hepta Slab" w:cs="B Lotus"/>
          <w:sz w:val="44"/>
          <w:szCs w:val="44"/>
          <w:rtl/>
          <w:lang w:bidi="fa-IR"/>
        </w:rPr>
      </w:pPr>
      <w:r>
        <w:rPr>
          <w:rFonts w:ascii="Hepta Slab" w:hAnsi="Hepta Slab" w:cs="B Lotus" w:hint="cs"/>
          <w:sz w:val="44"/>
          <w:szCs w:val="44"/>
          <w:rtl/>
          <w:lang w:bidi="fa-IR"/>
        </w:rPr>
        <w:t>به نام خدا</w:t>
      </w:r>
    </w:p>
    <w:p w14:paraId="453CE896" w14:textId="77777777" w:rsidR="00966E14" w:rsidRDefault="00966E14" w:rsidP="00966E14">
      <w:pPr>
        <w:bidi/>
        <w:rPr>
          <w:rFonts w:ascii="Hepta Slab" w:hAnsi="Hepta Slab" w:cs="B Lotus"/>
          <w:sz w:val="40"/>
          <w:szCs w:val="40"/>
          <w:rtl/>
          <w:lang w:bidi="fa-IR"/>
        </w:rPr>
      </w:pPr>
    </w:p>
    <w:p w14:paraId="22F6E9BE" w14:textId="7DF8ABC9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عنوان:</w:t>
      </w:r>
    </w:p>
    <w:p w14:paraId="71757DDE" w14:textId="2857F347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تکلیف یازدهم یادگیری ماشین</w:t>
      </w:r>
    </w:p>
    <w:p w14:paraId="540FD64B" w14:textId="77777777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</w:p>
    <w:p w14:paraId="65987145" w14:textId="6673CD33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استاد:</w:t>
      </w:r>
    </w:p>
    <w:p w14:paraId="615FC1F8" w14:textId="56F5DC99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دکتر پدرام</w:t>
      </w:r>
    </w:p>
    <w:p w14:paraId="35302700" w14:textId="77777777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</w:p>
    <w:p w14:paraId="41034E21" w14:textId="261E1D14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دانشجو:</w:t>
      </w:r>
    </w:p>
    <w:p w14:paraId="124251F8" w14:textId="06CA2982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محمدعلی مجتهدسلیمانی</w:t>
      </w:r>
    </w:p>
    <w:p w14:paraId="6986283B" w14:textId="68DFACA2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4033904504</w:t>
      </w:r>
    </w:p>
    <w:p w14:paraId="487F5E27" w14:textId="77777777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</w:p>
    <w:p w14:paraId="4E8DAC2E" w14:textId="6E34B446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تاریخ:</w:t>
      </w:r>
    </w:p>
    <w:p w14:paraId="2A13C5F3" w14:textId="2F122131" w:rsidR="00966E14" w:rsidRDefault="00966E14" w:rsidP="00966E14">
      <w:pPr>
        <w:bidi/>
        <w:jc w:val="center"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t>9/10/1403</w:t>
      </w:r>
    </w:p>
    <w:p w14:paraId="6457BDE8" w14:textId="2EBF9578" w:rsidR="00966E14" w:rsidRDefault="00966E14" w:rsidP="00966E14">
      <w:pPr>
        <w:bidi/>
        <w:rPr>
          <w:rFonts w:ascii="Hepta Slab" w:hAnsi="Hepta Slab" w:cs="B Lotus"/>
          <w:sz w:val="40"/>
          <w:szCs w:val="40"/>
          <w:rtl/>
          <w:lang w:bidi="fa-IR"/>
        </w:rPr>
      </w:pPr>
      <w:r>
        <w:rPr>
          <w:rFonts w:ascii="Hepta Slab" w:hAnsi="Hepta Slab" w:cs="B Lotus" w:hint="cs"/>
          <w:sz w:val="40"/>
          <w:szCs w:val="40"/>
          <w:rtl/>
          <w:lang w:bidi="fa-IR"/>
        </w:rPr>
        <w:lastRenderedPageBreak/>
        <w:t>سوال 1</w:t>
      </w:r>
    </w:p>
    <w:p w14:paraId="57286B58" w14:textId="0109A82A" w:rsidR="00966E14" w:rsidRDefault="00916EBC" w:rsidP="00966E14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یادگیری تجمعی یک رویکردی است که با چندین مدل که اصطلاحا به آنها </w:t>
      </w:r>
      <w:r>
        <w:rPr>
          <w:rFonts w:ascii="Hepta Slab" w:hAnsi="Hepta Slab" w:cs="B Lotus"/>
          <w:sz w:val="32"/>
          <w:szCs w:val="32"/>
          <w:lang w:bidi="fa-IR"/>
        </w:rPr>
        <w:t>weak learner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یا </w:t>
      </w:r>
      <w:r>
        <w:rPr>
          <w:rFonts w:ascii="Hepta Slab" w:hAnsi="Hepta Slab" w:cs="B Lotus"/>
          <w:sz w:val="32"/>
          <w:szCs w:val="32"/>
          <w:lang w:bidi="fa-IR"/>
        </w:rPr>
        <w:t>base model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گفته میشود به نوعی با همدیگر ادغام شده اند برای حل یک مسئله خاص</w:t>
      </w:r>
      <w:r w:rsidR="004E585A">
        <w:rPr>
          <w:rFonts w:ascii="Hepta Slab" w:hAnsi="Hepta Slab" w:cs="B Lotus" w:hint="cs"/>
          <w:sz w:val="32"/>
          <w:szCs w:val="32"/>
          <w:rtl/>
          <w:lang w:bidi="fa-IR"/>
        </w:rPr>
        <w:t>، استفاده از یادگیری تجمعی مزایای مختلفی دارد:</w:t>
      </w:r>
    </w:p>
    <w:p w14:paraId="0A88C12F" w14:textId="53E35288" w:rsidR="004E585A" w:rsidRDefault="004E585A" w:rsidP="004E585A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کاهش </w:t>
      </w:r>
      <w:r>
        <w:rPr>
          <w:rFonts w:ascii="Hepta Slab" w:hAnsi="Hepta Slab" w:cs="B Lotus"/>
          <w:sz w:val="32"/>
          <w:szCs w:val="32"/>
          <w:lang w:bidi="fa-IR"/>
        </w:rPr>
        <w:t>variance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(کاهش احتمال بیش پردازش):</w:t>
      </w:r>
    </w:p>
    <w:p w14:paraId="468AF58E" w14:textId="60F6D7AD" w:rsidR="004E585A" w:rsidRDefault="00F360B1" w:rsidP="004E585A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مدل های پیچیده به طور کلی مستعد </w:t>
      </w:r>
      <w:r>
        <w:rPr>
          <w:rFonts w:ascii="Hepta Slab" w:hAnsi="Hepta Slab" w:cs="B Lotus"/>
          <w:sz w:val="32"/>
          <w:szCs w:val="32"/>
          <w:lang w:bidi="fa-IR"/>
        </w:rPr>
        <w:t>overfitting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هستند به این معنی که روی داده های آموزشی خیلی خوب هستند اما روی داده های از قبل دیده نشده ضعیف عمل میکنند. </w:t>
      </w:r>
    </w:p>
    <w:p w14:paraId="24F8DD41" w14:textId="355FC32C" w:rsidR="0039019E" w:rsidRDefault="0039019E" w:rsidP="0039019E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روش های جمعی مثل </w:t>
      </w:r>
      <w:r>
        <w:rPr>
          <w:rFonts w:ascii="Hepta Slab" w:hAnsi="Hepta Slab" w:cs="B Lotus"/>
          <w:sz w:val="32"/>
          <w:szCs w:val="32"/>
          <w:lang w:bidi="fa-IR"/>
        </w:rPr>
        <w:t>bagging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میانگین پیشبینی از مدل های مختلف را که روی بخش های متفاوتی از </w:t>
      </w:r>
      <w:r>
        <w:rPr>
          <w:rFonts w:ascii="Hepta Slab" w:hAnsi="Hepta Slab" w:cs="B Lotus"/>
          <w:sz w:val="32"/>
          <w:szCs w:val="32"/>
          <w:lang w:bidi="fa-IR"/>
        </w:rPr>
        <w:t>dataset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آموزش دیده اند میگیرد. این فرآیند میانگین گیری سبب میشود که </w:t>
      </w:r>
      <w:r w:rsidR="0009788E">
        <w:rPr>
          <w:rFonts w:ascii="Hepta Slab" w:hAnsi="Hepta Slab" w:cs="B Lotus" w:hint="cs"/>
          <w:sz w:val="32"/>
          <w:szCs w:val="32"/>
          <w:rtl/>
          <w:lang w:bidi="fa-IR"/>
        </w:rPr>
        <w:t xml:space="preserve">خطای هر مدل کمتر شود و باعث میشود به طور کلی </w:t>
      </w:r>
      <w:proofErr w:type="spellStart"/>
      <w:r w:rsidR="0009788E">
        <w:rPr>
          <w:rFonts w:ascii="Hepta Slab" w:hAnsi="Hepta Slab" w:cs="B Lotus" w:hint="cs"/>
          <w:sz w:val="32"/>
          <w:szCs w:val="32"/>
          <w:rtl/>
          <w:lang w:bidi="fa-IR"/>
        </w:rPr>
        <w:t>واریانس</w:t>
      </w:r>
      <w:proofErr w:type="spellEnd"/>
      <w:r w:rsidR="0009788E">
        <w:rPr>
          <w:rFonts w:ascii="Hepta Slab" w:hAnsi="Hepta Slab" w:cs="B Lotus" w:hint="cs"/>
          <w:sz w:val="32"/>
          <w:szCs w:val="32"/>
          <w:rtl/>
          <w:lang w:bidi="fa-IR"/>
        </w:rPr>
        <w:t xml:space="preserve"> کاهش پیدا کند و مدل تعمیم پذیر خواهد بود.</w:t>
      </w:r>
    </w:p>
    <w:p w14:paraId="6D7CC910" w14:textId="4F7EB415" w:rsidR="0009788E" w:rsidRDefault="0009788E" w:rsidP="0009788E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کاهش </w:t>
      </w:r>
      <w:r>
        <w:rPr>
          <w:rFonts w:ascii="Hepta Slab" w:hAnsi="Hepta Slab" w:cs="B Lotus"/>
          <w:sz w:val="32"/>
          <w:szCs w:val="32"/>
          <w:lang w:bidi="fa-IR"/>
        </w:rPr>
        <w:t>bias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>:</w:t>
      </w:r>
    </w:p>
    <w:p w14:paraId="1180E042" w14:textId="19AC769E" w:rsidR="0009788E" w:rsidRDefault="0009788E" w:rsidP="0009788E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روش های جمعی مثل </w:t>
      </w:r>
      <w:r>
        <w:rPr>
          <w:rFonts w:ascii="Hepta Slab" w:hAnsi="Hepta Slab" w:cs="B Lotus"/>
          <w:sz w:val="32"/>
          <w:szCs w:val="32"/>
          <w:lang w:bidi="fa-IR"/>
        </w:rPr>
        <w:t>boosting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سعی میکنند مدل ها را به صورت توالی قرار دهند تا هر مدل تمرکز کند تا خطای مدل قبلی را کاهش بدهد. این رویکرد باعث میشود که </w:t>
      </w:r>
      <w:r>
        <w:rPr>
          <w:rFonts w:ascii="Hepta Slab" w:hAnsi="Hepta Slab" w:cs="B Lotus"/>
          <w:sz w:val="32"/>
          <w:szCs w:val="32"/>
          <w:lang w:bidi="fa-IR"/>
        </w:rPr>
        <w:t>bias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کاهش پیدا کند و </w:t>
      </w:r>
      <w:r>
        <w:rPr>
          <w:rFonts w:ascii="Hepta Slab" w:hAnsi="Hepta Slab" w:cs="B Lotus"/>
          <w:sz w:val="32"/>
          <w:szCs w:val="32"/>
          <w:lang w:bidi="fa-IR"/>
        </w:rPr>
        <w:t>accuracy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بالا برود. </w:t>
      </w:r>
    </w:p>
    <w:p w14:paraId="1835FBB9" w14:textId="77777777" w:rsidR="009434C7" w:rsidRPr="00966E14" w:rsidRDefault="009434C7" w:rsidP="009434C7">
      <w:pPr>
        <w:bidi/>
        <w:rPr>
          <w:rFonts w:ascii="Hepta Slab" w:hAnsi="Hepta Slab" w:cs="B Lotus" w:hint="cs"/>
          <w:sz w:val="32"/>
          <w:szCs w:val="32"/>
          <w:lang w:bidi="fa-IR"/>
        </w:rPr>
      </w:pPr>
    </w:p>
    <w:sectPr w:rsidR="009434C7" w:rsidRPr="00966E14" w:rsidSect="00966E14">
      <w:pgSz w:w="12240" w:h="15840"/>
      <w:pgMar w:top="1440" w:right="1440" w:bottom="1440" w:left="1440" w:header="720" w:footer="720" w:gutter="0"/>
      <w:pgBorders w:offsetFrom="page">
        <w:top w:val="thickThinSmallGap" w:sz="36" w:space="24" w:color="339966"/>
        <w:left w:val="thickThinSmallGap" w:sz="36" w:space="24" w:color="339966"/>
        <w:bottom w:val="thinThickSmallGap" w:sz="36" w:space="24" w:color="339966"/>
        <w:right w:val="thinThickSmallGap" w:sz="36" w:space="24" w:color="3399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pta Slab">
    <w:panose1 w:val="00000000000000000000"/>
    <w:charset w:val="00"/>
    <w:family w:val="auto"/>
    <w:pitch w:val="variable"/>
    <w:sig w:usb0="A00000FF" w:usb1="5000207B" w:usb2="00000008" w:usb3="00000000" w:csb0="00000193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03"/>
    <w:rsid w:val="0009788E"/>
    <w:rsid w:val="000F4576"/>
    <w:rsid w:val="002A2807"/>
    <w:rsid w:val="002E160E"/>
    <w:rsid w:val="0039019E"/>
    <w:rsid w:val="003E5C9F"/>
    <w:rsid w:val="004E585A"/>
    <w:rsid w:val="005A08F1"/>
    <w:rsid w:val="00916EBC"/>
    <w:rsid w:val="009434C7"/>
    <w:rsid w:val="00966E14"/>
    <w:rsid w:val="00AC4916"/>
    <w:rsid w:val="00AF3503"/>
    <w:rsid w:val="00DB649F"/>
    <w:rsid w:val="00F21BF8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31B9"/>
  <w15:chartTrackingRefBased/>
  <w15:docId w15:val="{CA7A6353-B3E1-4991-8981-FAE76B7A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2024-12-29T05:48:00Z</dcterms:created>
  <dcterms:modified xsi:type="dcterms:W3CDTF">2024-12-29T10:48:00Z</dcterms:modified>
</cp:coreProperties>
</file>