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Strategic Planning and Data Exploration in Logistics</w:t>
      </w:r>
    </w:p>
    <w:p>
      <w:pPr>
        <w:spacing w:after="100"/>
        <w:jc w:val="center"/>
      </w:pPr>
      <w:r>
        <w:rPr>
          <w:i/>
          <w:iCs/>
          <w:color w:val="555555"/>
          <w:sz w:val="24"/>
          <w:szCs w:val="24"/>
        </w:rPr>
        <w:t xml:space="preserve">A Data Science Strategy for Route Optimization and Inventory Management</w:t>
      </w:r>
    </w:p>
    <w:p>
      <w:pPr>
        <w:spacing w:after="400"/>
        <w:jc w:val="center"/>
      </w:pPr>
      <w:r>
        <w:rPr>
          <w:color w:val="777777"/>
          <w:sz w:val="20"/>
          <w:szCs w:val="20"/>
        </w:rPr>
        <w:t xml:space="preserve">Week 1 Task — Logistics Data Analytics Internship</w:t>
      </w:r>
    </w:p>
    <w:p>
      <w:pPr>
        <w:pStyle w:val="Heading1"/>
        <w:spacing w:after="150" w:before="300"/>
      </w:pPr>
      <w:r>
        <w:t xml:space="preserve">1. Project Definition</w:t>
      </w:r>
    </w:p>
    <w:p>
      <w:pPr>
        <w:pStyle w:val="Heading2"/>
        <w:spacing w:after="100" w:before="200"/>
      </w:pPr>
      <w:r>
        <w:t xml:space="preserve">1.1 Logistics Scenario</w:t>
      </w:r>
    </w:p>
    <w:p>
      <w:pPr>
        <w:spacing w:after="150"/>
      </w:pPr>
      <w:r>
        <w:t xml:space="preserve">MidHaul Distribution Co. is a mid-sized regional distributor operating three warehouses and a fleet of 40 delivery vehicles serving 250+ retail customers across an urban-suburban metro area. The company faces three recurring challenges: (a) inconsistent on-time delivery caused by inefficient route planning, (b) frequent stockouts and overstocking due to poor demand forecasting, and (c) rising transportation costs from underutilized vehicle capacity. This report outlines a data-driven strategy using Python to address inventory management and route optimization simultaneously, since the two problems are deeply interconnected — poor demand forecasts drive emergency shipments, which in turn disrupt planned delivery routes.</w:t>
      </w:r>
    </w:p>
    <w:p>
      <w:pPr>
        <w:pStyle w:val="Heading2"/>
        <w:spacing w:after="100" w:before="200"/>
      </w:pPr>
      <w:r>
        <w:t xml:space="preserve">1.2 Key Performance Indicators (KPIs)</w:t>
      </w:r>
    </w:p>
    <w:p>
      <w:pPr>
        <w:spacing w:after="150"/>
      </w:pPr>
      <w:r>
        <w:t xml:space="preserve">The following KPIs anchor the analysis. Each is measurable from existing operational systems and directly tied to the business problems above: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000"/>
        <w:gridCol w:w="2000"/>
      </w:tblGrid>
      <w:tr>
        <w:tc>
          <w:tcPr>
            <w:tcW w:type="dxa" w:w="2400"/>
            <w:shd w:fill="1F4E79" w:val="clear"/>
          </w:tcPr>
          <w:p>
            <w:r>
              <w:rPr>
                <w:b/>
                <w:bCs/>
                <w:color w:val="FFFFFF"/>
              </w:rPr>
              <w:t xml:space="preserve">KPI</w:t>
            </w:r>
          </w:p>
        </w:tc>
        <w:tc>
          <w:tcPr>
            <w:tcW w:type="dxa" w:w="3600"/>
            <w:shd w:fill="1F4E79" w:val="clear"/>
          </w:tcPr>
          <w:p>
            <w:r>
              <w:rPr>
                <w:b/>
                <w:bCs/>
                <w:color w:val="FFFFFF"/>
              </w:rPr>
              <w:t xml:space="preserve">Definition</w:t>
            </w:r>
          </w:p>
        </w:tc>
        <w:tc>
          <w:tcPr>
            <w:tcW w:type="dxa" w:w="2000"/>
            <w:shd w:fill="1F4E79" w:val="clear"/>
          </w:tcPr>
          <w:p>
            <w:r>
              <w:rPr>
                <w:b/>
                <w:bCs/>
                <w:color w:val="FFFFFF"/>
              </w:rPr>
              <w:t xml:space="preserve">Target / Benchmark</w:t>
            </w:r>
          </w:p>
        </w:tc>
        <w:tc>
          <w:tcPr>
            <w:tcW w:type="dxa" w:w="2000"/>
            <w:shd w:fill="1F4E79" w:val="clear"/>
          </w:tcPr>
          <w:p>
            <w:r>
              <w:rPr>
                <w:b/>
                <w:bCs/>
                <w:color w:val="FFFFFF"/>
              </w:rPr>
              <w:t xml:space="preserve">Data Source</w:t>
            </w:r>
          </w:p>
        </w:tc>
      </w:tr>
      <w:tr>
        <w:tc>
          <w:tcPr>
            <w:tcW w:type="dxa" w:w="2400"/>
          </w:tcPr>
          <w:p>
            <w:r>
              <w:t xml:space="preserve">On-Time Delivery Rate (OTD)</w:t>
            </w:r>
          </w:p>
        </w:tc>
        <w:tc>
          <w:tcPr>
            <w:tcW w:type="dxa" w:w="3600"/>
          </w:tcPr>
          <w:p>
            <w:r>
              <w:t xml:space="preserve">% of orders delivered within the promised delivery window</w:t>
            </w:r>
          </w:p>
        </w:tc>
        <w:tc>
          <w:tcPr>
            <w:tcW w:type="dxa" w:w="2000"/>
          </w:tcPr>
          <w:p>
            <w:r>
              <w:t xml:space="preserve">≥ 95%</w:t>
            </w:r>
          </w:p>
        </w:tc>
        <w:tc>
          <w:tcPr>
            <w:tcW w:type="dxa" w:w="2000"/>
          </w:tcPr>
          <w:p>
            <w:r>
              <w:t xml:space="preserve">TMS delivery timestamps</w:t>
            </w:r>
          </w:p>
        </w:tc>
      </w:tr>
      <w:tr>
        <w:tc>
          <w:tcPr>
            <w:tcW w:type="dxa" w:w="2400"/>
          </w:tcPr>
          <w:p>
            <w:r>
              <w:t xml:space="preserve">Order Fulfillment Cycle Time</w:t>
            </w:r>
          </w:p>
        </w:tc>
        <w:tc>
          <w:tcPr>
            <w:tcW w:type="dxa" w:w="3600"/>
          </w:tcPr>
          <w:p>
            <w:r>
              <w:t xml:space="preserve">Average time from order placement to delivery completion</w:t>
            </w:r>
          </w:p>
        </w:tc>
        <w:tc>
          <w:tcPr>
            <w:tcW w:type="dxa" w:w="2000"/>
          </w:tcPr>
          <w:p>
            <w:r>
              <w:t xml:space="preserve">Reduce by 15% YoY</w:t>
            </w:r>
          </w:p>
        </w:tc>
        <w:tc>
          <w:tcPr>
            <w:tcW w:type="dxa" w:w="2000"/>
          </w:tcPr>
          <w:p>
            <w:r>
              <w:t xml:space="preserve">WMS + TMS logs</w:t>
            </w:r>
          </w:p>
        </w:tc>
      </w:tr>
      <w:tr>
        <w:tc>
          <w:tcPr>
            <w:tcW w:type="dxa" w:w="2400"/>
          </w:tcPr>
          <w:p>
            <w:r>
              <w:t xml:space="preserve">Inventory Turnover Ratio</w:t>
            </w:r>
          </w:p>
        </w:tc>
        <w:tc>
          <w:tcPr>
            <w:tcW w:type="dxa" w:w="3600"/>
          </w:tcPr>
          <w:p>
            <w:r>
              <w:t xml:space="preserve">Cost of goods sold / average inventory value</w:t>
            </w:r>
          </w:p>
        </w:tc>
        <w:tc>
          <w:tcPr>
            <w:tcW w:type="dxa" w:w="2000"/>
          </w:tcPr>
          <w:p>
            <w:r>
              <w:t xml:space="preserve">8–10 turns/year</w:t>
            </w:r>
          </w:p>
        </w:tc>
        <w:tc>
          <w:tcPr>
            <w:tcW w:type="dxa" w:w="2000"/>
          </w:tcPr>
          <w:p>
            <w:r>
              <w:t xml:space="preserve">ERP inventory ledger</w:t>
            </w:r>
          </w:p>
        </w:tc>
      </w:tr>
      <w:tr>
        <w:tc>
          <w:tcPr>
            <w:tcW w:type="dxa" w:w="2400"/>
          </w:tcPr>
          <w:p>
            <w:r>
              <w:t xml:space="preserve">Transportation Cost per Shipment</w:t>
            </w:r>
          </w:p>
        </w:tc>
        <w:tc>
          <w:tcPr>
            <w:tcW w:type="dxa" w:w="3600"/>
          </w:tcPr>
          <w:p>
            <w:r>
              <w:t xml:space="preserve">Total freight cost / number of shipments</w:t>
            </w:r>
          </w:p>
        </w:tc>
        <w:tc>
          <w:tcPr>
            <w:tcW w:type="dxa" w:w="2000"/>
          </w:tcPr>
          <w:p>
            <w:r>
              <w:t xml:space="preserve">Reduce by 10%</w:t>
            </w:r>
          </w:p>
        </w:tc>
        <w:tc>
          <w:tcPr>
            <w:tcW w:type="dxa" w:w="2000"/>
          </w:tcPr>
          <w:p>
            <w:r>
              <w:t xml:space="preserve">Freight invoices, TMS</w:t>
            </w:r>
          </w:p>
        </w:tc>
      </w:tr>
      <w:tr>
        <w:tc>
          <w:tcPr>
            <w:tcW w:type="dxa" w:w="2400"/>
          </w:tcPr>
          <w:p>
            <w:r>
              <w:t xml:space="preserve">Stockout Rate</w:t>
            </w:r>
          </w:p>
        </w:tc>
        <w:tc>
          <w:tcPr>
            <w:tcW w:type="dxa" w:w="3600"/>
          </w:tcPr>
          <w:p>
            <w:r>
              <w:t xml:space="preserve">% of SKUs out of stock when demand occurs</w:t>
            </w:r>
          </w:p>
        </w:tc>
        <w:tc>
          <w:tcPr>
            <w:tcW w:type="dxa" w:w="2000"/>
          </w:tcPr>
          <w:p>
            <w:r>
              <w:t xml:space="preserve">&lt; 2%</w:t>
            </w:r>
          </w:p>
        </w:tc>
        <w:tc>
          <w:tcPr>
            <w:tcW w:type="dxa" w:w="2000"/>
          </w:tcPr>
          <w:p>
            <w:r>
              <w:t xml:space="preserve">Inventory management system</w:t>
            </w:r>
          </w:p>
        </w:tc>
      </w:tr>
    </w:tbl>
    <w:p>
      <w:pPr>
        <w:spacing w:after="200"/>
      </w:pPr>
    </w:p>
    <w:p>
      <w:pPr>
        <w:pStyle w:val="Heading1"/>
        <w:spacing w:after="150" w:before="300"/>
      </w:pPr>
      <w:r>
        <w:t xml:space="preserve">2. Literature and Data Research</w:t>
      </w:r>
    </w:p>
    <w:p>
      <w:pPr>
        <w:pStyle w:val="Heading2"/>
        <w:spacing w:after="100" w:before="200"/>
      </w:pPr>
      <w:r>
        <w:t xml:space="preserve">2.1 Public Data Sources</w:t>
      </w:r>
    </w:p>
    <w:p>
      <w:pPr>
        <w:spacing w:after="150"/>
      </w:pPr>
      <w:r>
        <w:t xml:space="preserve">To ground the scenario in realistic patterns, the analysis draws on structure and distributions observed in publicly available logistics datasets, including:</w:t>
      </w:r>
    </w:p>
    <w:p>
      <w:pPr>
        <w:pStyle w:val="ListParagraph"/>
        <w:numPr>
          <w:ilvl w:val="0"/>
          <w:numId w:val="2"/>
        </w:numPr>
        <w:spacing w:after="80"/>
      </w:pPr>
      <w:r>
        <w:t xml:space="preserve">Kaggle's “Supply Chain Shipment Pricing Data” and “Dataco Smart Supply Chain” datasets, used as proxies for order, shipment, and delivery-time distributions.</w:t>
      </w:r>
    </w:p>
    <w:p>
      <w:pPr>
        <w:pStyle w:val="ListParagraph"/>
        <w:numPr>
          <w:ilvl w:val="0"/>
          <w:numId w:val="2"/>
        </w:numPr>
        <w:spacing w:after="80"/>
      </w:pPr>
      <w:r>
        <w:t xml:space="preserve">US Bureau of Transportation Statistics (BTS) freight and travel-time data, used to benchmark reasonable transit times between metro locations.</w:t>
      </w:r>
    </w:p>
    <w:p>
      <w:pPr>
        <w:pStyle w:val="ListParagraph"/>
        <w:numPr>
          <w:ilvl w:val="0"/>
          <w:numId w:val="2"/>
        </w:numPr>
        <w:spacing w:after="80"/>
      </w:pPr>
      <w:r>
        <w:t xml:space="preserve">OpenStreetMap / OSRM routing data, used for realistic distance and travel-time estimation between warehouse and customer coordinates.</w:t>
      </w:r>
    </w:p>
    <w:p>
      <w:pPr>
        <w:pStyle w:val="Heading2"/>
        <w:spacing w:after="100" w:before="200"/>
      </w:pPr>
      <w:r>
        <w:t xml:space="preserve">2.2 Relevant Data Science Techniques</w:t>
      </w:r>
    </w:p>
    <w:p>
      <w:pPr>
        <w:spacing w:after="150"/>
      </w:pPr>
      <w:r>
        <w:t xml:space="preserve">Three families of techniques map directly onto the business problems:</w:t>
      </w:r>
    </w:p>
    <w:p>
      <w:pPr>
        <w:pStyle w:val="ListParagraph"/>
        <w:numPr>
          <w:ilvl w:val="0"/>
          <w:numId w:val="2"/>
        </w:numPr>
        <w:spacing w:after="80"/>
      </w:pPr>
      <w:r>
        <w:t xml:space="preserve">Regression and time-series forecasting (linear regression, ARIMA, Prophet, gradient boosting) to predict SKU-level demand and reduce stockouts/overstock.</w:t>
      </w:r>
    </w:p>
    <w:p>
      <w:pPr>
        <w:pStyle w:val="ListParagraph"/>
        <w:numPr>
          <w:ilvl w:val="0"/>
          <w:numId w:val="2"/>
        </w:numPr>
        <w:spacing w:after="80"/>
      </w:pPr>
      <w:r>
        <w:t xml:space="preserve">Clustering (k-means, DBSCAN) to group delivery locations into efficient geographic zones and to segment SKUs by demand volatility (ABC/XYZ analysis).</w:t>
      </w:r>
    </w:p>
    <w:p>
      <w:pPr>
        <w:pStyle w:val="ListParagraph"/>
        <w:numPr>
          <w:ilvl w:val="0"/>
          <w:numId w:val="2"/>
        </w:numPr>
        <w:spacing w:after="80"/>
      </w:pPr>
      <w:r>
        <w:t xml:space="preserve">Optimization (linear programming, vehicle routing problem solvers) to assign vehicles to routes and minimize total distance/cost subject to capacity and time-window constraints.</w:t>
      </w:r>
    </w:p>
    <w:p>
      <w:pPr>
        <w:spacing w:after="150"/>
      </w:pPr>
      <w:r>
        <w:t xml:space="preserve">Together, forecasting reduces the uncertainty that optimization must plan around, clustering simplifies the problem space, and optimization converts insight into an executable daily plan.</w:t>
      </w:r>
    </w:p>
    <w:p>
      <w:pPr>
        <w:pStyle w:val="Heading1"/>
        <w:spacing w:after="150" w:before="300"/>
      </w:pPr>
      <w:r>
        <w:t xml:space="preserve">3. Strategic Roadmap</w:t>
      </w:r>
    </w:p>
    <w:p>
      <w:pPr>
        <w:spacing w:after="150"/>
      </w:pPr>
      <w:r>
        <w:t xml:space="preserve">The proposed end-to-end analytical pipeline is summarized below, from raw data to a decision-ready output.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400"/>
        <w:gridCol w:w="1500"/>
      </w:tblGrid>
      <w:tr>
        <w:tc>
          <w:tcPr>
            <w:tcW w:type="dxa" w:w="1900"/>
            <w:shd w:fill="1F4E79" w:val="clear"/>
          </w:tcPr>
          <w:p>
            <w:r>
              <w:rPr>
                <w:b/>
                <w:bCs/>
                <w:color w:val="FFFFFF"/>
              </w:rPr>
              <w:t xml:space="preserve">Phase</w:t>
            </w:r>
          </w:p>
        </w:tc>
        <w:tc>
          <w:tcPr>
            <w:tcW w:type="dxa" w:w="4200"/>
            <w:shd w:fill="1F4E79" w:val="clear"/>
          </w:tcPr>
          <w:p>
            <w:r>
              <w:rPr>
                <w:b/>
                <w:bCs/>
                <w:color w:val="FFFFFF"/>
              </w:rPr>
              <w:t xml:space="preserve">Key Activities</w:t>
            </w:r>
          </w:p>
        </w:tc>
        <w:tc>
          <w:tcPr>
            <w:tcW w:type="dxa" w:w="2400"/>
            <w:shd w:fill="1F4E79" w:val="clear"/>
          </w:tcPr>
          <w:p>
            <w:r>
              <w:rPr>
                <w:b/>
                <w:bCs/>
                <w:color w:val="FFFFFF"/>
              </w:rPr>
              <w:t xml:space="preserve">Python Tools / Libraries</w:t>
            </w:r>
          </w:p>
        </w:tc>
        <w:tc>
          <w:tcPr>
            <w:tcW w:type="dxa" w:w="1500"/>
            <w:shd w:fill="1F4E79" w:val="clear"/>
          </w:tcPr>
          <w:p>
            <w:r>
              <w:rPr>
                <w:b/>
                <w:bCs/>
                <w:color w:val="FFFFFF"/>
              </w:rPr>
              <w:t xml:space="preserve">Output</w:t>
            </w:r>
          </w:p>
        </w:tc>
      </w:tr>
      <w:tr>
        <w:tc>
          <w:tcPr>
            <w:tcW w:type="dxa" w:w="1900"/>
          </w:tcPr>
          <w:p>
            <w:r>
              <w:rPr>
                <w:sz w:val="20"/>
                <w:szCs w:val="20"/>
              </w:rPr>
              <w:t xml:space="preserve">1. Data Collection</w:t>
            </w:r>
          </w:p>
        </w:tc>
        <w:tc>
          <w:tcPr>
            <w:tcW w:type="dxa" w:w="4200"/>
          </w:tcPr>
          <w:p>
            <w:r>
              <w:rPr>
                <w:sz w:val="20"/>
                <w:szCs w:val="20"/>
              </w:rPr>
              <w:t xml:space="preserve">Gather order, shipment, inventory, and route data from ERP/TMS/WMS exports and public datasets (e.g., Kaggle logistics datasets, OpenStreetMap)</w:t>
            </w:r>
          </w:p>
        </w:tc>
        <w:tc>
          <w:tcPr>
            <w:tcW w:type="dxa" w:w="2400"/>
          </w:tcPr>
          <w:p>
            <w:r>
              <w:rPr>
                <w:sz w:val="20"/>
                <w:szCs w:val="20"/>
              </w:rPr>
              <w:t xml:space="preserve">pandas, requests, sqlalchemy</w:t>
            </w:r>
          </w:p>
        </w:tc>
        <w:tc>
          <w:tcPr>
            <w:tcW w:type="dxa" w:w="1500"/>
          </w:tcPr>
          <w:p>
            <w:r>
              <w:rPr>
                <w:sz w:val="20"/>
                <w:szCs w:val="20"/>
              </w:rPr>
              <w:t xml:space="preserve">Raw consolidated dataset</w:t>
            </w:r>
          </w:p>
        </w:tc>
      </w:tr>
      <w:tr>
        <w:tc>
          <w:tcPr>
            <w:tcW w:type="dxa" w:w="1900"/>
          </w:tcPr>
          <w:p>
            <w:r>
              <w:rPr>
                <w:sz w:val="20"/>
                <w:szCs w:val="20"/>
              </w:rPr>
              <w:t xml:space="preserve">2. Data Cleaning</w:t>
            </w:r>
          </w:p>
        </w:tc>
        <w:tc>
          <w:tcPr>
            <w:tcW w:type="dxa" w:w="4200"/>
          </w:tcPr>
          <w:p>
            <w:r>
              <w:rPr>
                <w:sz w:val="20"/>
                <w:szCs w:val="20"/>
              </w:rPr>
              <w:t xml:space="preserve">Handle missing values, remove duplicates, standardize date/time and location formats, resolve SKU/route ID mismatches</w:t>
            </w:r>
          </w:p>
        </w:tc>
        <w:tc>
          <w:tcPr>
            <w:tcW w:type="dxa" w:w="2400"/>
          </w:tcPr>
          <w:p>
            <w:r>
              <w:rPr>
                <w:sz w:val="20"/>
                <w:szCs w:val="20"/>
              </w:rPr>
              <w:t xml:space="preserve">pandas, numpy</w:t>
            </w:r>
          </w:p>
        </w:tc>
        <w:tc>
          <w:tcPr>
            <w:tcW w:type="dxa" w:w="1500"/>
          </w:tcPr>
          <w:p>
            <w:r>
              <w:rPr>
                <w:sz w:val="20"/>
                <w:szCs w:val="20"/>
              </w:rPr>
              <w:t xml:space="preserve">Clean, analysis-ready dataset</w:t>
            </w:r>
          </w:p>
        </w:tc>
      </w:tr>
      <w:tr>
        <w:tc>
          <w:tcPr>
            <w:tcW w:type="dxa" w:w="1900"/>
          </w:tcPr>
          <w:p>
            <w:r>
              <w:rPr>
                <w:sz w:val="20"/>
                <w:szCs w:val="20"/>
              </w:rPr>
              <w:t xml:space="preserve">3. Exploratory Data Analysis (EDA)</w:t>
            </w:r>
          </w:p>
        </w:tc>
        <w:tc>
          <w:tcPr>
            <w:tcW w:type="dxa" w:w="4200"/>
          </w:tcPr>
          <w:p>
            <w:r>
              <w:rPr>
                <w:sz w:val="20"/>
                <w:szCs w:val="20"/>
              </w:rPr>
              <w:t xml:space="preserve">Analyze demand seasonality, delivery delay distribution, warehouse throughput, cost drivers</w:t>
            </w:r>
          </w:p>
        </w:tc>
        <w:tc>
          <w:tcPr>
            <w:tcW w:type="dxa" w:w="2400"/>
          </w:tcPr>
          <w:p>
            <w:r>
              <w:rPr>
                <w:sz w:val="20"/>
                <w:szCs w:val="20"/>
              </w:rPr>
              <w:t xml:space="preserve">pandas, matplotlib, seaborn</w:t>
            </w:r>
          </w:p>
        </w:tc>
        <w:tc>
          <w:tcPr>
            <w:tcW w:type="dxa" w:w="1500"/>
          </w:tcPr>
          <w:p>
            <w:r>
              <w:rPr>
                <w:sz w:val="20"/>
                <w:szCs w:val="20"/>
              </w:rPr>
              <w:t xml:space="preserve">EDA report with visual insights</w:t>
            </w:r>
          </w:p>
        </w:tc>
      </w:tr>
      <w:tr>
        <w:tc>
          <w:tcPr>
            <w:tcW w:type="dxa" w:w="1900"/>
          </w:tcPr>
          <w:p>
            <w:r>
              <w:rPr>
                <w:sz w:val="20"/>
                <w:szCs w:val="20"/>
              </w:rPr>
              <w:t xml:space="preserve">4. Feature Engineering</w:t>
            </w:r>
          </w:p>
        </w:tc>
        <w:tc>
          <w:tcPr>
            <w:tcW w:type="dxa" w:w="4200"/>
          </w:tcPr>
          <w:p>
            <w:r>
              <w:rPr>
                <w:sz w:val="20"/>
                <w:szCs w:val="20"/>
              </w:rPr>
              <w:t xml:space="preserve">Derive lead time, distance, order size, day-of-week, and lag features for demand</w:t>
            </w:r>
          </w:p>
        </w:tc>
        <w:tc>
          <w:tcPr>
            <w:tcW w:type="dxa" w:w="2400"/>
          </w:tcPr>
          <w:p>
            <w:r>
              <w:rPr>
                <w:sz w:val="20"/>
                <w:szCs w:val="20"/>
              </w:rPr>
              <w:t xml:space="preserve">pandas, scikit-learn</w:t>
            </w:r>
          </w:p>
        </w:tc>
        <w:tc>
          <w:tcPr>
            <w:tcW w:type="dxa" w:w="1500"/>
          </w:tcPr>
          <w:p>
            <w:r>
              <w:rPr>
                <w:sz w:val="20"/>
                <w:szCs w:val="20"/>
              </w:rPr>
              <w:t xml:space="preserve">Feature set for modeling</w:t>
            </w:r>
          </w:p>
        </w:tc>
      </w:tr>
      <w:tr>
        <w:tc>
          <w:tcPr>
            <w:tcW w:type="dxa" w:w="1900"/>
          </w:tcPr>
          <w:p>
            <w:r>
              <w:rPr>
                <w:sz w:val="20"/>
                <w:szCs w:val="20"/>
              </w:rPr>
              <w:t xml:space="preserve">5. Predictive Modeling</w:t>
            </w:r>
          </w:p>
        </w:tc>
        <w:tc>
          <w:tcPr>
            <w:tcW w:type="dxa" w:w="4200"/>
          </w:tcPr>
          <w:p>
            <w:r>
              <w:rPr>
                <w:sz w:val="20"/>
                <w:szCs w:val="20"/>
              </w:rPr>
              <w:t xml:space="preserve">Forecast demand (regression/time-series), predict delivery delay risk, cluster warehouses/routes by performance</w:t>
            </w:r>
          </w:p>
        </w:tc>
        <w:tc>
          <w:tcPr>
            <w:tcW w:type="dxa" w:w="2400"/>
          </w:tcPr>
          <w:p>
            <w:r>
              <w:rPr>
                <w:sz w:val="20"/>
                <w:szCs w:val="20"/>
              </w:rPr>
              <w:t xml:space="preserve">scikit-learn, statsmodels, prophet, xgboost</w:t>
            </w:r>
          </w:p>
        </w:tc>
        <w:tc>
          <w:tcPr>
            <w:tcW w:type="dxa" w:w="1500"/>
          </w:tcPr>
          <w:p>
            <w:r>
              <w:rPr>
                <w:sz w:val="20"/>
                <w:szCs w:val="20"/>
              </w:rPr>
              <w:t xml:space="preserve">Trained models and forecasts</w:t>
            </w:r>
          </w:p>
        </w:tc>
      </w:tr>
      <w:tr>
        <w:tc>
          <w:tcPr>
            <w:tcW w:type="dxa" w:w="1900"/>
          </w:tcPr>
          <w:p>
            <w:r>
              <w:rPr>
                <w:sz w:val="20"/>
                <w:szCs w:val="20"/>
              </w:rPr>
              <w:t xml:space="preserve">6. Route/Inventory Optimization</w:t>
            </w:r>
          </w:p>
        </w:tc>
        <w:tc>
          <w:tcPr>
            <w:tcW w:type="dxa" w:w="4200"/>
          </w:tcPr>
          <w:p>
            <w:r>
              <w:rPr>
                <w:sz w:val="20"/>
                <w:szCs w:val="20"/>
              </w:rPr>
              <w:t xml:space="preserve">Apply optimization to minimize cost/distance subject to capacity and time-window constraints</w:t>
            </w:r>
          </w:p>
        </w:tc>
        <w:tc>
          <w:tcPr>
            <w:tcW w:type="dxa" w:w="2400"/>
          </w:tcPr>
          <w:p>
            <w:r>
              <w:rPr>
                <w:sz w:val="20"/>
                <w:szCs w:val="20"/>
              </w:rPr>
              <w:t xml:space="preserve">PuLP, OR-Tools, networkx</w:t>
            </w:r>
          </w:p>
        </w:tc>
        <w:tc>
          <w:tcPr>
            <w:tcW w:type="dxa" w:w="1500"/>
          </w:tcPr>
          <w:p>
            <w:r>
              <w:rPr>
                <w:sz w:val="20"/>
                <w:szCs w:val="20"/>
              </w:rPr>
              <w:t xml:space="preserve">Optimized routing and reorder plans</w:t>
            </w:r>
          </w:p>
        </w:tc>
      </w:tr>
      <w:tr>
        <w:tc>
          <w:tcPr>
            <w:tcW w:type="dxa" w:w="1900"/>
          </w:tcPr>
          <w:p>
            <w:r>
              <w:rPr>
                <w:sz w:val="20"/>
                <w:szCs w:val="20"/>
              </w:rPr>
              <w:t xml:space="preserve">7. Evaluation &amp; Reporting</w:t>
            </w:r>
          </w:p>
        </w:tc>
        <w:tc>
          <w:tcPr>
            <w:tcW w:type="dxa" w:w="4200"/>
          </w:tcPr>
          <w:p>
            <w:r>
              <w:rPr>
                <w:sz w:val="20"/>
                <w:szCs w:val="20"/>
              </w:rPr>
              <w:t xml:space="preserve">Validate model accuracy (MAE, RMSE, precision/recall), summarize KPI impact, build dashboard</w:t>
            </w:r>
          </w:p>
        </w:tc>
        <w:tc>
          <w:tcPr>
            <w:tcW w:type="dxa" w:w="2400"/>
          </w:tcPr>
          <w:p>
            <w:r>
              <w:rPr>
                <w:sz w:val="20"/>
                <w:szCs w:val="20"/>
              </w:rPr>
              <w:t xml:space="preserve">scikit-learn.metrics, plotly, streamlit</w:t>
            </w:r>
          </w:p>
        </w:tc>
        <w:tc>
          <w:tcPr>
            <w:tcW w:type="dxa" w:w="1500"/>
          </w:tcPr>
          <w:p>
            <w:r>
              <w:rPr>
                <w:sz w:val="20"/>
                <w:szCs w:val="20"/>
              </w:rPr>
              <w:t xml:space="preserve">Final report and dashboard</w:t>
            </w:r>
          </w:p>
        </w:tc>
      </w:tr>
    </w:tbl>
    <w:p>
      <w:pPr>
        <w:spacing w:after="200"/>
      </w:pPr>
    </w:p>
    <w:p>
      <w:pPr>
        <w:pStyle w:val="Heading1"/>
        <w:spacing w:after="150" w:before="300"/>
      </w:pPr>
      <w:r>
        <w:t xml:space="preserve">4. Code Illustration</w:t>
      </w:r>
    </w:p>
    <w:p>
      <w:pPr>
        <w:pStyle w:val="Heading2"/>
        <w:spacing w:after="100" w:before="200"/>
      </w:pPr>
      <w:r>
        <w:t xml:space="preserve">4.1 Data Loading and Cleaning</w:t>
      </w:r>
    </w:p>
    <w:p>
      <w:pPr>
        <w:shd w:fill="F2F2F2" w:val="clear"/>
        <w:spacing w:after="0"/>
      </w:pPr>
      <w:r>
        <w:rPr>
          <w:rFonts w:ascii="Consolas" w:cs="Consolas" w:eastAsia="Consolas" w:hAnsi="Consolas"/>
          <w:sz w:val="18"/>
          <w:szCs w:val="18"/>
        </w:rPr>
        <w:t xml:space="preserve">import pandas as pd</w:t>
      </w:r>
    </w:p>
    <w:p>
      <w:pPr>
        <w:shd w:fill="F2F2F2" w:val="clear"/>
        <w:spacing w:after="0"/>
      </w:pPr>
      <w:r>
        <w:rPr>
          <w:rFonts w:ascii="Consolas" w:cs="Consolas" w:eastAsia="Consolas" w:hAnsi="Consolas"/>
          <w:sz w:val="18"/>
          <w:szCs w:val="18"/>
        </w:rPr>
        <w:t xml:space="preserve">import numpy as np</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orders = pd.read_csv('orders.csv', parse_dates=['order_date', 'delivery_date'])</w:t>
      </w:r>
    </w:p>
    <w:p>
      <w:pPr>
        <w:shd w:fill="F2F2F2" w:val="clear"/>
        <w:spacing w:after="0"/>
      </w:pPr>
      <w:r>
        <w:rPr>
          <w:rFonts w:ascii="Consolas" w:cs="Consolas" w:eastAsia="Consolas" w:hAnsi="Consolas"/>
          <w:sz w:val="18"/>
          <w:szCs w:val="18"/>
        </w:rPr>
        <w:t xml:space="preserve">inventory = pd.read_csv('inventory.csv')</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 Remove duplicates and handle missing values</w:t>
      </w:r>
    </w:p>
    <w:p>
      <w:pPr>
        <w:shd w:fill="F2F2F2" w:val="clear"/>
        <w:spacing w:after="0"/>
      </w:pPr>
      <w:r>
        <w:rPr>
          <w:rFonts w:ascii="Consolas" w:cs="Consolas" w:eastAsia="Consolas" w:hAnsi="Consolas"/>
          <w:sz w:val="18"/>
          <w:szCs w:val="18"/>
        </w:rPr>
        <w:t xml:space="preserve">orders = orders.drop_duplicates(subset='order_id')</w:t>
      </w:r>
    </w:p>
    <w:p>
      <w:pPr>
        <w:shd w:fill="F2F2F2" w:val="clear"/>
        <w:spacing w:after="0"/>
      </w:pPr>
      <w:r>
        <w:rPr>
          <w:rFonts w:ascii="Consolas" w:cs="Consolas" w:eastAsia="Consolas" w:hAnsi="Consolas"/>
          <w:sz w:val="18"/>
          <w:szCs w:val="18"/>
        </w:rPr>
        <w:t xml:space="preserve">orders['delivery_date'] = orders['delivery_date'].fillna(pd.NaT)</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 Derive delivery delay in days (target for delay-risk model)</w:t>
      </w:r>
    </w:p>
    <w:p>
      <w:pPr>
        <w:shd w:fill="F2F2F2" w:val="clear"/>
        <w:spacing w:after="0"/>
      </w:pPr>
      <w:r>
        <w:rPr>
          <w:rFonts w:ascii="Consolas" w:cs="Consolas" w:eastAsia="Consolas" w:hAnsi="Consolas"/>
          <w:sz w:val="18"/>
          <w:szCs w:val="18"/>
        </w:rPr>
        <w:t xml:space="preserve">orders['delay_days'] = (orders['delivery_date'] - orders['promised_date']).dt.days</w:t>
      </w:r>
    </w:p>
    <w:p>
      <w:pPr>
        <w:shd w:fill="F2F2F2" w:val="clear"/>
        <w:spacing w:after="0"/>
      </w:pPr>
      <w:r>
        <w:rPr>
          <w:rFonts w:ascii="Consolas" w:cs="Consolas" w:eastAsia="Consolas" w:hAnsi="Consolas"/>
          <w:sz w:val="18"/>
          <w:szCs w:val="18"/>
        </w:rPr>
        <w:t xml:space="preserve">orders['on_time'] = orders['delay_days'] &lt;= 0</w:t>
      </w:r>
    </w:p>
    <w:p>
      <w:pPr>
        <w:pStyle w:val="Heading2"/>
        <w:spacing w:after="100" w:before="200"/>
      </w:pPr>
      <w:r>
        <w:t xml:space="preserve">4.2 Exploratory Data Analysis</w:t>
      </w:r>
    </w:p>
    <w:p>
      <w:pPr>
        <w:shd w:fill="F2F2F2" w:val="clear"/>
        <w:spacing w:after="0"/>
      </w:pPr>
      <w:r>
        <w:rPr>
          <w:rFonts w:ascii="Consolas" w:cs="Consolas" w:eastAsia="Consolas" w:hAnsi="Consolas"/>
          <w:sz w:val="18"/>
          <w:szCs w:val="18"/>
        </w:rPr>
        <w:t xml:space="preserve">import matplotlib.pyplot as plt</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otd_rate = orders['on_time'].mean() * 100</w:t>
      </w:r>
    </w:p>
    <w:p>
      <w:pPr>
        <w:shd w:fill="F2F2F2" w:val="clear"/>
        <w:spacing w:after="0"/>
      </w:pPr>
      <w:r>
        <w:rPr>
          <w:rFonts w:ascii="Consolas" w:cs="Consolas" w:eastAsia="Consolas" w:hAnsi="Consolas"/>
          <w:sz w:val="18"/>
          <w:szCs w:val="18"/>
        </w:rPr>
        <w:t xml:space="preserve">print(f'On-Time Delivery Rate: {otd_rate:.1f}%')</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weekly_demand = orders.groupby(pd.Grouper(key='order_date', freq='W'))['quantity'].sum()</w:t>
      </w:r>
    </w:p>
    <w:p>
      <w:pPr>
        <w:shd w:fill="F2F2F2" w:val="clear"/>
        <w:spacing w:after="0"/>
      </w:pPr>
      <w:r>
        <w:rPr>
          <w:rFonts w:ascii="Consolas" w:cs="Consolas" w:eastAsia="Consolas" w:hAnsi="Consolas"/>
          <w:sz w:val="18"/>
          <w:szCs w:val="18"/>
        </w:rPr>
        <w:t xml:space="preserve">weekly_demand.plot(title='Weekly Order Volume')</w:t>
      </w:r>
    </w:p>
    <w:p>
      <w:pPr>
        <w:shd w:fill="F2F2F2" w:val="clear"/>
        <w:spacing w:after="0"/>
      </w:pPr>
      <w:r>
        <w:rPr>
          <w:rFonts w:ascii="Consolas" w:cs="Consolas" w:eastAsia="Consolas" w:hAnsi="Consolas"/>
          <w:sz w:val="18"/>
          <w:szCs w:val="18"/>
        </w:rPr>
        <w:t xml:space="preserve">plt.savefig('weekly_demand.png')</w:t>
      </w:r>
    </w:p>
    <w:p>
      <w:pPr>
        <w:pStyle w:val="Heading2"/>
        <w:spacing w:after="100" w:before="200"/>
      </w:pPr>
      <w:r>
        <w:t xml:space="preserve">4.3 Demand Forecasting (Regression / Time Series)</w:t>
      </w:r>
    </w:p>
    <w:p>
      <w:pPr>
        <w:shd w:fill="F2F2F2" w:val="clear"/>
        <w:spacing w:after="0"/>
      </w:pPr>
      <w:r>
        <w:rPr>
          <w:rFonts w:ascii="Consolas" w:cs="Consolas" w:eastAsia="Consolas" w:hAnsi="Consolas"/>
          <w:sz w:val="18"/>
          <w:szCs w:val="18"/>
        </w:rPr>
        <w:t xml:space="preserve">from prophet import Prophet</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sku_demand = orders.groupby('order_date')['quantity'].sum().reset_index()</w:t>
      </w:r>
    </w:p>
    <w:p>
      <w:pPr>
        <w:shd w:fill="F2F2F2" w:val="clear"/>
        <w:spacing w:after="0"/>
      </w:pPr>
      <w:r>
        <w:rPr>
          <w:rFonts w:ascii="Consolas" w:cs="Consolas" w:eastAsia="Consolas" w:hAnsi="Consolas"/>
          <w:sz w:val="18"/>
          <w:szCs w:val="18"/>
        </w:rPr>
        <w:t xml:space="preserve">sku_demand.columns = ['ds', 'y']</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model = Prophet(weekly_seasonality=True, yearly_seasonality=True)</w:t>
      </w:r>
    </w:p>
    <w:p>
      <w:pPr>
        <w:shd w:fill="F2F2F2" w:val="clear"/>
        <w:spacing w:after="0"/>
      </w:pPr>
      <w:r>
        <w:rPr>
          <w:rFonts w:ascii="Consolas" w:cs="Consolas" w:eastAsia="Consolas" w:hAnsi="Consolas"/>
          <w:sz w:val="18"/>
          <w:szCs w:val="18"/>
        </w:rPr>
        <w:t xml:space="preserve">model.fit(sku_demand)</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future = model.make_future_dataframe(periods=30)</w:t>
      </w:r>
    </w:p>
    <w:p>
      <w:pPr>
        <w:shd w:fill="F2F2F2" w:val="clear"/>
        <w:spacing w:after="0"/>
      </w:pPr>
      <w:r>
        <w:rPr>
          <w:rFonts w:ascii="Consolas" w:cs="Consolas" w:eastAsia="Consolas" w:hAnsi="Consolas"/>
          <w:sz w:val="18"/>
          <w:szCs w:val="18"/>
        </w:rPr>
        <w:t xml:space="preserve">forecast = model.predict(future)</w:t>
      </w:r>
    </w:p>
    <w:p>
      <w:pPr>
        <w:shd w:fill="F2F2F2" w:val="clear"/>
        <w:spacing w:after="0"/>
      </w:pPr>
      <w:r>
        <w:rPr>
          <w:rFonts w:ascii="Consolas" w:cs="Consolas" w:eastAsia="Consolas" w:hAnsi="Consolas"/>
          <w:sz w:val="18"/>
          <w:szCs w:val="18"/>
        </w:rPr>
        <w:t xml:space="preserve"># forecast['yhat'] feeds the reorder-point calculation below</w:t>
      </w:r>
    </w:p>
    <w:p>
      <w:pPr>
        <w:pStyle w:val="Heading2"/>
        <w:spacing w:after="100" w:before="200"/>
      </w:pPr>
      <w:r>
        <w:t xml:space="preserve">4.4 Delivery Zone Clustering</w:t>
      </w:r>
    </w:p>
    <w:p>
      <w:pPr>
        <w:shd w:fill="F2F2F2" w:val="clear"/>
        <w:spacing w:after="0"/>
      </w:pPr>
      <w:r>
        <w:rPr>
          <w:rFonts w:ascii="Consolas" w:cs="Consolas" w:eastAsia="Consolas" w:hAnsi="Consolas"/>
          <w:sz w:val="18"/>
          <w:szCs w:val="18"/>
        </w:rPr>
        <w:t xml:space="preserve">from sklearn.cluster import KMeans</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coords = orders[['delivery_lat', 'delivery_lon']].dropna()</w:t>
      </w:r>
    </w:p>
    <w:p>
      <w:pPr>
        <w:shd w:fill="F2F2F2" w:val="clear"/>
        <w:spacing w:after="0"/>
      </w:pPr>
      <w:r>
        <w:rPr>
          <w:rFonts w:ascii="Consolas" w:cs="Consolas" w:eastAsia="Consolas" w:hAnsi="Consolas"/>
          <w:sz w:val="18"/>
          <w:szCs w:val="18"/>
        </w:rPr>
        <w:t xml:space="preserve">kmeans = KMeans(n_clusters=8, random_state=42, n_init='auto')</w:t>
      </w:r>
    </w:p>
    <w:p>
      <w:pPr>
        <w:shd w:fill="F2F2F2" w:val="clear"/>
        <w:spacing w:after="0"/>
      </w:pPr>
      <w:r>
        <w:rPr>
          <w:rFonts w:ascii="Consolas" w:cs="Consolas" w:eastAsia="Consolas" w:hAnsi="Consolas"/>
          <w:sz w:val="18"/>
          <w:szCs w:val="18"/>
        </w:rPr>
        <w:t xml:space="preserve">orders.loc[coords.index, 'zone'] = kmeans.fit_predict(coords)</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 Each zone becomes a candidate route cluster for the optimizer below</w:t>
      </w:r>
    </w:p>
    <w:p>
      <w:pPr>
        <w:pStyle w:val="Heading2"/>
        <w:spacing w:after="100" w:before="200"/>
      </w:pPr>
      <w:r>
        <w:t xml:space="preserve">4.5 Route Optimization (Pseudocode)</w:t>
      </w:r>
    </w:p>
    <w:p>
      <w:pPr>
        <w:shd w:fill="F2F2F2" w:val="clear"/>
        <w:spacing w:after="0"/>
      </w:pPr>
      <w:r>
        <w:rPr>
          <w:rFonts w:ascii="Consolas" w:cs="Consolas" w:eastAsia="Consolas" w:hAnsi="Consolas"/>
          <w:sz w:val="18"/>
          <w:szCs w:val="18"/>
        </w:rPr>
        <w:t xml:space="preserve"># Vehicle Routing Problem, simplified pseudocode using OR-Tools</w:t>
      </w:r>
    </w:p>
    <w:p>
      <w:pPr>
        <w:shd w:fill="F2F2F2" w:val="clear"/>
        <w:spacing w:after="0"/>
      </w:pPr>
      <w:r>
        <w:rPr>
          <w:rFonts w:ascii="Consolas" w:cs="Consolas" w:eastAsia="Consolas" w:hAnsi="Consolas"/>
          <w:sz w:val="18"/>
          <w:szCs w:val="18"/>
        </w:rPr>
        <w:t xml:space="preserve">from ortools.constraint_solver import routing_enums_pb2, pywrapcp</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def build_distance_matrix(locations):</w:t>
      </w:r>
    </w:p>
    <w:p>
      <w:pPr>
        <w:shd w:fill="F2F2F2" w:val="clear"/>
        <w:spacing w:after="0"/>
      </w:pPr>
      <w:r>
        <w:rPr>
          <w:rFonts w:ascii="Consolas" w:cs="Consolas" w:eastAsia="Consolas" w:hAnsi="Consolas"/>
          <w:sz w:val="18"/>
          <w:szCs w:val="18"/>
        </w:rPr>
        <w:t xml:space="preserve">    # Uses OSRM/haversine distance between each pair of stops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manager = pywrapcp.RoutingIndexManager(len(locations), num_vehicles, depot)</w:t>
      </w:r>
    </w:p>
    <w:p>
      <w:pPr>
        <w:shd w:fill="F2F2F2" w:val="clear"/>
        <w:spacing w:after="0"/>
      </w:pPr>
      <w:r>
        <w:rPr>
          <w:rFonts w:ascii="Consolas" w:cs="Consolas" w:eastAsia="Consolas" w:hAnsi="Consolas"/>
          <w:sz w:val="18"/>
          <w:szCs w:val="18"/>
        </w:rPr>
        <w:t xml:space="preserve">routing = pywrapcp.RoutingModel(manager)</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 Register distance callback and vehicle capacity constraints</w:t>
      </w:r>
    </w:p>
    <w:p>
      <w:pPr>
        <w:shd w:fill="F2F2F2" w:val="clear"/>
        <w:spacing w:after="0"/>
      </w:pPr>
      <w:r>
        <w:rPr>
          <w:rFonts w:ascii="Consolas" w:cs="Consolas" w:eastAsia="Consolas" w:hAnsi="Consolas"/>
          <w:sz w:val="18"/>
          <w:szCs w:val="18"/>
        </w:rPr>
        <w:t xml:space="preserve">routing.AddDimension(distance_callback, 0, max_route_distance, True, 'Distance')</w:t>
      </w:r>
    </w:p>
    <w:p>
      <w:pPr>
        <w:shd w:fill="F2F2F2" w:val="clear"/>
        <w:spacing w:after="0"/>
      </w:pPr>
      <w:r>
        <w:rPr>
          <w:rFonts w:ascii="Consolas" w:cs="Consolas" w:eastAsia="Consolas" w:hAnsi="Consolas"/>
          <w:sz w:val="18"/>
          <w:szCs w:val="18"/>
        </w:rPr>
        <w:t xml:space="preserve">routing.AddDimensionWithVehicleCapacity(demand_callback, 0, vehicle_capacities, True, 'Capacity')</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solution = routing.SolveWithParameters(search_parameters)</w:t>
      </w:r>
    </w:p>
    <w:p>
      <w:pPr>
        <w:shd w:fill="F2F2F2" w:val="clear"/>
        <w:spacing w:after="0"/>
      </w:pPr>
      <w:r>
        <w:rPr>
          <w:rFonts w:ascii="Consolas" w:cs="Consolas" w:eastAsia="Consolas" w:hAnsi="Consolas"/>
          <w:sz w:val="18"/>
          <w:szCs w:val="18"/>
        </w:rPr>
        <w:t xml:space="preserve"># solution yields the minimum-cost route assignment per vehicle</w:t>
      </w:r>
    </w:p>
    <w:p>
      <w:pPr>
        <w:pStyle w:val="Heading2"/>
        <w:spacing w:after="100" w:before="200"/>
      </w:pPr>
      <w:r>
        <w:t xml:space="preserve">4.6 Inventory Reorder Point Calculation</w:t>
      </w:r>
    </w:p>
    <w:p>
      <w:pPr>
        <w:shd w:fill="F2F2F2" w:val="clear"/>
        <w:spacing w:after="0"/>
      </w:pPr>
      <w:r>
        <w:rPr>
          <w:rFonts w:ascii="Consolas" w:cs="Consolas" w:eastAsia="Consolas" w:hAnsi="Consolas"/>
          <w:sz w:val="18"/>
          <w:szCs w:val="18"/>
        </w:rPr>
        <w:t xml:space="preserve"># Reorder point = (average daily demand x lead time) + safety stock</w:t>
      </w:r>
    </w:p>
    <w:p>
      <w:pPr>
        <w:shd w:fill="F2F2F2" w:val="clear"/>
        <w:spacing w:after="0"/>
      </w:pPr>
      <w:r>
        <w:rPr>
          <w:rFonts w:ascii="Consolas" w:cs="Consolas" w:eastAsia="Consolas" w:hAnsi="Consolas"/>
          <w:sz w:val="18"/>
          <w:szCs w:val="18"/>
        </w:rPr>
        <w:t xml:space="preserve">avg_daily_demand = forecast['yhat'].tail(30).mean()</w:t>
      </w:r>
    </w:p>
    <w:p>
      <w:pPr>
        <w:shd w:fill="F2F2F2" w:val="clear"/>
        <w:spacing w:after="0"/>
      </w:pPr>
      <w:r>
        <w:rPr>
          <w:rFonts w:ascii="Consolas" w:cs="Consolas" w:eastAsia="Consolas" w:hAnsi="Consolas"/>
          <w:sz w:val="18"/>
          <w:szCs w:val="18"/>
        </w:rPr>
        <w:t xml:space="preserve">lead_time_days = 5</w:t>
      </w:r>
    </w:p>
    <w:p>
      <w:pPr>
        <w:shd w:fill="F2F2F2" w:val="clear"/>
        <w:spacing w:after="0"/>
      </w:pPr>
      <w:r>
        <w:rPr>
          <w:rFonts w:ascii="Consolas" w:cs="Consolas" w:eastAsia="Consolas" w:hAnsi="Consolas"/>
          <w:sz w:val="18"/>
          <w:szCs w:val="18"/>
        </w:rPr>
        <w:t xml:space="preserve">z_score = 1.65  # ~95% service level</w:t>
      </w:r>
    </w:p>
    <w:p>
      <w:pPr>
        <w:shd w:fill="F2F2F2" w:val="clear"/>
        <w:spacing w:after="0"/>
      </w:pPr>
      <w:r>
        <w:rPr>
          <w:rFonts w:ascii="Consolas" w:cs="Consolas" w:eastAsia="Consolas" w:hAnsi="Consolas"/>
          <w:sz w:val="18"/>
          <w:szCs w:val="18"/>
        </w:rPr>
        <w:t xml:space="preserve">demand_std = sku_demand['y'].std()</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safety_stock = z_score * demand_std * (lead_time_days ** 0.5)</w:t>
      </w:r>
    </w:p>
    <w:p>
      <w:pPr>
        <w:shd w:fill="F2F2F2" w:val="clear"/>
        <w:spacing w:after="0"/>
      </w:pPr>
      <w:r>
        <w:rPr>
          <w:rFonts w:ascii="Consolas" w:cs="Consolas" w:eastAsia="Consolas" w:hAnsi="Consolas"/>
          <w:sz w:val="18"/>
          <w:szCs w:val="18"/>
        </w:rPr>
        <w:t xml:space="preserve">reorder_point = (avg_daily_demand * lead_time_days) + safety_stock</w:t>
      </w:r>
    </w:p>
    <w:p>
      <w:pPr>
        <w:pStyle w:val="Heading1"/>
        <w:spacing w:after="150" w:before="300"/>
      </w:pPr>
      <w:r>
        <w:t xml:space="preserve">5. Conclusion and Expected Outcomes</w:t>
      </w:r>
    </w:p>
    <w:p>
      <w:pPr>
        <w:spacing w:after="150"/>
      </w:pPr>
      <w:r>
        <w:t xml:space="preserve">This strategic plan establishes a clear, feasible path from raw logistics data to actionable decisions. By combining demand forecasting, geographic clustering, and route optimization, MidHaul Distribution Co. is expected to achieve measurable improvements against the KPIs defined in Section 1:</w:t>
      </w:r>
    </w:p>
    <w:p>
      <w:pPr>
        <w:pStyle w:val="ListParagraph"/>
        <w:numPr>
          <w:ilvl w:val="0"/>
          <w:numId w:val="3"/>
        </w:numPr>
        <w:spacing w:after="80"/>
      </w:pPr>
      <w:r>
        <w:t xml:space="preserve">On-Time Delivery Rate improves as optimized routing reduces travel time and balances vehicle load.</w:t>
      </w:r>
    </w:p>
    <w:p>
      <w:pPr>
        <w:pStyle w:val="ListParagraph"/>
        <w:numPr>
          <w:ilvl w:val="0"/>
          <w:numId w:val="3"/>
        </w:numPr>
        <w:spacing w:after="80"/>
      </w:pPr>
      <w:r>
        <w:t xml:space="preserve">Inventory Turnover improves and Stockout Rate declines as demand forecasts drive more accurate reorder points.</w:t>
      </w:r>
    </w:p>
    <w:p>
      <w:pPr>
        <w:pStyle w:val="ListParagraph"/>
        <w:numPr>
          <w:ilvl w:val="0"/>
          <w:numId w:val="3"/>
        </w:numPr>
        <w:spacing w:after="80"/>
      </w:pPr>
      <w:r>
        <w:t xml:space="preserve">Transportation Cost per Shipment falls as vehicle capacity utilization increases and total distance traveled decreases.</w:t>
      </w:r>
    </w:p>
    <w:p>
      <w:pPr>
        <w:spacing w:after="150"/>
      </w:pPr>
      <w:r>
        <w:t xml:space="preserve">Beyond the immediate cost and service-level gains, this approach creates a reusable analytical foundation: the forecasting and optimization pipeline can be retrained on new data each planning cycle, giving operations and planning teams a repeatable, data-driven decision-support tool rather than a one-time analysis. Subsequent weeks of this project will focus on acquiring or simulating a representative dataset, implementing the pipeline described above, and validating model performance against holdout data before deployment considerations are addressed.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2026-08-30T08:52:40.462Z</dcterms:created>
  <dcterms:modified xsi:type="dcterms:W3CDTF">2026-08-30T08:52:40.477Z</dcterms:modified>
</cp:coreProperties>
</file>

<file path=docProps/custom.xml><?xml version="1.0" encoding="utf-8"?>
<Properties xmlns="http://schemas.openxmlformats.org/officeDocument/2006/custom-properties" xmlns:vt="http://schemas.openxmlformats.org/officeDocument/2006/docPropsVTypes"/>
</file>