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2C57" w14:textId="77777777" w:rsidR="00342D3D" w:rsidRDefault="00342D3D">
      <w:bookmarkStart w:id="0" w:name="_Hlk80751294"/>
      <w:bookmarkEnd w:id="0"/>
    </w:p>
    <w:p w14:paraId="19AEE810" w14:textId="77777777" w:rsidR="002C6638" w:rsidRDefault="002C6638"/>
    <w:p w14:paraId="66097B36" w14:textId="77777777" w:rsidR="002C6638" w:rsidRDefault="002C6638"/>
    <w:p w14:paraId="14C8B8D0" w14:textId="77777777" w:rsidR="002C6638" w:rsidRDefault="002C6638"/>
    <w:p w14:paraId="7366B024" w14:textId="77777777" w:rsidR="002C6638" w:rsidRDefault="002C6638"/>
    <w:p w14:paraId="45805834" w14:textId="5D3DFB62" w:rsidR="00342D3D" w:rsidRDefault="00962060">
      <w:pPr>
        <w:pStyle w:val="DeedHeading"/>
      </w:pPr>
      <w:bookmarkStart w:id="1" w:name="txtTitle"/>
      <w:bookmarkEnd w:id="1"/>
      <w:r>
        <w:t xml:space="preserve">Market Consul </w:t>
      </w:r>
      <w:r w:rsidR="006C054D">
        <w:t>Deed</w:t>
      </w:r>
    </w:p>
    <w:p w14:paraId="67C497EF" w14:textId="77777777" w:rsidR="00342D3D" w:rsidRDefault="00342D3D">
      <w:pPr>
        <w:pStyle w:val="DeedSubHeading"/>
      </w:pPr>
      <w:bookmarkStart w:id="2" w:name="txtSubTitle"/>
      <w:bookmarkEnd w:id="2"/>
    </w:p>
    <w:p w14:paraId="7C058BE1" w14:textId="77777777" w:rsidR="00342D3D" w:rsidRDefault="00342D3D">
      <w:pPr>
        <w:spacing w:line="260" w:lineRule="atLeast"/>
      </w:pPr>
    </w:p>
    <w:p w14:paraId="7BD431B1" w14:textId="77777777" w:rsidR="00342D3D" w:rsidRDefault="00342D3D">
      <w:pPr>
        <w:spacing w:line="260" w:lineRule="atLeast"/>
      </w:pPr>
    </w:p>
    <w:p w14:paraId="2AE7F6B8" w14:textId="2E7FEC68" w:rsidR="00B25693" w:rsidRPr="00315B99" w:rsidRDefault="00C608D1">
      <w:pPr>
        <w:spacing w:line="260" w:lineRule="atLeast"/>
      </w:pPr>
      <w:r w:rsidRPr="00F67F49">
        <w:t>NuGENESIS Pty Ltd ATF</w:t>
      </w:r>
      <w:r w:rsidR="00F46EB4" w:rsidRPr="00315B99">
        <w:t xml:space="preserve">     </w:t>
      </w:r>
      <w:r w:rsidRPr="00315B99">
        <w:t xml:space="preserve"> </w:t>
      </w:r>
    </w:p>
    <w:p w14:paraId="7B8EA1E5" w14:textId="7C52AC71" w:rsidR="00C608D1" w:rsidRPr="00315B99" w:rsidRDefault="00C608D1">
      <w:pPr>
        <w:spacing w:line="260" w:lineRule="atLeast"/>
      </w:pPr>
      <w:r w:rsidRPr="00315B99">
        <w:t xml:space="preserve">the NuGenesis </w:t>
      </w:r>
      <w:r w:rsidR="004B151B" w:rsidRPr="00315B99">
        <w:t xml:space="preserve">Trading </w:t>
      </w:r>
      <w:r w:rsidRPr="00315B99">
        <w:t xml:space="preserve">Trust </w:t>
      </w:r>
    </w:p>
    <w:p w14:paraId="23B16271" w14:textId="57D12CD4" w:rsidR="004B151B" w:rsidRPr="00315B99" w:rsidRDefault="004B151B">
      <w:pPr>
        <w:spacing w:line="260" w:lineRule="atLeast"/>
      </w:pPr>
    </w:p>
    <w:p w14:paraId="3357932E" w14:textId="40918BF1" w:rsidR="00F46EB4" w:rsidRPr="00315B99" w:rsidRDefault="004B151B">
      <w:pPr>
        <w:spacing w:line="260" w:lineRule="atLeast"/>
      </w:pPr>
      <w:r w:rsidRPr="00315B99">
        <w:t xml:space="preserve">Techno Group Enterprises Pty Ltd ATF </w:t>
      </w:r>
    </w:p>
    <w:p w14:paraId="0EB19CE2" w14:textId="7C9D2313" w:rsidR="004B151B" w:rsidRPr="00315B99" w:rsidRDefault="004B151B">
      <w:pPr>
        <w:spacing w:line="260" w:lineRule="atLeast"/>
      </w:pPr>
      <w:r w:rsidRPr="00315B99">
        <w:t>the NuGenesis Membership Trust</w:t>
      </w:r>
    </w:p>
    <w:p w14:paraId="3FCC861B" w14:textId="2441A28F" w:rsidR="00C608D1" w:rsidRDefault="00C608D1">
      <w:pPr>
        <w:spacing w:line="260" w:lineRule="atLeast"/>
      </w:pPr>
    </w:p>
    <w:p w14:paraId="05061F3F" w14:textId="56E95873" w:rsidR="00C608D1" w:rsidRDefault="00C608D1">
      <w:pPr>
        <w:spacing w:line="260" w:lineRule="atLeast"/>
      </w:pPr>
    </w:p>
    <w:p w14:paraId="50F32631" w14:textId="1B0D0DA7" w:rsidR="00C608D1" w:rsidRDefault="00C608D1">
      <w:pPr>
        <w:spacing w:line="260" w:lineRule="atLeast"/>
      </w:pPr>
    </w:p>
    <w:p w14:paraId="5ED19011" w14:textId="77777777" w:rsidR="00C608D1" w:rsidRDefault="00C608D1">
      <w:pPr>
        <w:spacing w:line="260" w:lineRule="atLeast"/>
      </w:pPr>
    </w:p>
    <w:p w14:paraId="1FF0AA3E" w14:textId="77777777" w:rsidR="00342D3D" w:rsidRDefault="00342D3D">
      <w:pPr>
        <w:spacing w:line="260" w:lineRule="atLeast"/>
      </w:pPr>
      <w:bookmarkStart w:id="3" w:name="txtparty"/>
      <w:bookmarkEnd w:id="3"/>
    </w:p>
    <w:p w14:paraId="6EBFC53E" w14:textId="236891A9" w:rsidR="00342D3D" w:rsidRPr="00485508" w:rsidRDefault="00F9493A">
      <w:pPr>
        <w:spacing w:before="240" w:line="260" w:lineRule="atLeast"/>
        <w:rPr>
          <w:b/>
          <w:sz w:val="24"/>
        </w:rPr>
      </w:pPr>
      <w:bookmarkStart w:id="4" w:name="txtDraft"/>
      <w:bookmarkEnd w:id="4"/>
      <w:r>
        <w:rPr>
          <w:b/>
          <w:sz w:val="24"/>
        </w:rPr>
        <w:t>Draf</w:t>
      </w:r>
      <w:bookmarkStart w:id="5" w:name="txtDate"/>
      <w:bookmarkEnd w:id="5"/>
      <w:r w:rsidR="000D4DC6">
        <w:rPr>
          <w:b/>
          <w:sz w:val="24"/>
        </w:rPr>
        <w:t xml:space="preserve">t: </w:t>
      </w:r>
      <w:r w:rsidR="00C608D1">
        <w:rPr>
          <w:b/>
          <w:sz w:val="24"/>
        </w:rPr>
        <w:t>2</w:t>
      </w:r>
      <w:r w:rsidR="005D1DEB">
        <w:rPr>
          <w:b/>
          <w:sz w:val="24"/>
        </w:rPr>
        <w:t>9</w:t>
      </w:r>
      <w:r w:rsidR="00C608D1">
        <w:rPr>
          <w:b/>
          <w:sz w:val="24"/>
        </w:rPr>
        <w:t xml:space="preserve"> August 2021</w:t>
      </w:r>
    </w:p>
    <w:p w14:paraId="4DFEC89E" w14:textId="77777777" w:rsidR="002C6638" w:rsidRPr="00F21A81" w:rsidRDefault="002C6638" w:rsidP="002C6638">
      <w:pPr>
        <w:spacing w:before="60" w:after="60"/>
      </w:pPr>
    </w:p>
    <w:p w14:paraId="42634138" w14:textId="77777777" w:rsidR="002C6638" w:rsidRDefault="002C6638" w:rsidP="002C6638">
      <w:pPr>
        <w:spacing w:before="60" w:after="60"/>
        <w:jc w:val="center"/>
      </w:pPr>
    </w:p>
    <w:p w14:paraId="74C9E9CA" w14:textId="77777777" w:rsidR="002C6638" w:rsidRDefault="002C6638" w:rsidP="002C6638">
      <w:pPr>
        <w:spacing w:before="60" w:after="60"/>
        <w:jc w:val="center"/>
      </w:pPr>
    </w:p>
    <w:p w14:paraId="011AF288" w14:textId="5E67081A" w:rsidR="002C6638" w:rsidRDefault="002C6638" w:rsidP="002C6638">
      <w:pPr>
        <w:spacing w:before="60" w:after="60"/>
        <w:jc w:val="center"/>
      </w:pPr>
    </w:p>
    <w:p w14:paraId="01D70089" w14:textId="698F906D" w:rsidR="002C6638" w:rsidRDefault="002C6638" w:rsidP="002C6638">
      <w:pPr>
        <w:spacing w:before="60" w:after="60"/>
        <w:jc w:val="center"/>
      </w:pPr>
    </w:p>
    <w:p w14:paraId="303C32EE" w14:textId="6A7A9E78" w:rsidR="002C6638" w:rsidRDefault="002C6638" w:rsidP="002C6638">
      <w:pPr>
        <w:spacing w:before="60" w:after="60"/>
        <w:jc w:val="center"/>
      </w:pPr>
    </w:p>
    <w:p w14:paraId="107AAB6B" w14:textId="7483CF76" w:rsidR="002C6638" w:rsidRDefault="002C6638" w:rsidP="002C6638">
      <w:pPr>
        <w:spacing w:before="60" w:after="60"/>
        <w:jc w:val="center"/>
      </w:pPr>
    </w:p>
    <w:p w14:paraId="4D0ECF9F" w14:textId="31AEB24D" w:rsidR="002C6638" w:rsidRDefault="00E14756" w:rsidP="002C6638">
      <w:pPr>
        <w:spacing w:before="60" w:after="60"/>
        <w:jc w:val="center"/>
      </w:pPr>
      <w:r>
        <w:rPr>
          <w:noProof/>
        </w:rPr>
        <w:drawing>
          <wp:anchor distT="0" distB="0" distL="114300" distR="114300" simplePos="0" relativeHeight="251658240" behindDoc="1" locked="0" layoutInCell="1" allowOverlap="1" wp14:anchorId="232343DC" wp14:editId="58FE5563">
            <wp:simplePos x="0" y="0"/>
            <wp:positionH relativeFrom="column">
              <wp:posOffset>1045845</wp:posOffset>
            </wp:positionH>
            <wp:positionV relativeFrom="paragraph">
              <wp:posOffset>105410</wp:posOffset>
            </wp:positionV>
            <wp:extent cx="2591861" cy="1287780"/>
            <wp:effectExtent l="0" t="0" r="0" b="7620"/>
            <wp:wrapNone/>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91861" cy="1287780"/>
                    </a:xfrm>
                    <a:prstGeom prst="rect">
                      <a:avLst/>
                    </a:prstGeom>
                  </pic:spPr>
                </pic:pic>
              </a:graphicData>
            </a:graphic>
          </wp:anchor>
        </w:drawing>
      </w:r>
    </w:p>
    <w:p w14:paraId="4C3FDB3E" w14:textId="77777777" w:rsidR="002C6638" w:rsidRDefault="002C6638" w:rsidP="002C6638">
      <w:pPr>
        <w:spacing w:before="60" w:after="60"/>
        <w:jc w:val="center"/>
      </w:pPr>
    </w:p>
    <w:p w14:paraId="48CABED4" w14:textId="77777777" w:rsidR="002C6638" w:rsidRDefault="002C6638" w:rsidP="002C6638">
      <w:pPr>
        <w:spacing w:before="60" w:after="60"/>
        <w:jc w:val="center"/>
      </w:pPr>
    </w:p>
    <w:p w14:paraId="250794AC" w14:textId="77777777" w:rsidR="002C6638" w:rsidRDefault="002C6638" w:rsidP="002C6638">
      <w:pPr>
        <w:spacing w:before="60" w:after="60"/>
        <w:jc w:val="center"/>
      </w:pPr>
    </w:p>
    <w:p w14:paraId="2EDF532B" w14:textId="77777777" w:rsidR="002C6638" w:rsidRDefault="002C6638" w:rsidP="002C6638">
      <w:pPr>
        <w:spacing w:before="60" w:after="60"/>
        <w:jc w:val="center"/>
      </w:pPr>
    </w:p>
    <w:p w14:paraId="48865371" w14:textId="77777777" w:rsidR="002C6638" w:rsidRDefault="002C6638" w:rsidP="002C6638">
      <w:pPr>
        <w:spacing w:before="60" w:after="60"/>
        <w:jc w:val="center"/>
      </w:pPr>
    </w:p>
    <w:p w14:paraId="643BE014" w14:textId="77777777" w:rsidR="002C6638" w:rsidRDefault="002C6638" w:rsidP="002C6638">
      <w:pPr>
        <w:spacing w:before="60" w:after="60"/>
        <w:jc w:val="center"/>
      </w:pPr>
    </w:p>
    <w:p w14:paraId="68104AC9" w14:textId="77777777" w:rsidR="002C6638" w:rsidRDefault="002C6638" w:rsidP="002C6638">
      <w:pPr>
        <w:spacing w:before="60" w:after="60"/>
        <w:jc w:val="center"/>
      </w:pPr>
    </w:p>
    <w:p w14:paraId="5411F3F5" w14:textId="77777777" w:rsidR="002C6638" w:rsidRPr="00F21A81" w:rsidRDefault="002C6638" w:rsidP="002C6638">
      <w:pPr>
        <w:spacing w:before="60" w:after="60"/>
        <w:jc w:val="center"/>
      </w:pPr>
    </w:p>
    <w:p w14:paraId="29F6B07C" w14:textId="51CDADF2" w:rsidR="002C6638" w:rsidRDefault="002C6638" w:rsidP="002C6638">
      <w:pPr>
        <w:rPr>
          <w:rFonts w:ascii="Arial Black" w:hAnsi="Arial Black"/>
          <w:b/>
          <w:noProof/>
          <w:color w:val="244061" w:themeColor="accent1" w:themeShade="80"/>
          <w:sz w:val="24"/>
          <w:szCs w:val="24"/>
        </w:rPr>
      </w:pPr>
    </w:p>
    <w:p w14:paraId="5A970D74" w14:textId="77777777" w:rsidR="00C608D1" w:rsidRPr="002C6638" w:rsidRDefault="00C608D1" w:rsidP="002C6638"/>
    <w:p w14:paraId="77DD5B36" w14:textId="77777777" w:rsidR="002C6638" w:rsidRPr="002C6638" w:rsidRDefault="002C6638" w:rsidP="002C6638"/>
    <w:p w14:paraId="0201227A" w14:textId="77777777" w:rsidR="002C6638" w:rsidRPr="002C6638" w:rsidRDefault="002C6638" w:rsidP="002C6638"/>
    <w:p w14:paraId="00945F8A" w14:textId="77777777" w:rsidR="002C6638" w:rsidRPr="002C6638" w:rsidRDefault="002C6638" w:rsidP="002C6638"/>
    <w:p w14:paraId="5721F3F8" w14:textId="77777777" w:rsidR="002C6638" w:rsidRPr="002C6638" w:rsidRDefault="002C6638" w:rsidP="002C6638"/>
    <w:p w14:paraId="4C9962D4" w14:textId="77777777" w:rsidR="002C6638" w:rsidRPr="002C6638" w:rsidRDefault="002C6638" w:rsidP="002C6638"/>
    <w:p w14:paraId="337141C6" w14:textId="77777777" w:rsidR="002C6638" w:rsidRPr="002C6638" w:rsidRDefault="002C6638" w:rsidP="002C6638"/>
    <w:p w14:paraId="1AF50BD8" w14:textId="77777777" w:rsidR="002C6638" w:rsidRPr="002C6638" w:rsidRDefault="002C6638" w:rsidP="002C6638"/>
    <w:p w14:paraId="45D418D0" w14:textId="77777777" w:rsidR="002C6638" w:rsidRPr="002C6638" w:rsidRDefault="002C6638" w:rsidP="002C6638"/>
    <w:p w14:paraId="74C8B801" w14:textId="77777777" w:rsidR="002C6638" w:rsidRPr="002C6638" w:rsidRDefault="002C6638" w:rsidP="002C6638"/>
    <w:p w14:paraId="5347F367" w14:textId="77777777" w:rsidR="002C6638" w:rsidRPr="002C6638" w:rsidRDefault="002C6638" w:rsidP="002C6638"/>
    <w:p w14:paraId="0A5185C5" w14:textId="77777777" w:rsidR="002C6638" w:rsidRPr="002C6638" w:rsidRDefault="002C6638" w:rsidP="002C6638"/>
    <w:p w14:paraId="748597C0" w14:textId="77777777" w:rsidR="002C6638" w:rsidRPr="002C6638" w:rsidRDefault="002C6638" w:rsidP="002C6638"/>
    <w:p w14:paraId="441BA200" w14:textId="77777777" w:rsidR="002C6638" w:rsidRPr="002C6638" w:rsidRDefault="002C6638" w:rsidP="002C6638"/>
    <w:p w14:paraId="7322C093" w14:textId="77777777" w:rsidR="00342D3D" w:rsidRDefault="00342D3D">
      <w:pPr>
        <w:spacing w:before="240" w:line="260" w:lineRule="atLeast"/>
      </w:pPr>
    </w:p>
    <w:p w14:paraId="1742BACB" w14:textId="77777777" w:rsidR="00342D3D" w:rsidRDefault="00F9493A">
      <w:pPr>
        <w:pStyle w:val="DeedTOC"/>
        <w:rPr>
          <w:rFonts w:cs="Arial"/>
          <w:color w:val="333333"/>
          <w:sz w:val="20"/>
        </w:rPr>
      </w:pPr>
      <w:r>
        <w:t>Contents</w:t>
      </w:r>
      <w:r>
        <w:rPr>
          <w:rFonts w:ascii="Helvetica" w:hAnsi="Helvetica"/>
          <w:color w:val="333333"/>
          <w:sz w:val="20"/>
        </w:rPr>
        <w:tab/>
      </w:r>
      <w:r>
        <w:rPr>
          <w:rFonts w:cs="Arial"/>
          <w:color w:val="333333"/>
          <w:sz w:val="20"/>
        </w:rPr>
        <w:t>Page</w:t>
      </w:r>
    </w:p>
    <w:p w14:paraId="43A0186E" w14:textId="7DFEDFDA" w:rsidR="005D1DEB" w:rsidRDefault="005D23F9">
      <w:pPr>
        <w:pStyle w:val="TOC1"/>
        <w:tabs>
          <w:tab w:val="left" w:pos="1701"/>
        </w:tabs>
        <w:rPr>
          <w:rFonts w:asciiTheme="minorHAnsi" w:eastAsiaTheme="minorEastAsia" w:hAnsiTheme="minorHAnsi" w:cstheme="minorBidi"/>
          <w:noProof/>
          <w:color w:val="auto"/>
          <w:sz w:val="22"/>
          <w:szCs w:val="22"/>
          <w:lang w:eastAsia="en-AU"/>
        </w:rPr>
      </w:pPr>
      <w:r>
        <w:fldChar w:fldCharType="begin"/>
      </w:r>
      <w:r w:rsidR="00F9493A">
        <w:instrText xml:space="preserve"> TOC \f \t "Heading 1,1,Heading 2,2,Heading 6,4,Deed_Part,1,Heading,1,Heading 1 Signing,1" </w:instrText>
      </w:r>
      <w:r>
        <w:fldChar w:fldCharType="separate"/>
      </w:r>
      <w:r w:rsidR="005D1DEB">
        <w:rPr>
          <w:noProof/>
        </w:rPr>
        <w:t>1</w:t>
      </w:r>
      <w:r w:rsidR="005D1DEB">
        <w:rPr>
          <w:rFonts w:asciiTheme="minorHAnsi" w:eastAsiaTheme="minorEastAsia" w:hAnsiTheme="minorHAnsi" w:cstheme="minorBidi"/>
          <w:noProof/>
          <w:color w:val="auto"/>
          <w:sz w:val="22"/>
          <w:szCs w:val="22"/>
          <w:lang w:eastAsia="en-AU"/>
        </w:rPr>
        <w:tab/>
      </w:r>
      <w:r w:rsidR="005D1DEB">
        <w:rPr>
          <w:noProof/>
        </w:rPr>
        <w:t>Defined terms and interpretation</w:t>
      </w:r>
      <w:r w:rsidR="005D1DEB">
        <w:rPr>
          <w:noProof/>
        </w:rPr>
        <w:tab/>
      </w:r>
      <w:r w:rsidR="005D1DEB">
        <w:rPr>
          <w:noProof/>
        </w:rPr>
        <w:fldChar w:fldCharType="begin"/>
      </w:r>
      <w:r w:rsidR="005D1DEB">
        <w:rPr>
          <w:noProof/>
        </w:rPr>
        <w:instrText xml:space="preserve"> PAGEREF _Toc81088883 \h </w:instrText>
      </w:r>
      <w:r w:rsidR="005D1DEB">
        <w:rPr>
          <w:noProof/>
        </w:rPr>
      </w:r>
      <w:r w:rsidR="005D1DEB">
        <w:rPr>
          <w:noProof/>
        </w:rPr>
        <w:fldChar w:fldCharType="separate"/>
      </w:r>
      <w:r w:rsidR="005D1DEB">
        <w:rPr>
          <w:noProof/>
        </w:rPr>
        <w:t>3</w:t>
      </w:r>
      <w:r w:rsidR="005D1DEB">
        <w:rPr>
          <w:noProof/>
        </w:rPr>
        <w:fldChar w:fldCharType="end"/>
      </w:r>
    </w:p>
    <w:p w14:paraId="6FD604E2" w14:textId="0379D51B" w:rsidR="005D1DEB" w:rsidRDefault="005D1DEB">
      <w:pPr>
        <w:pStyle w:val="TOC2"/>
        <w:tabs>
          <w:tab w:val="left" w:pos="2268"/>
        </w:tabs>
        <w:rPr>
          <w:rFonts w:asciiTheme="minorHAnsi" w:eastAsiaTheme="minorEastAsia" w:hAnsiTheme="minorHAnsi" w:cstheme="minorBidi"/>
          <w:color w:val="auto"/>
          <w:sz w:val="22"/>
          <w:szCs w:val="22"/>
        </w:rPr>
      </w:pPr>
      <w:r>
        <w:t>1.1</w:t>
      </w:r>
      <w:r>
        <w:rPr>
          <w:rFonts w:asciiTheme="minorHAnsi" w:eastAsiaTheme="minorEastAsia" w:hAnsiTheme="minorHAnsi" w:cstheme="minorBidi"/>
          <w:color w:val="auto"/>
          <w:sz w:val="22"/>
          <w:szCs w:val="22"/>
        </w:rPr>
        <w:tab/>
      </w:r>
      <w:r>
        <w:t>Definitions in the Dictionary</w:t>
      </w:r>
      <w:r>
        <w:tab/>
      </w:r>
      <w:r>
        <w:fldChar w:fldCharType="begin"/>
      </w:r>
      <w:r>
        <w:instrText xml:space="preserve"> PAGEREF _Toc81088884 \h </w:instrText>
      </w:r>
      <w:r>
        <w:fldChar w:fldCharType="separate"/>
      </w:r>
      <w:r>
        <w:t>3</w:t>
      </w:r>
      <w:r>
        <w:fldChar w:fldCharType="end"/>
      </w:r>
    </w:p>
    <w:p w14:paraId="0086328A" w14:textId="5DD17E2A"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2</w:t>
      </w:r>
      <w:r>
        <w:rPr>
          <w:rFonts w:asciiTheme="minorHAnsi" w:eastAsiaTheme="minorEastAsia" w:hAnsiTheme="minorHAnsi" w:cstheme="minorBidi"/>
          <w:noProof/>
          <w:color w:val="auto"/>
          <w:sz w:val="22"/>
          <w:szCs w:val="22"/>
          <w:lang w:eastAsia="en-AU"/>
        </w:rPr>
        <w:tab/>
      </w:r>
      <w:r>
        <w:rPr>
          <w:noProof/>
        </w:rPr>
        <w:t xml:space="preserve">Appointment of </w:t>
      </w:r>
      <w:r w:rsidR="00962060">
        <w:rPr>
          <w:noProof/>
        </w:rPr>
        <w:t>Market Consul</w:t>
      </w:r>
      <w:r>
        <w:rPr>
          <w:noProof/>
        </w:rPr>
        <w:tab/>
      </w:r>
      <w:r>
        <w:rPr>
          <w:noProof/>
        </w:rPr>
        <w:fldChar w:fldCharType="begin"/>
      </w:r>
      <w:r>
        <w:rPr>
          <w:noProof/>
        </w:rPr>
        <w:instrText xml:space="preserve"> PAGEREF _Toc81088885 \h </w:instrText>
      </w:r>
      <w:r>
        <w:rPr>
          <w:noProof/>
        </w:rPr>
      </w:r>
      <w:r>
        <w:rPr>
          <w:noProof/>
        </w:rPr>
        <w:fldChar w:fldCharType="separate"/>
      </w:r>
      <w:r>
        <w:rPr>
          <w:noProof/>
        </w:rPr>
        <w:t>3</w:t>
      </w:r>
      <w:r>
        <w:rPr>
          <w:noProof/>
        </w:rPr>
        <w:fldChar w:fldCharType="end"/>
      </w:r>
    </w:p>
    <w:p w14:paraId="374D82EB" w14:textId="5ED14886" w:rsidR="005D1DEB" w:rsidRDefault="005D1DEB">
      <w:pPr>
        <w:pStyle w:val="TOC2"/>
        <w:tabs>
          <w:tab w:val="left" w:pos="2268"/>
        </w:tabs>
        <w:rPr>
          <w:rFonts w:asciiTheme="minorHAnsi" w:eastAsiaTheme="minorEastAsia" w:hAnsiTheme="minorHAnsi" w:cstheme="minorBidi"/>
          <w:color w:val="auto"/>
          <w:sz w:val="22"/>
          <w:szCs w:val="22"/>
        </w:rPr>
      </w:pPr>
      <w:r>
        <w:t>2.1</w:t>
      </w:r>
      <w:r>
        <w:rPr>
          <w:rFonts w:asciiTheme="minorHAnsi" w:eastAsiaTheme="minorEastAsia" w:hAnsiTheme="minorHAnsi" w:cstheme="minorBidi"/>
          <w:color w:val="auto"/>
          <w:sz w:val="22"/>
          <w:szCs w:val="22"/>
        </w:rPr>
        <w:tab/>
      </w:r>
      <w:r>
        <w:t>Appointment</w:t>
      </w:r>
      <w:r>
        <w:tab/>
      </w:r>
      <w:r>
        <w:fldChar w:fldCharType="begin"/>
      </w:r>
      <w:r>
        <w:instrText xml:space="preserve"> PAGEREF _Toc81088886 \h </w:instrText>
      </w:r>
      <w:r>
        <w:fldChar w:fldCharType="separate"/>
      </w:r>
      <w:r>
        <w:t>3</w:t>
      </w:r>
      <w:r>
        <w:fldChar w:fldCharType="end"/>
      </w:r>
    </w:p>
    <w:p w14:paraId="33A44059" w14:textId="1DD411F4"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3</w:t>
      </w:r>
      <w:r>
        <w:rPr>
          <w:rFonts w:asciiTheme="minorHAnsi" w:eastAsiaTheme="minorEastAsia" w:hAnsiTheme="minorHAnsi" w:cstheme="minorBidi"/>
          <w:noProof/>
          <w:color w:val="auto"/>
          <w:sz w:val="22"/>
          <w:szCs w:val="22"/>
          <w:lang w:eastAsia="en-AU"/>
        </w:rPr>
        <w:tab/>
      </w:r>
      <w:r w:rsidR="00962060">
        <w:rPr>
          <w:noProof/>
        </w:rPr>
        <w:t>Market Consul</w:t>
      </w:r>
      <w:r>
        <w:rPr>
          <w:noProof/>
        </w:rPr>
        <w:t xml:space="preserve"> obligations</w:t>
      </w:r>
      <w:r>
        <w:rPr>
          <w:noProof/>
        </w:rPr>
        <w:tab/>
      </w:r>
      <w:r>
        <w:rPr>
          <w:noProof/>
        </w:rPr>
        <w:fldChar w:fldCharType="begin"/>
      </w:r>
      <w:r>
        <w:rPr>
          <w:noProof/>
        </w:rPr>
        <w:instrText xml:space="preserve"> PAGEREF _Toc81088887 \h </w:instrText>
      </w:r>
      <w:r>
        <w:rPr>
          <w:noProof/>
        </w:rPr>
      </w:r>
      <w:r>
        <w:rPr>
          <w:noProof/>
        </w:rPr>
        <w:fldChar w:fldCharType="separate"/>
      </w:r>
      <w:r>
        <w:rPr>
          <w:noProof/>
        </w:rPr>
        <w:t>3</w:t>
      </w:r>
      <w:r>
        <w:rPr>
          <w:noProof/>
        </w:rPr>
        <w:fldChar w:fldCharType="end"/>
      </w:r>
    </w:p>
    <w:p w14:paraId="3F456681" w14:textId="5646A7F8"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4</w:t>
      </w:r>
      <w:r>
        <w:rPr>
          <w:rFonts w:asciiTheme="minorHAnsi" w:eastAsiaTheme="minorEastAsia" w:hAnsiTheme="minorHAnsi" w:cstheme="minorBidi"/>
          <w:noProof/>
          <w:color w:val="auto"/>
          <w:sz w:val="22"/>
          <w:szCs w:val="22"/>
          <w:lang w:eastAsia="en-AU"/>
        </w:rPr>
        <w:tab/>
      </w:r>
      <w:r>
        <w:rPr>
          <w:noProof/>
        </w:rPr>
        <w:t>General Terms and Conditions Adhered to</w:t>
      </w:r>
      <w:r>
        <w:rPr>
          <w:noProof/>
        </w:rPr>
        <w:tab/>
      </w:r>
      <w:r>
        <w:rPr>
          <w:noProof/>
        </w:rPr>
        <w:fldChar w:fldCharType="begin"/>
      </w:r>
      <w:r>
        <w:rPr>
          <w:noProof/>
        </w:rPr>
        <w:instrText xml:space="preserve"> PAGEREF _Toc81088888 \h </w:instrText>
      </w:r>
      <w:r>
        <w:rPr>
          <w:noProof/>
        </w:rPr>
      </w:r>
      <w:r>
        <w:rPr>
          <w:noProof/>
        </w:rPr>
        <w:fldChar w:fldCharType="separate"/>
      </w:r>
      <w:r>
        <w:rPr>
          <w:noProof/>
        </w:rPr>
        <w:t>4</w:t>
      </w:r>
      <w:r>
        <w:rPr>
          <w:noProof/>
        </w:rPr>
        <w:fldChar w:fldCharType="end"/>
      </w:r>
    </w:p>
    <w:p w14:paraId="647A4A56" w14:textId="30206E70"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5</w:t>
      </w:r>
      <w:r>
        <w:rPr>
          <w:rFonts w:asciiTheme="minorHAnsi" w:eastAsiaTheme="minorEastAsia" w:hAnsiTheme="minorHAnsi" w:cstheme="minorBidi"/>
          <w:noProof/>
          <w:color w:val="auto"/>
          <w:sz w:val="22"/>
          <w:szCs w:val="22"/>
          <w:lang w:eastAsia="en-AU"/>
        </w:rPr>
        <w:tab/>
      </w:r>
      <w:r>
        <w:rPr>
          <w:noProof/>
        </w:rPr>
        <w:t>Remuneration</w:t>
      </w:r>
      <w:r>
        <w:rPr>
          <w:noProof/>
        </w:rPr>
        <w:tab/>
      </w:r>
      <w:r>
        <w:rPr>
          <w:noProof/>
        </w:rPr>
        <w:fldChar w:fldCharType="begin"/>
      </w:r>
      <w:r>
        <w:rPr>
          <w:noProof/>
        </w:rPr>
        <w:instrText xml:space="preserve"> PAGEREF _Toc81088889 \h </w:instrText>
      </w:r>
      <w:r>
        <w:rPr>
          <w:noProof/>
        </w:rPr>
      </w:r>
      <w:r>
        <w:rPr>
          <w:noProof/>
        </w:rPr>
        <w:fldChar w:fldCharType="separate"/>
      </w:r>
      <w:r>
        <w:rPr>
          <w:noProof/>
        </w:rPr>
        <w:t>4</w:t>
      </w:r>
      <w:r>
        <w:rPr>
          <w:noProof/>
        </w:rPr>
        <w:fldChar w:fldCharType="end"/>
      </w:r>
    </w:p>
    <w:p w14:paraId="4282BF86" w14:textId="3FB57D5B"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6</w:t>
      </w:r>
      <w:r>
        <w:rPr>
          <w:rFonts w:asciiTheme="minorHAnsi" w:eastAsiaTheme="minorEastAsia" w:hAnsiTheme="minorHAnsi" w:cstheme="minorBidi"/>
          <w:noProof/>
          <w:color w:val="auto"/>
          <w:sz w:val="22"/>
          <w:szCs w:val="22"/>
          <w:lang w:eastAsia="en-AU"/>
        </w:rPr>
        <w:tab/>
      </w:r>
      <w:r>
        <w:rPr>
          <w:noProof/>
        </w:rPr>
        <w:t>Termination</w:t>
      </w:r>
      <w:r>
        <w:rPr>
          <w:noProof/>
        </w:rPr>
        <w:tab/>
      </w:r>
      <w:r>
        <w:rPr>
          <w:noProof/>
        </w:rPr>
        <w:fldChar w:fldCharType="begin"/>
      </w:r>
      <w:r>
        <w:rPr>
          <w:noProof/>
        </w:rPr>
        <w:instrText xml:space="preserve"> PAGEREF _Toc81088890 \h </w:instrText>
      </w:r>
      <w:r>
        <w:rPr>
          <w:noProof/>
        </w:rPr>
      </w:r>
      <w:r>
        <w:rPr>
          <w:noProof/>
        </w:rPr>
        <w:fldChar w:fldCharType="separate"/>
      </w:r>
      <w:r>
        <w:rPr>
          <w:noProof/>
        </w:rPr>
        <w:t>4</w:t>
      </w:r>
      <w:r>
        <w:rPr>
          <w:noProof/>
        </w:rPr>
        <w:fldChar w:fldCharType="end"/>
      </w:r>
    </w:p>
    <w:p w14:paraId="2CFA624E" w14:textId="2DA350D6"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7</w:t>
      </w:r>
      <w:r>
        <w:rPr>
          <w:rFonts w:asciiTheme="minorHAnsi" w:eastAsiaTheme="minorEastAsia" w:hAnsiTheme="minorHAnsi" w:cstheme="minorBidi"/>
          <w:noProof/>
          <w:color w:val="auto"/>
          <w:sz w:val="22"/>
          <w:szCs w:val="22"/>
          <w:lang w:eastAsia="en-AU"/>
        </w:rPr>
        <w:tab/>
      </w:r>
      <w:r>
        <w:rPr>
          <w:noProof/>
        </w:rPr>
        <w:t>General</w:t>
      </w:r>
      <w:r>
        <w:rPr>
          <w:noProof/>
        </w:rPr>
        <w:tab/>
      </w:r>
      <w:r>
        <w:rPr>
          <w:noProof/>
        </w:rPr>
        <w:fldChar w:fldCharType="begin"/>
      </w:r>
      <w:r>
        <w:rPr>
          <w:noProof/>
        </w:rPr>
        <w:instrText xml:space="preserve"> PAGEREF _Toc81088891 \h </w:instrText>
      </w:r>
      <w:r>
        <w:rPr>
          <w:noProof/>
        </w:rPr>
      </w:r>
      <w:r>
        <w:rPr>
          <w:noProof/>
        </w:rPr>
        <w:fldChar w:fldCharType="separate"/>
      </w:r>
      <w:r>
        <w:rPr>
          <w:noProof/>
        </w:rPr>
        <w:t>4</w:t>
      </w:r>
      <w:r>
        <w:rPr>
          <w:noProof/>
        </w:rPr>
        <w:fldChar w:fldCharType="end"/>
      </w:r>
    </w:p>
    <w:p w14:paraId="1C9A1006" w14:textId="023D3EC1" w:rsidR="005D1DEB" w:rsidRDefault="005D1DEB">
      <w:pPr>
        <w:pStyle w:val="TOC2"/>
        <w:tabs>
          <w:tab w:val="left" w:pos="2268"/>
        </w:tabs>
        <w:rPr>
          <w:rFonts w:asciiTheme="minorHAnsi" w:eastAsiaTheme="minorEastAsia" w:hAnsiTheme="minorHAnsi" w:cstheme="minorBidi"/>
          <w:color w:val="auto"/>
          <w:sz w:val="22"/>
          <w:szCs w:val="22"/>
        </w:rPr>
      </w:pPr>
      <w:r>
        <w:t>7.1</w:t>
      </w:r>
      <w:r>
        <w:rPr>
          <w:rFonts w:asciiTheme="minorHAnsi" w:eastAsiaTheme="minorEastAsia" w:hAnsiTheme="minorHAnsi" w:cstheme="minorBidi"/>
          <w:color w:val="auto"/>
          <w:sz w:val="22"/>
          <w:szCs w:val="22"/>
        </w:rPr>
        <w:tab/>
      </w:r>
      <w:r>
        <w:t>Intellectual Property</w:t>
      </w:r>
      <w:r>
        <w:tab/>
      </w:r>
      <w:r>
        <w:fldChar w:fldCharType="begin"/>
      </w:r>
      <w:r>
        <w:instrText xml:space="preserve"> PAGEREF _Toc81088892 \h </w:instrText>
      </w:r>
      <w:r>
        <w:fldChar w:fldCharType="separate"/>
      </w:r>
      <w:r>
        <w:t>4</w:t>
      </w:r>
      <w:r>
        <w:fldChar w:fldCharType="end"/>
      </w:r>
    </w:p>
    <w:p w14:paraId="5D6566CF" w14:textId="4AA9E95C" w:rsidR="005D1DEB" w:rsidRDefault="005D1DEB">
      <w:pPr>
        <w:pStyle w:val="TOC2"/>
        <w:tabs>
          <w:tab w:val="left" w:pos="2268"/>
        </w:tabs>
        <w:rPr>
          <w:rFonts w:asciiTheme="minorHAnsi" w:eastAsiaTheme="minorEastAsia" w:hAnsiTheme="minorHAnsi" w:cstheme="minorBidi"/>
          <w:color w:val="auto"/>
          <w:sz w:val="22"/>
          <w:szCs w:val="22"/>
        </w:rPr>
      </w:pPr>
      <w:r>
        <w:t>7.2</w:t>
      </w:r>
      <w:r>
        <w:rPr>
          <w:rFonts w:asciiTheme="minorHAnsi" w:eastAsiaTheme="minorEastAsia" w:hAnsiTheme="minorHAnsi" w:cstheme="minorBidi"/>
          <w:color w:val="auto"/>
          <w:sz w:val="22"/>
          <w:szCs w:val="22"/>
        </w:rPr>
        <w:tab/>
      </w:r>
      <w:r>
        <w:t>Confidential information</w:t>
      </w:r>
      <w:r>
        <w:tab/>
      </w:r>
      <w:r>
        <w:fldChar w:fldCharType="begin"/>
      </w:r>
      <w:r>
        <w:instrText xml:space="preserve"> PAGEREF _Toc81088893 \h </w:instrText>
      </w:r>
      <w:r>
        <w:fldChar w:fldCharType="separate"/>
      </w:r>
      <w:r>
        <w:t>5</w:t>
      </w:r>
      <w:r>
        <w:fldChar w:fldCharType="end"/>
      </w:r>
    </w:p>
    <w:p w14:paraId="1625E89F" w14:textId="38000084" w:rsidR="005D1DEB" w:rsidRDefault="005D1DEB">
      <w:pPr>
        <w:pStyle w:val="TOC2"/>
        <w:tabs>
          <w:tab w:val="left" w:pos="2268"/>
        </w:tabs>
        <w:rPr>
          <w:rFonts w:asciiTheme="minorHAnsi" w:eastAsiaTheme="minorEastAsia" w:hAnsiTheme="minorHAnsi" w:cstheme="minorBidi"/>
          <w:color w:val="auto"/>
          <w:sz w:val="22"/>
          <w:szCs w:val="22"/>
        </w:rPr>
      </w:pPr>
      <w:r>
        <w:t>7.3</w:t>
      </w:r>
      <w:r>
        <w:rPr>
          <w:rFonts w:asciiTheme="minorHAnsi" w:eastAsiaTheme="minorEastAsia" w:hAnsiTheme="minorHAnsi" w:cstheme="minorBidi"/>
          <w:color w:val="auto"/>
          <w:sz w:val="22"/>
          <w:szCs w:val="22"/>
        </w:rPr>
        <w:tab/>
      </w:r>
      <w:r>
        <w:t>Variation</w:t>
      </w:r>
      <w:r>
        <w:tab/>
      </w:r>
      <w:r>
        <w:fldChar w:fldCharType="begin"/>
      </w:r>
      <w:r>
        <w:instrText xml:space="preserve"> PAGEREF _Toc81088894 \h </w:instrText>
      </w:r>
      <w:r>
        <w:fldChar w:fldCharType="separate"/>
      </w:r>
      <w:r>
        <w:t>5</w:t>
      </w:r>
      <w:r>
        <w:fldChar w:fldCharType="end"/>
      </w:r>
    </w:p>
    <w:p w14:paraId="4759D1EF" w14:textId="11917EE0" w:rsidR="005D1DEB" w:rsidRDefault="005D1DEB">
      <w:pPr>
        <w:pStyle w:val="TOC2"/>
        <w:tabs>
          <w:tab w:val="left" w:pos="2268"/>
        </w:tabs>
        <w:rPr>
          <w:rFonts w:asciiTheme="minorHAnsi" w:eastAsiaTheme="minorEastAsia" w:hAnsiTheme="minorHAnsi" w:cstheme="minorBidi"/>
          <w:color w:val="auto"/>
          <w:sz w:val="22"/>
          <w:szCs w:val="22"/>
        </w:rPr>
      </w:pPr>
      <w:r>
        <w:t>7.4</w:t>
      </w:r>
      <w:r>
        <w:rPr>
          <w:rFonts w:asciiTheme="minorHAnsi" w:eastAsiaTheme="minorEastAsia" w:hAnsiTheme="minorHAnsi" w:cstheme="minorBidi"/>
          <w:color w:val="auto"/>
          <w:sz w:val="22"/>
          <w:szCs w:val="22"/>
        </w:rPr>
        <w:tab/>
      </w:r>
      <w:r>
        <w:t>Further assurances</w:t>
      </w:r>
      <w:r>
        <w:tab/>
      </w:r>
      <w:r>
        <w:fldChar w:fldCharType="begin"/>
      </w:r>
      <w:r>
        <w:instrText xml:space="preserve"> PAGEREF _Toc81088895 \h </w:instrText>
      </w:r>
      <w:r>
        <w:fldChar w:fldCharType="separate"/>
      </w:r>
      <w:r>
        <w:t>5</w:t>
      </w:r>
      <w:r>
        <w:fldChar w:fldCharType="end"/>
      </w:r>
    </w:p>
    <w:p w14:paraId="5BD7A42D" w14:textId="1F66EB90" w:rsidR="005D1DEB" w:rsidRDefault="005D1DEB">
      <w:pPr>
        <w:pStyle w:val="TOC2"/>
        <w:tabs>
          <w:tab w:val="left" w:pos="2268"/>
        </w:tabs>
        <w:rPr>
          <w:rFonts w:asciiTheme="minorHAnsi" w:eastAsiaTheme="minorEastAsia" w:hAnsiTheme="minorHAnsi" w:cstheme="minorBidi"/>
          <w:color w:val="auto"/>
          <w:sz w:val="22"/>
          <w:szCs w:val="22"/>
        </w:rPr>
      </w:pPr>
      <w:r>
        <w:t>7.5</w:t>
      </w:r>
      <w:r>
        <w:rPr>
          <w:rFonts w:asciiTheme="minorHAnsi" w:eastAsiaTheme="minorEastAsia" w:hAnsiTheme="minorHAnsi" w:cstheme="minorBidi"/>
          <w:color w:val="auto"/>
          <w:sz w:val="22"/>
          <w:szCs w:val="22"/>
        </w:rPr>
        <w:tab/>
      </w:r>
      <w:r>
        <w:t>Survival and merger</w:t>
      </w:r>
      <w:r>
        <w:tab/>
      </w:r>
      <w:r>
        <w:fldChar w:fldCharType="begin"/>
      </w:r>
      <w:r>
        <w:instrText xml:space="preserve"> PAGEREF _Toc81088896 \h </w:instrText>
      </w:r>
      <w:r>
        <w:fldChar w:fldCharType="separate"/>
      </w:r>
      <w:r>
        <w:t>5</w:t>
      </w:r>
      <w:r>
        <w:fldChar w:fldCharType="end"/>
      </w:r>
    </w:p>
    <w:p w14:paraId="7AC230D4" w14:textId="57054403" w:rsidR="005D1DEB" w:rsidRDefault="005D1DEB">
      <w:pPr>
        <w:pStyle w:val="TOC2"/>
        <w:tabs>
          <w:tab w:val="left" w:pos="2268"/>
        </w:tabs>
        <w:rPr>
          <w:rFonts w:asciiTheme="minorHAnsi" w:eastAsiaTheme="minorEastAsia" w:hAnsiTheme="minorHAnsi" w:cstheme="minorBidi"/>
          <w:color w:val="auto"/>
          <w:sz w:val="22"/>
          <w:szCs w:val="22"/>
        </w:rPr>
      </w:pPr>
      <w:r>
        <w:t>7.6</w:t>
      </w:r>
      <w:r>
        <w:rPr>
          <w:rFonts w:asciiTheme="minorHAnsi" w:eastAsiaTheme="minorEastAsia" w:hAnsiTheme="minorHAnsi" w:cstheme="minorBidi"/>
          <w:color w:val="auto"/>
          <w:sz w:val="22"/>
          <w:szCs w:val="22"/>
        </w:rPr>
        <w:tab/>
      </w:r>
      <w:r>
        <w:t>Severability</w:t>
      </w:r>
      <w:r>
        <w:tab/>
      </w:r>
      <w:r>
        <w:fldChar w:fldCharType="begin"/>
      </w:r>
      <w:r>
        <w:instrText xml:space="preserve"> PAGEREF _Toc81088897 \h </w:instrText>
      </w:r>
      <w:r>
        <w:fldChar w:fldCharType="separate"/>
      </w:r>
      <w:r>
        <w:t>5</w:t>
      </w:r>
      <w:r>
        <w:fldChar w:fldCharType="end"/>
      </w:r>
    </w:p>
    <w:p w14:paraId="06D83718" w14:textId="5C343B5C" w:rsidR="005D1DEB" w:rsidRDefault="005D1DEB">
      <w:pPr>
        <w:pStyle w:val="TOC2"/>
        <w:tabs>
          <w:tab w:val="left" w:pos="2268"/>
        </w:tabs>
        <w:rPr>
          <w:rFonts w:asciiTheme="minorHAnsi" w:eastAsiaTheme="minorEastAsia" w:hAnsiTheme="minorHAnsi" w:cstheme="minorBidi"/>
          <w:color w:val="auto"/>
          <w:sz w:val="22"/>
          <w:szCs w:val="22"/>
        </w:rPr>
      </w:pPr>
      <w:r>
        <w:t>7.7</w:t>
      </w:r>
      <w:r>
        <w:rPr>
          <w:rFonts w:asciiTheme="minorHAnsi" w:eastAsiaTheme="minorEastAsia" w:hAnsiTheme="minorHAnsi" w:cstheme="minorBidi"/>
          <w:color w:val="auto"/>
          <w:sz w:val="22"/>
          <w:szCs w:val="22"/>
        </w:rPr>
        <w:tab/>
      </w:r>
      <w:r>
        <w:t>Waiver</w:t>
      </w:r>
      <w:r>
        <w:tab/>
      </w:r>
      <w:r>
        <w:fldChar w:fldCharType="begin"/>
      </w:r>
      <w:r>
        <w:instrText xml:space="preserve"> PAGEREF _Toc81088898 \h </w:instrText>
      </w:r>
      <w:r>
        <w:fldChar w:fldCharType="separate"/>
      </w:r>
      <w:r>
        <w:t>5</w:t>
      </w:r>
      <w:r>
        <w:fldChar w:fldCharType="end"/>
      </w:r>
    </w:p>
    <w:p w14:paraId="2FC653C9" w14:textId="76D62993" w:rsidR="005D1DEB" w:rsidRDefault="005D1DEB">
      <w:pPr>
        <w:pStyle w:val="TOC2"/>
        <w:tabs>
          <w:tab w:val="left" w:pos="2268"/>
        </w:tabs>
        <w:rPr>
          <w:rFonts w:asciiTheme="minorHAnsi" w:eastAsiaTheme="minorEastAsia" w:hAnsiTheme="minorHAnsi" w:cstheme="minorBidi"/>
          <w:color w:val="auto"/>
          <w:sz w:val="22"/>
          <w:szCs w:val="22"/>
        </w:rPr>
      </w:pPr>
      <w:r>
        <w:t>7.8</w:t>
      </w:r>
      <w:r>
        <w:rPr>
          <w:rFonts w:asciiTheme="minorHAnsi" w:eastAsiaTheme="minorEastAsia" w:hAnsiTheme="minorHAnsi" w:cstheme="minorBidi"/>
          <w:color w:val="auto"/>
          <w:sz w:val="22"/>
          <w:szCs w:val="22"/>
        </w:rPr>
        <w:tab/>
      </w:r>
      <w:r>
        <w:t>Cumulative rights</w:t>
      </w:r>
      <w:r>
        <w:tab/>
      </w:r>
      <w:r>
        <w:fldChar w:fldCharType="begin"/>
      </w:r>
      <w:r>
        <w:instrText xml:space="preserve"> PAGEREF _Toc81088899 \h </w:instrText>
      </w:r>
      <w:r>
        <w:fldChar w:fldCharType="separate"/>
      </w:r>
      <w:r>
        <w:t>5</w:t>
      </w:r>
      <w:r>
        <w:fldChar w:fldCharType="end"/>
      </w:r>
    </w:p>
    <w:p w14:paraId="6689051B" w14:textId="76A6A7BB" w:rsidR="005D1DEB" w:rsidRDefault="005D1DEB">
      <w:pPr>
        <w:pStyle w:val="TOC2"/>
        <w:tabs>
          <w:tab w:val="left" w:pos="2268"/>
        </w:tabs>
        <w:rPr>
          <w:rFonts w:asciiTheme="minorHAnsi" w:eastAsiaTheme="minorEastAsia" w:hAnsiTheme="minorHAnsi" w:cstheme="minorBidi"/>
          <w:color w:val="auto"/>
          <w:sz w:val="22"/>
          <w:szCs w:val="22"/>
        </w:rPr>
      </w:pPr>
      <w:r>
        <w:t>7.9</w:t>
      </w:r>
      <w:r>
        <w:rPr>
          <w:rFonts w:asciiTheme="minorHAnsi" w:eastAsiaTheme="minorEastAsia" w:hAnsiTheme="minorHAnsi" w:cstheme="minorBidi"/>
          <w:color w:val="auto"/>
          <w:sz w:val="22"/>
          <w:szCs w:val="22"/>
        </w:rPr>
        <w:tab/>
      </w:r>
      <w:r>
        <w:t>Assignment, novation, and other dealings</w:t>
      </w:r>
      <w:r>
        <w:tab/>
      </w:r>
      <w:r>
        <w:fldChar w:fldCharType="begin"/>
      </w:r>
      <w:r>
        <w:instrText xml:space="preserve"> PAGEREF _Toc81088900 \h </w:instrText>
      </w:r>
      <w:r>
        <w:fldChar w:fldCharType="separate"/>
      </w:r>
      <w:r>
        <w:t>6</w:t>
      </w:r>
      <w:r>
        <w:fldChar w:fldCharType="end"/>
      </w:r>
    </w:p>
    <w:p w14:paraId="3195DAC4" w14:textId="6C764363" w:rsidR="005D1DEB" w:rsidRDefault="005D1DEB">
      <w:pPr>
        <w:pStyle w:val="TOC2"/>
        <w:tabs>
          <w:tab w:val="left" w:pos="2310"/>
        </w:tabs>
        <w:rPr>
          <w:rFonts w:asciiTheme="minorHAnsi" w:eastAsiaTheme="minorEastAsia" w:hAnsiTheme="minorHAnsi" w:cstheme="minorBidi"/>
          <w:color w:val="auto"/>
          <w:sz w:val="22"/>
          <w:szCs w:val="22"/>
        </w:rPr>
      </w:pPr>
      <w:r>
        <w:t>7.10</w:t>
      </w:r>
      <w:r>
        <w:rPr>
          <w:rFonts w:asciiTheme="minorHAnsi" w:eastAsiaTheme="minorEastAsia" w:hAnsiTheme="minorHAnsi" w:cstheme="minorBidi"/>
          <w:color w:val="auto"/>
          <w:sz w:val="22"/>
          <w:szCs w:val="22"/>
        </w:rPr>
        <w:tab/>
      </w:r>
      <w:r>
        <w:t>Costs, expenses, and duties</w:t>
      </w:r>
      <w:r>
        <w:tab/>
      </w:r>
      <w:r>
        <w:fldChar w:fldCharType="begin"/>
      </w:r>
      <w:r>
        <w:instrText xml:space="preserve"> PAGEREF _Toc81088901 \h </w:instrText>
      </w:r>
      <w:r>
        <w:fldChar w:fldCharType="separate"/>
      </w:r>
      <w:r>
        <w:t>6</w:t>
      </w:r>
      <w:r>
        <w:fldChar w:fldCharType="end"/>
      </w:r>
    </w:p>
    <w:p w14:paraId="5CF651A4" w14:textId="7565BCE3" w:rsidR="005D1DEB" w:rsidRDefault="005D1DEB">
      <w:pPr>
        <w:pStyle w:val="TOC2"/>
        <w:tabs>
          <w:tab w:val="left" w:pos="2310"/>
        </w:tabs>
        <w:rPr>
          <w:rFonts w:asciiTheme="minorHAnsi" w:eastAsiaTheme="minorEastAsia" w:hAnsiTheme="minorHAnsi" w:cstheme="minorBidi"/>
          <w:color w:val="auto"/>
          <w:sz w:val="22"/>
          <w:szCs w:val="22"/>
        </w:rPr>
      </w:pPr>
      <w:r>
        <w:t>7.11</w:t>
      </w:r>
      <w:r>
        <w:rPr>
          <w:rFonts w:asciiTheme="minorHAnsi" w:eastAsiaTheme="minorEastAsia" w:hAnsiTheme="minorHAnsi" w:cstheme="minorBidi"/>
          <w:color w:val="auto"/>
          <w:sz w:val="22"/>
          <w:szCs w:val="22"/>
        </w:rPr>
        <w:tab/>
      </w:r>
      <w:r>
        <w:t>Entire Agreement</w:t>
      </w:r>
      <w:r>
        <w:tab/>
      </w:r>
      <w:r>
        <w:fldChar w:fldCharType="begin"/>
      </w:r>
      <w:r>
        <w:instrText xml:space="preserve"> PAGEREF _Toc81088902 \h </w:instrText>
      </w:r>
      <w:r>
        <w:fldChar w:fldCharType="separate"/>
      </w:r>
      <w:r>
        <w:t>6</w:t>
      </w:r>
      <w:r>
        <w:fldChar w:fldCharType="end"/>
      </w:r>
    </w:p>
    <w:p w14:paraId="70A6E282" w14:textId="72CB2048" w:rsidR="005D1DEB" w:rsidRDefault="005D1DEB">
      <w:pPr>
        <w:pStyle w:val="TOC2"/>
        <w:tabs>
          <w:tab w:val="left" w:pos="2310"/>
        </w:tabs>
        <w:rPr>
          <w:rFonts w:asciiTheme="minorHAnsi" w:eastAsiaTheme="minorEastAsia" w:hAnsiTheme="minorHAnsi" w:cstheme="minorBidi"/>
          <w:color w:val="auto"/>
          <w:sz w:val="22"/>
          <w:szCs w:val="22"/>
        </w:rPr>
      </w:pPr>
      <w:r>
        <w:t>7.12</w:t>
      </w:r>
      <w:r>
        <w:rPr>
          <w:rFonts w:asciiTheme="minorHAnsi" w:eastAsiaTheme="minorEastAsia" w:hAnsiTheme="minorHAnsi" w:cstheme="minorBidi"/>
          <w:color w:val="auto"/>
          <w:sz w:val="22"/>
          <w:szCs w:val="22"/>
        </w:rPr>
        <w:tab/>
      </w:r>
      <w:r>
        <w:t>Dispute resolution by mediation</w:t>
      </w:r>
      <w:r>
        <w:tab/>
      </w:r>
      <w:r>
        <w:fldChar w:fldCharType="begin"/>
      </w:r>
      <w:r>
        <w:instrText xml:space="preserve"> PAGEREF _Toc81088903 \h </w:instrText>
      </w:r>
      <w:r>
        <w:fldChar w:fldCharType="separate"/>
      </w:r>
      <w:r>
        <w:t>6</w:t>
      </w:r>
      <w:r>
        <w:fldChar w:fldCharType="end"/>
      </w:r>
    </w:p>
    <w:p w14:paraId="4D4C7E93" w14:textId="257FB5F4" w:rsidR="005D1DEB" w:rsidRDefault="005D1DEB">
      <w:pPr>
        <w:pStyle w:val="TOC2"/>
        <w:tabs>
          <w:tab w:val="left" w:pos="2310"/>
        </w:tabs>
        <w:rPr>
          <w:rFonts w:asciiTheme="minorHAnsi" w:eastAsiaTheme="minorEastAsia" w:hAnsiTheme="minorHAnsi" w:cstheme="minorBidi"/>
          <w:color w:val="auto"/>
          <w:sz w:val="22"/>
          <w:szCs w:val="22"/>
        </w:rPr>
      </w:pPr>
      <w:r>
        <w:t>7.13</w:t>
      </w:r>
      <w:r>
        <w:rPr>
          <w:rFonts w:asciiTheme="minorHAnsi" w:eastAsiaTheme="minorEastAsia" w:hAnsiTheme="minorHAnsi" w:cstheme="minorBidi"/>
          <w:color w:val="auto"/>
          <w:sz w:val="22"/>
          <w:szCs w:val="22"/>
        </w:rPr>
        <w:tab/>
      </w:r>
      <w:r>
        <w:t xml:space="preserve">Governing </w:t>
      </w:r>
      <w:r w:rsidR="005C7620">
        <w:t>L</w:t>
      </w:r>
      <w:r>
        <w:t>aw</w:t>
      </w:r>
      <w:r>
        <w:tab/>
      </w:r>
      <w:r>
        <w:fldChar w:fldCharType="begin"/>
      </w:r>
      <w:r>
        <w:instrText xml:space="preserve"> PAGEREF _Toc81088904 \h </w:instrText>
      </w:r>
      <w:r>
        <w:fldChar w:fldCharType="separate"/>
      </w:r>
      <w:r>
        <w:t>6</w:t>
      </w:r>
      <w:r>
        <w:fldChar w:fldCharType="end"/>
      </w:r>
    </w:p>
    <w:p w14:paraId="0AA0B63B" w14:textId="2335342F" w:rsidR="005D1DEB" w:rsidRDefault="005D1DEB">
      <w:pPr>
        <w:pStyle w:val="TOC2"/>
        <w:tabs>
          <w:tab w:val="left" w:pos="2310"/>
        </w:tabs>
        <w:rPr>
          <w:rFonts w:asciiTheme="minorHAnsi" w:eastAsiaTheme="minorEastAsia" w:hAnsiTheme="minorHAnsi" w:cstheme="minorBidi"/>
          <w:color w:val="auto"/>
          <w:sz w:val="22"/>
          <w:szCs w:val="22"/>
        </w:rPr>
      </w:pPr>
      <w:r>
        <w:t>7.14</w:t>
      </w:r>
      <w:r>
        <w:rPr>
          <w:rFonts w:asciiTheme="minorHAnsi" w:eastAsiaTheme="minorEastAsia" w:hAnsiTheme="minorHAnsi" w:cstheme="minorBidi"/>
          <w:color w:val="auto"/>
          <w:sz w:val="22"/>
          <w:szCs w:val="22"/>
        </w:rPr>
        <w:tab/>
      </w:r>
      <w:r>
        <w:t>Counterparts</w:t>
      </w:r>
      <w:r>
        <w:tab/>
      </w:r>
      <w:r>
        <w:fldChar w:fldCharType="begin"/>
      </w:r>
      <w:r>
        <w:instrText xml:space="preserve"> PAGEREF _Toc81088905 \h </w:instrText>
      </w:r>
      <w:r>
        <w:fldChar w:fldCharType="separate"/>
      </w:r>
      <w:r>
        <w:t>6</w:t>
      </w:r>
      <w:r>
        <w:fldChar w:fldCharType="end"/>
      </w:r>
    </w:p>
    <w:p w14:paraId="527BAD54" w14:textId="49EB3064"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1 – Party Details</w:t>
      </w:r>
      <w:r>
        <w:rPr>
          <w:noProof/>
        </w:rPr>
        <w:tab/>
      </w:r>
      <w:r>
        <w:rPr>
          <w:noProof/>
        </w:rPr>
        <w:fldChar w:fldCharType="begin"/>
      </w:r>
      <w:r>
        <w:rPr>
          <w:noProof/>
        </w:rPr>
        <w:instrText xml:space="preserve"> PAGEREF _Toc81088906 \h </w:instrText>
      </w:r>
      <w:r>
        <w:rPr>
          <w:noProof/>
        </w:rPr>
      </w:r>
      <w:r>
        <w:rPr>
          <w:noProof/>
        </w:rPr>
        <w:fldChar w:fldCharType="separate"/>
      </w:r>
      <w:r>
        <w:rPr>
          <w:noProof/>
        </w:rPr>
        <w:t>7</w:t>
      </w:r>
      <w:r>
        <w:rPr>
          <w:noProof/>
        </w:rPr>
        <w:fldChar w:fldCharType="end"/>
      </w:r>
    </w:p>
    <w:p w14:paraId="6DB55CAF" w14:textId="0A137F93"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2—</w:t>
      </w:r>
      <w:r>
        <w:rPr>
          <w:noProof/>
        </w:rPr>
        <w:t>Dictionary</w:t>
      </w:r>
      <w:r>
        <w:rPr>
          <w:noProof/>
        </w:rPr>
        <w:tab/>
      </w:r>
      <w:r>
        <w:rPr>
          <w:noProof/>
        </w:rPr>
        <w:fldChar w:fldCharType="begin"/>
      </w:r>
      <w:r>
        <w:rPr>
          <w:noProof/>
        </w:rPr>
        <w:instrText xml:space="preserve"> PAGEREF _Toc81088907 \h </w:instrText>
      </w:r>
      <w:r>
        <w:rPr>
          <w:noProof/>
        </w:rPr>
      </w:r>
      <w:r>
        <w:rPr>
          <w:noProof/>
        </w:rPr>
        <w:fldChar w:fldCharType="separate"/>
      </w:r>
      <w:r>
        <w:rPr>
          <w:noProof/>
        </w:rPr>
        <w:t>7</w:t>
      </w:r>
      <w:r>
        <w:rPr>
          <w:noProof/>
        </w:rPr>
        <w:fldChar w:fldCharType="end"/>
      </w:r>
    </w:p>
    <w:p w14:paraId="61B1985D" w14:textId="7439162E" w:rsidR="005D1DEB" w:rsidRDefault="005D1DEB">
      <w:pPr>
        <w:pStyle w:val="TOC1"/>
        <w:rPr>
          <w:rFonts w:asciiTheme="minorHAnsi" w:eastAsiaTheme="minorEastAsia" w:hAnsiTheme="minorHAnsi" w:cstheme="minorBidi"/>
          <w:noProof/>
          <w:color w:val="auto"/>
          <w:sz w:val="22"/>
          <w:szCs w:val="22"/>
          <w:lang w:eastAsia="en-AU"/>
        </w:rPr>
      </w:pPr>
      <w:r>
        <w:rPr>
          <w:noProof/>
        </w:rPr>
        <w:t>Execution page</w:t>
      </w:r>
      <w:r>
        <w:rPr>
          <w:noProof/>
        </w:rPr>
        <w:tab/>
      </w:r>
      <w:r>
        <w:rPr>
          <w:noProof/>
        </w:rPr>
        <w:fldChar w:fldCharType="begin"/>
      </w:r>
      <w:r>
        <w:rPr>
          <w:noProof/>
        </w:rPr>
        <w:instrText xml:space="preserve"> PAGEREF _Toc81088908 \h </w:instrText>
      </w:r>
      <w:r>
        <w:rPr>
          <w:noProof/>
        </w:rPr>
      </w:r>
      <w:r>
        <w:rPr>
          <w:noProof/>
        </w:rPr>
        <w:fldChar w:fldCharType="separate"/>
      </w:r>
      <w:r>
        <w:rPr>
          <w:noProof/>
        </w:rPr>
        <w:t>8</w:t>
      </w:r>
      <w:r>
        <w:rPr>
          <w:noProof/>
        </w:rPr>
        <w:fldChar w:fldCharType="end"/>
      </w:r>
    </w:p>
    <w:p w14:paraId="34697EAC" w14:textId="752F0C1C" w:rsidR="00342D3D" w:rsidRDefault="005D23F9" w:rsidP="004078F2">
      <w:pPr>
        <w:pStyle w:val="TOC1"/>
        <w:spacing w:after="120"/>
        <w:sectPr w:rsidR="00342D3D">
          <w:pgSz w:w="11907" w:h="16840" w:code="9"/>
          <w:pgMar w:top="1418" w:right="1134" w:bottom="851" w:left="1701" w:header="851" w:footer="567" w:gutter="0"/>
          <w:pgNumType w:start="1"/>
          <w:cols w:space="708"/>
          <w:docGrid w:linePitch="360"/>
        </w:sectPr>
      </w:pPr>
      <w:r>
        <w:fldChar w:fldCharType="end"/>
      </w:r>
      <w:bookmarkStart w:id="6" w:name="Term_Summary"/>
      <w:bookmarkEnd w:id="6"/>
    </w:p>
    <w:p w14:paraId="3DAFFBDA" w14:textId="77777777" w:rsidR="00342D3D" w:rsidRDefault="00F9493A">
      <w:pPr>
        <w:pStyle w:val="Heading1NoNumber"/>
      </w:pPr>
      <w:bookmarkStart w:id="7" w:name="_Toc116998510"/>
      <w:bookmarkStart w:id="8" w:name="_Toc120594090"/>
      <w:r>
        <w:lastRenderedPageBreak/>
        <w:t>Parties</w:t>
      </w:r>
      <w:bookmarkEnd w:id="7"/>
      <w:bookmarkEnd w:id="8"/>
    </w:p>
    <w:p w14:paraId="235DB336" w14:textId="7BCC07A3" w:rsidR="006C054D" w:rsidRPr="006C054D" w:rsidRDefault="00C608D1" w:rsidP="00315B99">
      <w:pPr>
        <w:pStyle w:val="DeedParties"/>
        <w:jc w:val="both"/>
      </w:pPr>
      <w:bookmarkStart w:id="9" w:name="_Ref340916228"/>
      <w:r w:rsidRPr="004B151B">
        <w:t>The person named in Schedule 1</w:t>
      </w:r>
      <w:r w:rsidR="006C054D" w:rsidRPr="006C054D">
        <w:t xml:space="preserve"> (</w:t>
      </w:r>
      <w:r w:rsidR="004B151B">
        <w:t>“</w:t>
      </w:r>
      <w:r w:rsidR="00962060">
        <w:rPr>
          <w:b/>
        </w:rPr>
        <w:t>Market Consul</w:t>
      </w:r>
      <w:r w:rsidR="004B151B">
        <w:rPr>
          <w:b/>
        </w:rPr>
        <w:t>”</w:t>
      </w:r>
      <w:r w:rsidR="006C054D" w:rsidRPr="006C054D">
        <w:t>)</w:t>
      </w:r>
      <w:bookmarkEnd w:id="9"/>
    </w:p>
    <w:p w14:paraId="613904D5" w14:textId="1B88CB19" w:rsidR="00C608D1" w:rsidRPr="00C608D1" w:rsidRDefault="00C608D1" w:rsidP="00315B99">
      <w:pPr>
        <w:pStyle w:val="DeedParties"/>
        <w:jc w:val="both"/>
        <w:rPr>
          <w:b/>
          <w:bCs/>
        </w:rPr>
      </w:pPr>
      <w:r w:rsidRPr="004B151B">
        <w:t>NuGenesis Pty Ltd ACN 652 764 317; ABN 22 652 764 317 ATF the NuGenesis Trust</w:t>
      </w:r>
      <w:r w:rsidRPr="00C608D1">
        <w:rPr>
          <w:b/>
          <w:bCs/>
        </w:rPr>
        <w:t xml:space="preserve"> (“</w:t>
      </w:r>
      <w:r w:rsidR="00F67F49">
        <w:rPr>
          <w:b/>
          <w:bCs/>
        </w:rPr>
        <w:t>The Franchisee</w:t>
      </w:r>
      <w:r w:rsidRPr="00C608D1">
        <w:rPr>
          <w:b/>
          <w:bCs/>
        </w:rPr>
        <w:t>”)</w:t>
      </w:r>
    </w:p>
    <w:p w14:paraId="22968504" w14:textId="5463B742" w:rsidR="00C608D1" w:rsidRPr="00C608D1" w:rsidRDefault="00C608D1" w:rsidP="00315B99">
      <w:pPr>
        <w:pStyle w:val="DeedParties"/>
        <w:jc w:val="both"/>
        <w:rPr>
          <w:b/>
          <w:bCs/>
        </w:rPr>
      </w:pPr>
      <w:r w:rsidRPr="004B151B">
        <w:t>Techno Group Enterprises Pty Ltd ACN  122 188 621 ABN 84 122 188 621 as Trustee for the NuGenesis Membership Trust</w:t>
      </w:r>
      <w:r w:rsidRPr="00C608D1">
        <w:rPr>
          <w:b/>
          <w:bCs/>
        </w:rPr>
        <w:t xml:space="preserve"> (“The Head Franchisor”)</w:t>
      </w:r>
      <w:r w:rsidR="00F67F49">
        <w:rPr>
          <w:b/>
          <w:bCs/>
        </w:rPr>
        <w:t xml:space="preserve"> joint and severally “NuGenesis”.</w:t>
      </w:r>
    </w:p>
    <w:p w14:paraId="66CC558B" w14:textId="77777777" w:rsidR="00342D3D" w:rsidRDefault="00F9493A">
      <w:pPr>
        <w:pStyle w:val="BodyText"/>
        <w:spacing w:before="240"/>
        <w:rPr>
          <w:rFonts w:ascii="Arial Black" w:hAnsi="Arial Black"/>
        </w:rPr>
      </w:pPr>
      <w:r>
        <w:rPr>
          <w:rFonts w:ascii="Arial Black" w:hAnsi="Arial Black"/>
        </w:rPr>
        <w:t>The parties agree</w:t>
      </w:r>
    </w:p>
    <w:p w14:paraId="47FAA7FD" w14:textId="77777777" w:rsidR="00342D3D" w:rsidRDefault="00F9493A">
      <w:pPr>
        <w:pStyle w:val="Heading1"/>
      </w:pPr>
      <w:bookmarkStart w:id="10" w:name="_Toc87240923"/>
      <w:bookmarkStart w:id="11" w:name="_Toc125537550"/>
      <w:bookmarkStart w:id="12" w:name="_Toc81088883"/>
      <w:bookmarkStart w:id="13" w:name="txtDictionary"/>
      <w:r>
        <w:t xml:space="preserve">Defined terms </w:t>
      </w:r>
      <w:smartTag w:uri="urn:schemas-microsoft-com:office:smarttags" w:element="stockticker">
        <w:r>
          <w:t>and</w:t>
        </w:r>
      </w:smartTag>
      <w:r>
        <w:t xml:space="preserve"> interpretation</w:t>
      </w:r>
      <w:bookmarkEnd w:id="10"/>
      <w:bookmarkEnd w:id="11"/>
      <w:bookmarkEnd w:id="12"/>
    </w:p>
    <w:p w14:paraId="760B5D5D" w14:textId="77777777" w:rsidR="00342D3D" w:rsidRDefault="00F9493A" w:rsidP="00315B99">
      <w:pPr>
        <w:pStyle w:val="Heading2"/>
        <w:jc w:val="both"/>
      </w:pPr>
      <w:bookmarkStart w:id="14" w:name="_Toc125537551"/>
      <w:bookmarkStart w:id="15" w:name="_Toc81088884"/>
      <w:r>
        <w:t>Definitions in the Dictionary</w:t>
      </w:r>
      <w:bookmarkEnd w:id="14"/>
      <w:bookmarkEnd w:id="15"/>
    </w:p>
    <w:p w14:paraId="2D09AB6D" w14:textId="207116F6" w:rsidR="00342D3D" w:rsidRDefault="00F9493A" w:rsidP="00315B99">
      <w:pPr>
        <w:pStyle w:val="BodyText"/>
        <w:jc w:val="both"/>
      </w:pPr>
      <w:r>
        <w:t>A term or expression starting with a capital letter</w:t>
      </w:r>
      <w:r w:rsidR="004B151B" w:rsidRPr="004B151B">
        <w:t xml:space="preserve"> </w:t>
      </w:r>
      <w:r w:rsidR="004B151B">
        <w:t xml:space="preserve">which is defined in the Dictionary in </w:t>
      </w:r>
      <w:r w:rsidR="00925FD5">
        <w:t xml:space="preserve">Schedule </w:t>
      </w:r>
      <w:r w:rsidR="004B151B">
        <w:t>2 (</w:t>
      </w:r>
      <w:r w:rsidR="004B151B">
        <w:rPr>
          <w:b/>
        </w:rPr>
        <w:t>Dictionary</w:t>
      </w:r>
      <w:r w:rsidR="004B151B">
        <w:t>), has the meaning given to it in the Dictionary.</w:t>
      </w:r>
    </w:p>
    <w:p w14:paraId="7BB27ADD" w14:textId="73385947" w:rsidR="00342D3D" w:rsidRDefault="00F9493A" w:rsidP="00315B99">
      <w:pPr>
        <w:pStyle w:val="Heading3"/>
        <w:numPr>
          <w:ilvl w:val="0"/>
          <w:numId w:val="0"/>
        </w:numPr>
        <w:ind w:left="1134"/>
        <w:jc w:val="both"/>
      </w:pPr>
      <w:bookmarkStart w:id="16" w:name="_Toc116998513"/>
      <w:bookmarkStart w:id="17" w:name="_Toc120594093"/>
      <w:bookmarkStart w:id="18" w:name="_Toc125537553"/>
      <w:bookmarkStart w:id="19" w:name="_Toc125537552"/>
      <w:bookmarkEnd w:id="13"/>
      <w:bookmarkEnd w:id="16"/>
      <w:bookmarkEnd w:id="17"/>
      <w:bookmarkEnd w:id="18"/>
      <w:r>
        <w:t>Interpretation</w:t>
      </w:r>
      <w:bookmarkEnd w:id="19"/>
    </w:p>
    <w:p w14:paraId="092063E7" w14:textId="089450F4" w:rsidR="00342D3D" w:rsidRDefault="00F9493A" w:rsidP="00315B99">
      <w:pPr>
        <w:pStyle w:val="BodyText"/>
        <w:jc w:val="both"/>
      </w:pPr>
      <w:r>
        <w:t xml:space="preserve">The interpretation clause in </w:t>
      </w:r>
      <w:r w:rsidR="004B151B">
        <w:t xml:space="preserve">Schedule 2 </w:t>
      </w:r>
      <w:r>
        <w:t>(</w:t>
      </w:r>
      <w:r>
        <w:rPr>
          <w:b/>
        </w:rPr>
        <w:t>Dictionary</w:t>
      </w:r>
      <w:r>
        <w:t xml:space="preserve">) sets out rules of interpretation for this </w:t>
      </w:r>
      <w:r w:rsidR="006C054D">
        <w:t>deed</w:t>
      </w:r>
      <w:r>
        <w:t>.</w:t>
      </w:r>
    </w:p>
    <w:p w14:paraId="3AA552E2" w14:textId="145F65B0" w:rsidR="006164BC" w:rsidRDefault="006164BC" w:rsidP="006164BC">
      <w:pPr>
        <w:pStyle w:val="Heading1"/>
      </w:pPr>
      <w:bookmarkStart w:id="20" w:name="txtFirstHeading"/>
      <w:bookmarkStart w:id="21" w:name="_Ref71676534"/>
      <w:bookmarkStart w:id="22" w:name="_Toc163382432"/>
      <w:bookmarkStart w:id="23" w:name="_Toc81088885"/>
      <w:bookmarkEnd w:id="20"/>
      <w:r>
        <w:t xml:space="preserve">Appointment of </w:t>
      </w:r>
      <w:bookmarkEnd w:id="21"/>
      <w:bookmarkEnd w:id="22"/>
      <w:r w:rsidR="00962060">
        <w:t>Market Consul</w:t>
      </w:r>
      <w:bookmarkEnd w:id="23"/>
    </w:p>
    <w:p w14:paraId="73698A41" w14:textId="77777777" w:rsidR="006164BC" w:rsidRPr="00C750E4" w:rsidRDefault="006164BC" w:rsidP="006164BC">
      <w:pPr>
        <w:pStyle w:val="Heading2"/>
      </w:pPr>
      <w:bookmarkStart w:id="24" w:name="_Toc163382433"/>
      <w:bookmarkStart w:id="25" w:name="_Toc81088886"/>
      <w:r w:rsidRPr="00C750E4">
        <w:t>Appointment</w:t>
      </w:r>
      <w:bookmarkEnd w:id="24"/>
      <w:bookmarkEnd w:id="25"/>
    </w:p>
    <w:p w14:paraId="1D89B14C" w14:textId="53467E13" w:rsidR="006164BC" w:rsidRPr="00C750E4" w:rsidRDefault="006164BC" w:rsidP="00315B99">
      <w:pPr>
        <w:pStyle w:val="Heading3"/>
        <w:jc w:val="both"/>
      </w:pPr>
      <w:bookmarkStart w:id="26" w:name="_Ref340959061"/>
      <w:bookmarkStart w:id="27" w:name="_Ref72078736"/>
      <w:r>
        <w:t>On the te</w:t>
      </w:r>
      <w:r w:rsidR="00FC67B7">
        <w:t>rms and subject to the conditions of this deed</w:t>
      </w:r>
      <w:r w:rsidR="003D4B0A">
        <w:t xml:space="preserve"> and the General Terms and Conditions</w:t>
      </w:r>
      <w:r w:rsidR="004D61D4">
        <w:t xml:space="preserve"> for Adoption Facilitators</w:t>
      </w:r>
      <w:r w:rsidR="00FC67B7">
        <w:t xml:space="preserve">, </w:t>
      </w:r>
      <w:bookmarkStart w:id="28" w:name="_Ref340915927"/>
      <w:r w:rsidR="00C608D1">
        <w:t xml:space="preserve">NuGenesis appoints the </w:t>
      </w:r>
      <w:r w:rsidR="00962060">
        <w:t>Market Consul</w:t>
      </w:r>
      <w:r w:rsidR="005D1DEB">
        <w:t xml:space="preserve"> </w:t>
      </w:r>
      <w:r w:rsidR="00C608D1">
        <w:t xml:space="preserve">and authorises the </w:t>
      </w:r>
      <w:r w:rsidR="00962060">
        <w:t>Market Consul</w:t>
      </w:r>
      <w:r w:rsidR="00C608D1">
        <w:t xml:space="preserve"> to all things set out in th</w:t>
      </w:r>
      <w:r w:rsidR="00F67F49">
        <w:t>is Deed and the</w:t>
      </w:r>
      <w:r w:rsidR="00C608D1">
        <w:t xml:space="preserve"> </w:t>
      </w:r>
      <w:r w:rsidR="00FC1FAD">
        <w:t>Performance</w:t>
      </w:r>
      <w:r w:rsidR="00C608D1">
        <w:t xml:space="preserve"> Plan</w:t>
      </w:r>
      <w:bookmarkEnd w:id="26"/>
      <w:bookmarkEnd w:id="28"/>
      <w:r w:rsidR="00FC1FAD">
        <w:t>.</w:t>
      </w:r>
    </w:p>
    <w:p w14:paraId="4663728C" w14:textId="36B2DFA6" w:rsidR="006164BC" w:rsidRDefault="00FC67B7" w:rsidP="00315B99">
      <w:pPr>
        <w:pStyle w:val="Heading3"/>
        <w:jc w:val="both"/>
      </w:pPr>
      <w:r>
        <w:t xml:space="preserve">On the terms and subject to the conditions of this deed, </w:t>
      </w:r>
      <w:r w:rsidR="006164BC">
        <w:t>the</w:t>
      </w:r>
      <w:r w:rsidR="004D61D4">
        <w:t xml:space="preserve"> </w:t>
      </w:r>
      <w:r w:rsidR="00962060">
        <w:t>Market Consul</w:t>
      </w:r>
      <w:r>
        <w:t xml:space="preserve"> </w:t>
      </w:r>
      <w:r w:rsidR="006164BC">
        <w:t xml:space="preserve">accepts </w:t>
      </w:r>
      <w:r w:rsidR="00C608D1">
        <w:t xml:space="preserve">the </w:t>
      </w:r>
      <w:r w:rsidR="006164BC">
        <w:t>appointment paragrap</w:t>
      </w:r>
      <w:r>
        <w:t>h</w:t>
      </w:r>
      <w:r w:rsidR="006164BC">
        <w:t xml:space="preserve"> </w:t>
      </w:r>
      <w:r w:rsidR="005D23F9">
        <w:fldChar w:fldCharType="begin"/>
      </w:r>
      <w:r w:rsidR="00CB3955">
        <w:instrText xml:space="preserve"> REF _Ref340915927 \r \h </w:instrText>
      </w:r>
      <w:r w:rsidR="00F46EB4">
        <w:instrText xml:space="preserve"> \* MERGEFORMAT </w:instrText>
      </w:r>
      <w:r w:rsidR="005D23F9">
        <w:fldChar w:fldCharType="separate"/>
      </w:r>
      <w:r w:rsidR="00F148B9">
        <w:t>(a)</w:t>
      </w:r>
      <w:r w:rsidR="005D23F9">
        <w:fldChar w:fldCharType="end"/>
      </w:r>
      <w:r>
        <w:t>.</w:t>
      </w:r>
    </w:p>
    <w:p w14:paraId="13790A19" w14:textId="72C1EE42" w:rsidR="006164BC" w:rsidRPr="00DF5F73" w:rsidRDefault="00962060" w:rsidP="006164BC">
      <w:pPr>
        <w:pStyle w:val="Heading1"/>
      </w:pPr>
      <w:bookmarkStart w:id="29" w:name="_Toc79825974"/>
      <w:bookmarkStart w:id="30" w:name="_Toc163382436"/>
      <w:bookmarkStart w:id="31" w:name="_Toc81088887"/>
      <w:bookmarkEnd w:id="27"/>
      <w:r>
        <w:t>Market Consul</w:t>
      </w:r>
      <w:r w:rsidR="006164BC">
        <w:t xml:space="preserve"> obligations</w:t>
      </w:r>
      <w:bookmarkEnd w:id="29"/>
      <w:bookmarkEnd w:id="30"/>
      <w:bookmarkEnd w:id="31"/>
    </w:p>
    <w:p w14:paraId="25852C9D" w14:textId="312C98EF" w:rsidR="006164BC" w:rsidRPr="00040D7C" w:rsidRDefault="00944D89" w:rsidP="00315B99">
      <w:pPr>
        <w:pStyle w:val="Heading3"/>
        <w:jc w:val="both"/>
      </w:pPr>
      <w:r>
        <w:t>T</w:t>
      </w:r>
      <w:r w:rsidR="006164BC">
        <w:t xml:space="preserve">he </w:t>
      </w:r>
      <w:r w:rsidR="00962060">
        <w:t>Market Consul</w:t>
      </w:r>
      <w:r w:rsidR="00C608D1">
        <w:t xml:space="preserve"> must perform all the obligations of the </w:t>
      </w:r>
      <w:r w:rsidR="00962060">
        <w:t>Market Consul</w:t>
      </w:r>
      <w:r w:rsidR="004D61D4">
        <w:t xml:space="preserve"> </w:t>
      </w:r>
      <w:r w:rsidR="00F67F49">
        <w:t>Function</w:t>
      </w:r>
      <w:r w:rsidR="00C608D1">
        <w:t xml:space="preserve"> as set out in the Progress </w:t>
      </w:r>
      <w:r w:rsidR="00FC1FAD">
        <w:t>Plan and</w:t>
      </w:r>
      <w:r w:rsidR="004D61D4">
        <w:t xml:space="preserve"> comply with the General Terms and Conditions for Adoption Facilitators</w:t>
      </w:r>
      <w:r w:rsidR="00C608D1">
        <w:t xml:space="preserve">.  </w:t>
      </w:r>
    </w:p>
    <w:p w14:paraId="010D3A1D" w14:textId="26063D06" w:rsidR="00944D89" w:rsidRDefault="00C608D1" w:rsidP="00315B99">
      <w:pPr>
        <w:pStyle w:val="Heading3"/>
        <w:jc w:val="both"/>
      </w:pPr>
      <w:r>
        <w:t>The</w:t>
      </w:r>
      <w:r w:rsidR="006164BC">
        <w:t xml:space="preserve"> </w:t>
      </w:r>
      <w:r w:rsidR="00962060">
        <w:t>Market Consul</w:t>
      </w:r>
      <w:r w:rsidR="005D1DEB">
        <w:t xml:space="preserve"> </w:t>
      </w:r>
      <w:r>
        <w:t>must</w:t>
      </w:r>
      <w:r w:rsidR="00944D89">
        <w:t>:</w:t>
      </w:r>
    </w:p>
    <w:p w14:paraId="1B3C8A4E" w14:textId="2F93CB84" w:rsidR="00C608D1" w:rsidRDefault="00E14756" w:rsidP="00315B99">
      <w:pPr>
        <w:pStyle w:val="Heading4"/>
        <w:jc w:val="both"/>
      </w:pPr>
      <w:r>
        <w:t>a</w:t>
      </w:r>
      <w:r w:rsidR="004D61D4">
        <w:t xml:space="preserve">ctively and use </w:t>
      </w:r>
      <w:r>
        <w:t>their</w:t>
      </w:r>
      <w:r w:rsidR="004D61D4">
        <w:t xml:space="preserve"> best endeavours to promote and develop the NuG</w:t>
      </w:r>
      <w:r w:rsidR="00CA0C55">
        <w:t>enesis</w:t>
      </w:r>
      <w:r w:rsidR="004D61D4">
        <w:t xml:space="preserve"> </w:t>
      </w:r>
      <w:r w:rsidR="00FC1FAD">
        <w:t>ecosystem,</w:t>
      </w:r>
    </w:p>
    <w:p w14:paraId="4446AF37" w14:textId="3FB2DCE8" w:rsidR="00C608D1" w:rsidRDefault="004D61D4" w:rsidP="00315B99">
      <w:pPr>
        <w:pStyle w:val="Heading4"/>
        <w:jc w:val="both"/>
      </w:pPr>
      <w:r w:rsidRPr="004D61D4">
        <w:t>act honestly and in good faith</w:t>
      </w:r>
      <w:r w:rsidR="00FC1FAD">
        <w:t>,</w:t>
      </w:r>
    </w:p>
    <w:p w14:paraId="498AFF3B" w14:textId="3959AE7D" w:rsidR="00C608D1" w:rsidRDefault="004D61D4" w:rsidP="00315B99">
      <w:pPr>
        <w:pStyle w:val="Heading4"/>
        <w:jc w:val="both"/>
      </w:pPr>
      <w:r w:rsidRPr="004D61D4">
        <w:t xml:space="preserve">recognise and have due regard to the legitimate interests of the parties in the enjoyment of the fruits of </w:t>
      </w:r>
      <w:r>
        <w:t>the relationship sealed by this Deed</w:t>
      </w:r>
      <w:r w:rsidR="00FC1FAD">
        <w:t>,</w:t>
      </w:r>
    </w:p>
    <w:p w14:paraId="737B0B0D" w14:textId="340057AF" w:rsidR="00944D89" w:rsidRDefault="002A2565" w:rsidP="00315B99">
      <w:pPr>
        <w:pStyle w:val="Heading4"/>
        <w:jc w:val="both"/>
      </w:pPr>
      <w:r>
        <w:lastRenderedPageBreak/>
        <w:t>act consistent</w:t>
      </w:r>
      <w:r w:rsidR="0031747A">
        <w:t>ly</w:t>
      </w:r>
      <w:r>
        <w:t xml:space="preserve"> with the trust and confidence they are hereby deemed to have undertaken and are relied upon</w:t>
      </w:r>
      <w:r w:rsidR="00FC1FAD">
        <w:t>,</w:t>
      </w:r>
    </w:p>
    <w:p w14:paraId="00563003" w14:textId="3F726EC7" w:rsidR="002A2565" w:rsidRDefault="002A2565" w:rsidP="00315B99">
      <w:pPr>
        <w:pStyle w:val="Heading4"/>
        <w:jc w:val="both"/>
      </w:pPr>
      <w:r>
        <w:t>act consistent</w:t>
      </w:r>
      <w:r w:rsidR="00FC1FAD">
        <w:t>ly</w:t>
      </w:r>
      <w:r>
        <w:t xml:space="preserve"> with </w:t>
      </w:r>
      <w:r w:rsidRPr="002A2565">
        <w:t>predictable performance based on mutual trust and confidence, and expectations of loyalty</w:t>
      </w:r>
      <w:r>
        <w:t xml:space="preserve"> they are hereby deemed to have undertaken and are relied upon; and,</w:t>
      </w:r>
    </w:p>
    <w:p w14:paraId="56ACC0AF" w14:textId="284FBC14" w:rsidR="002A2565" w:rsidRDefault="002A2565" w:rsidP="00315B99">
      <w:pPr>
        <w:pStyle w:val="Heading4"/>
        <w:jc w:val="both"/>
      </w:pPr>
      <w:r w:rsidRPr="002A2565">
        <w:t>act with integrity and cooperatively</w:t>
      </w:r>
      <w:r>
        <w:t>.</w:t>
      </w:r>
    </w:p>
    <w:p w14:paraId="746E2641" w14:textId="08632230" w:rsidR="006164BC" w:rsidRDefault="003D4B0A" w:rsidP="006164BC">
      <w:pPr>
        <w:pStyle w:val="Heading1"/>
      </w:pPr>
      <w:bookmarkStart w:id="32" w:name="_Toc59955247"/>
      <w:bookmarkStart w:id="33" w:name="_Toc81088888"/>
      <w:bookmarkStart w:id="34" w:name="_Toc491502702"/>
      <w:bookmarkStart w:id="35" w:name="_Toc467560931"/>
      <w:bookmarkStart w:id="36" w:name="_Toc512334882"/>
      <w:bookmarkEnd w:id="32"/>
      <w:r>
        <w:t>General Terms and Conditions Adhered to</w:t>
      </w:r>
      <w:bookmarkEnd w:id="33"/>
    </w:p>
    <w:p w14:paraId="67EF3B60" w14:textId="7283D619" w:rsidR="004B151B" w:rsidRDefault="006164BC" w:rsidP="00315B99">
      <w:pPr>
        <w:pStyle w:val="BodyText"/>
        <w:jc w:val="both"/>
      </w:pPr>
      <w:bookmarkStart w:id="37" w:name="_Toc491502708"/>
      <w:bookmarkStart w:id="38" w:name="_Toc467560937"/>
      <w:bookmarkStart w:id="39" w:name="_Toc512334888"/>
      <w:bookmarkEnd w:id="34"/>
      <w:bookmarkEnd w:id="35"/>
      <w:bookmarkEnd w:id="36"/>
      <w:r>
        <w:t>Without limiting any other provision of this</w:t>
      </w:r>
      <w:r w:rsidR="00973DCA">
        <w:t xml:space="preserve"> deed</w:t>
      </w:r>
      <w:r>
        <w:t xml:space="preserve">, the </w:t>
      </w:r>
      <w:r w:rsidR="00962060">
        <w:t>Market Consul</w:t>
      </w:r>
      <w:r w:rsidR="003D4B0A">
        <w:t xml:space="preserve"> hereby adheres to</w:t>
      </w:r>
      <w:r w:rsidR="004B151B">
        <w:t>:</w:t>
      </w:r>
    </w:p>
    <w:p w14:paraId="40BE8BAB" w14:textId="3C5A4788" w:rsidR="006164BC" w:rsidRDefault="003D4B0A" w:rsidP="00315B99">
      <w:pPr>
        <w:pStyle w:val="Heading3"/>
        <w:jc w:val="both"/>
      </w:pPr>
      <w:r>
        <w:t xml:space="preserve">the General Terms and Conditions for NuGenesis </w:t>
      </w:r>
      <w:r w:rsidR="002A2565">
        <w:t>Adoption Facilitators</w:t>
      </w:r>
      <w:r>
        <w:t>.</w:t>
      </w:r>
      <w:r w:rsidR="00024FBA">
        <w:t xml:space="preserve"> </w:t>
      </w:r>
      <w:r>
        <w:t>This document is published on the website nucoin.com.au and it has been acknowledged as having been e-mailed to, read, understood</w:t>
      </w:r>
      <w:r w:rsidR="0031747A">
        <w:t>,</w:t>
      </w:r>
      <w:r>
        <w:t xml:space="preserve"> and accepted by the </w:t>
      </w:r>
      <w:r w:rsidR="00962060">
        <w:t>Market Consul</w:t>
      </w:r>
      <w:r w:rsidR="004B151B">
        <w:t>; and</w:t>
      </w:r>
    </w:p>
    <w:p w14:paraId="295592AC" w14:textId="77777777" w:rsidR="002A2565" w:rsidRDefault="004B151B" w:rsidP="00315B99">
      <w:pPr>
        <w:pStyle w:val="Heading3"/>
        <w:jc w:val="both"/>
      </w:pPr>
      <w:r>
        <w:t xml:space="preserve">the Performance Plan, </w:t>
      </w:r>
    </w:p>
    <w:p w14:paraId="5C881C86" w14:textId="2D802D46" w:rsidR="004B151B" w:rsidRDefault="004B151B" w:rsidP="00315B99">
      <w:pPr>
        <w:pStyle w:val="Heading3"/>
        <w:numPr>
          <w:ilvl w:val="0"/>
          <w:numId w:val="0"/>
        </w:numPr>
        <w:ind w:left="1134"/>
        <w:jc w:val="both"/>
      </w:pPr>
      <w:r>
        <w:t xml:space="preserve">which are incorporated hereto and form part of this Deed. </w:t>
      </w:r>
    </w:p>
    <w:p w14:paraId="6900E2EE" w14:textId="39DF3FEC" w:rsidR="006164BC" w:rsidRDefault="003D4B0A" w:rsidP="009E17C1">
      <w:pPr>
        <w:pStyle w:val="Heading1"/>
      </w:pPr>
      <w:bookmarkStart w:id="40" w:name="_Toc59955253"/>
      <w:bookmarkStart w:id="41" w:name="_Toc59955256"/>
      <w:bookmarkStart w:id="42" w:name="_Toc81088889"/>
      <w:bookmarkEnd w:id="37"/>
      <w:bookmarkEnd w:id="38"/>
      <w:bookmarkEnd w:id="39"/>
      <w:bookmarkEnd w:id="40"/>
      <w:bookmarkEnd w:id="41"/>
      <w:r>
        <w:t>Remuneration</w:t>
      </w:r>
      <w:bookmarkEnd w:id="42"/>
      <w:r>
        <w:t xml:space="preserve"> </w:t>
      </w:r>
    </w:p>
    <w:p w14:paraId="620EAD0F" w14:textId="16D8798C" w:rsidR="006164BC" w:rsidRDefault="006164BC" w:rsidP="00315B99">
      <w:pPr>
        <w:pStyle w:val="Heading3"/>
        <w:jc w:val="both"/>
      </w:pPr>
      <w:bookmarkStart w:id="43" w:name="_Ref340916239"/>
      <w:bookmarkStart w:id="44" w:name="_Ref72049493"/>
      <w:r>
        <w:t xml:space="preserve">In consideration for the performance of the </w:t>
      </w:r>
      <w:r w:rsidR="00962060">
        <w:t>Market Consul</w:t>
      </w:r>
      <w:r w:rsidR="003D4B0A">
        <w:t xml:space="preserve"> </w:t>
      </w:r>
      <w:r>
        <w:t xml:space="preserve">Functions provided by the </w:t>
      </w:r>
      <w:r w:rsidR="00962060">
        <w:t>Market Consul</w:t>
      </w:r>
      <w:r w:rsidR="00030ABE">
        <w:t xml:space="preserve">, the </w:t>
      </w:r>
      <w:r w:rsidR="00962060">
        <w:t>Market Consul</w:t>
      </w:r>
      <w:r w:rsidR="00030ABE">
        <w:t xml:space="preserve"> will be entitled</w:t>
      </w:r>
      <w:r>
        <w:t>:</w:t>
      </w:r>
      <w:bookmarkEnd w:id="43"/>
    </w:p>
    <w:p w14:paraId="6812082A" w14:textId="0F83B8CD" w:rsidR="006164BC" w:rsidRDefault="003D4B0A" w:rsidP="00315B99">
      <w:pPr>
        <w:pStyle w:val="Heading4"/>
        <w:jc w:val="both"/>
      </w:pPr>
      <w:bookmarkStart w:id="45" w:name="_Ref340916181"/>
      <w:r>
        <w:t xml:space="preserve">to the </w:t>
      </w:r>
      <w:r w:rsidR="00030ABE">
        <w:t>benefits</w:t>
      </w:r>
      <w:r>
        <w:t xml:space="preserve"> set out in the</w:t>
      </w:r>
      <w:r w:rsidR="00030ABE">
        <w:t xml:space="preserve"> Performance Plan</w:t>
      </w:r>
      <w:r w:rsidR="00284303">
        <w:t xml:space="preserve"> according to the </w:t>
      </w:r>
      <w:r w:rsidR="00962060">
        <w:t>Market Consul</w:t>
      </w:r>
      <w:r w:rsidR="00284303">
        <w:t xml:space="preserve"> Level and Status Ranking</w:t>
      </w:r>
      <w:r w:rsidR="006164BC">
        <w:t>; and</w:t>
      </w:r>
      <w:bookmarkEnd w:id="45"/>
    </w:p>
    <w:p w14:paraId="16D02CCB" w14:textId="2F84E403" w:rsidR="006164BC" w:rsidRDefault="00030ABE" w:rsidP="00315B99">
      <w:pPr>
        <w:pStyle w:val="Heading4"/>
        <w:jc w:val="both"/>
      </w:pPr>
      <w:r>
        <w:t xml:space="preserve">the loan facility as against NuCoin earned </w:t>
      </w:r>
      <w:r w:rsidR="00A315C2">
        <w:t xml:space="preserve">in </w:t>
      </w:r>
      <w:r w:rsidR="00F275F9">
        <w:t xml:space="preserve">the Market Consul’s </w:t>
      </w:r>
      <w:r w:rsidR="00A315C2">
        <w:t xml:space="preserve">account and </w:t>
      </w:r>
      <w:r>
        <w:t>provided for in the Performance Plan.</w:t>
      </w:r>
    </w:p>
    <w:p w14:paraId="4B53330C" w14:textId="04735F21" w:rsidR="00E418EB" w:rsidRDefault="002D3C52" w:rsidP="00315B99">
      <w:pPr>
        <w:pStyle w:val="Heading3"/>
        <w:jc w:val="both"/>
      </w:pPr>
      <w:bookmarkStart w:id="46" w:name="_Ref72049450"/>
      <w:bookmarkEnd w:id="44"/>
      <w:r>
        <w:t xml:space="preserve">If the </w:t>
      </w:r>
      <w:r w:rsidR="00962060">
        <w:t>Market Consul</w:t>
      </w:r>
      <w:r w:rsidR="00030ABE">
        <w:t xml:space="preserve"> </w:t>
      </w:r>
      <w:r w:rsidR="006B2301">
        <w:t xml:space="preserve">is required to repay any part of the </w:t>
      </w:r>
      <w:r w:rsidR="00030ABE">
        <w:t>remuneration</w:t>
      </w:r>
      <w:r w:rsidR="00DE6296">
        <w:t xml:space="preserve">, </w:t>
      </w:r>
      <w:r w:rsidR="00030ABE">
        <w:t xml:space="preserve">the </w:t>
      </w:r>
      <w:r w:rsidR="00962060">
        <w:t>Market Consul</w:t>
      </w:r>
      <w:r w:rsidR="00030ABE">
        <w:t xml:space="preserve"> hereby directs that such payment be made from the unencumbered portion of the </w:t>
      </w:r>
      <w:r w:rsidR="00962060">
        <w:t>Market Consul</w:t>
      </w:r>
      <w:r w:rsidR="00030ABE">
        <w:t xml:space="preserve">’s earnings account.  </w:t>
      </w:r>
    </w:p>
    <w:p w14:paraId="30C8E27E" w14:textId="55D17D17" w:rsidR="00030ABE" w:rsidRDefault="00E418EB" w:rsidP="00315B99">
      <w:pPr>
        <w:pStyle w:val="Heading3"/>
        <w:jc w:val="both"/>
      </w:pPr>
      <w:r>
        <w:t>If a Termination Fee</w:t>
      </w:r>
      <w:r w:rsidR="006164BC">
        <w:t xml:space="preserve"> is requ</w:t>
      </w:r>
      <w:r>
        <w:t>ired to be paid</w:t>
      </w:r>
      <w:r w:rsidR="00030ABE">
        <w:t xml:space="preserve"> by the </w:t>
      </w:r>
      <w:r w:rsidR="00962060">
        <w:t>Market Consul</w:t>
      </w:r>
      <w:r w:rsidR="00030ABE">
        <w:t xml:space="preserve">, the </w:t>
      </w:r>
      <w:r w:rsidR="00962060">
        <w:t>Market Consul</w:t>
      </w:r>
      <w:r w:rsidR="00030ABE">
        <w:t xml:space="preserve"> hereby directs that such payment be made from the unencumbered portion of the </w:t>
      </w:r>
      <w:r w:rsidR="00962060">
        <w:t>Market Consul</w:t>
      </w:r>
      <w:r w:rsidR="00030ABE">
        <w:t xml:space="preserve">’s earnings account.  </w:t>
      </w:r>
    </w:p>
    <w:p w14:paraId="3D2C8ADC" w14:textId="77777777" w:rsidR="006164BC" w:rsidRDefault="006164BC" w:rsidP="009E17C1">
      <w:pPr>
        <w:pStyle w:val="Heading1"/>
      </w:pPr>
      <w:bookmarkStart w:id="47" w:name="_Toc59955262"/>
      <w:bookmarkStart w:id="48" w:name="_Toc59955266"/>
      <w:bookmarkStart w:id="49" w:name="_Toc59955267"/>
      <w:bookmarkStart w:id="50" w:name="_Toc491502722"/>
      <w:bookmarkStart w:id="51" w:name="_Toc467560951"/>
      <w:bookmarkStart w:id="52" w:name="_Ref491600233"/>
      <w:bookmarkStart w:id="53" w:name="_Toc512334905"/>
      <w:bookmarkStart w:id="54" w:name="_Toc163382447"/>
      <w:bookmarkStart w:id="55" w:name="_Ref340916187"/>
      <w:bookmarkStart w:id="56" w:name="_Ref340916468"/>
      <w:bookmarkStart w:id="57" w:name="_Ref340916625"/>
      <w:bookmarkStart w:id="58" w:name="_Toc81088890"/>
      <w:bookmarkEnd w:id="46"/>
      <w:bookmarkEnd w:id="47"/>
      <w:bookmarkEnd w:id="48"/>
      <w:bookmarkEnd w:id="49"/>
      <w:r w:rsidRPr="00040D7C">
        <w:t>Termination</w:t>
      </w:r>
      <w:bookmarkEnd w:id="50"/>
      <w:bookmarkEnd w:id="51"/>
      <w:bookmarkEnd w:id="52"/>
      <w:bookmarkEnd w:id="53"/>
      <w:bookmarkEnd w:id="54"/>
      <w:bookmarkEnd w:id="55"/>
      <w:bookmarkEnd w:id="56"/>
      <w:bookmarkEnd w:id="57"/>
      <w:bookmarkEnd w:id="58"/>
    </w:p>
    <w:p w14:paraId="70D7EC31" w14:textId="680FDF62" w:rsidR="006164BC" w:rsidRDefault="00B039B6" w:rsidP="00315B99">
      <w:pPr>
        <w:pStyle w:val="BodyText"/>
        <w:jc w:val="both"/>
      </w:pPr>
      <w:r>
        <w:t xml:space="preserve">This </w:t>
      </w:r>
      <w:r w:rsidR="00973DCA">
        <w:t xml:space="preserve">deed </w:t>
      </w:r>
      <w:r w:rsidR="009237E8">
        <w:t>terminates if the</w:t>
      </w:r>
      <w:r w:rsidR="00030ABE">
        <w:t xml:space="preserve"> </w:t>
      </w:r>
      <w:r w:rsidR="00962060">
        <w:t>Market Consul</w:t>
      </w:r>
      <w:r w:rsidR="00030ABE">
        <w:t xml:space="preserve"> continues to fail to meet the Key Performance Indicators set out in the Performance Plan</w:t>
      </w:r>
      <w:r w:rsidR="00F67F49">
        <w:t xml:space="preserve"> for 3 consecutive months</w:t>
      </w:r>
      <w:r w:rsidR="00F14ADE">
        <w:t>,</w:t>
      </w:r>
      <w:r w:rsidR="00F67F49">
        <w:t xml:space="preserve"> and the parties cannot agree to an appropriate modification of the role that maximises the value of the </w:t>
      </w:r>
      <w:r w:rsidR="00962060">
        <w:t>Market Consul</w:t>
      </w:r>
      <w:r w:rsidR="00F67F49">
        <w:t>’s skill set and capability to contribute in other ways</w:t>
      </w:r>
      <w:r w:rsidR="009237E8">
        <w:t xml:space="preserve">. </w:t>
      </w:r>
      <w:r w:rsidR="006164BC">
        <w:t xml:space="preserve"> </w:t>
      </w:r>
    </w:p>
    <w:p w14:paraId="268CFE93" w14:textId="77777777" w:rsidR="006164BC" w:rsidRDefault="006164BC" w:rsidP="009E17C1">
      <w:pPr>
        <w:pStyle w:val="Heading1"/>
      </w:pPr>
      <w:bookmarkStart w:id="59" w:name="_Toc163382452"/>
      <w:bookmarkStart w:id="60" w:name="_Ref340916627"/>
      <w:bookmarkStart w:id="61" w:name="_Toc81088891"/>
      <w:r w:rsidRPr="00040D7C">
        <w:lastRenderedPageBreak/>
        <w:t>General</w:t>
      </w:r>
      <w:bookmarkEnd w:id="59"/>
      <w:bookmarkEnd w:id="60"/>
      <w:bookmarkEnd w:id="61"/>
    </w:p>
    <w:p w14:paraId="18DD8FB0" w14:textId="412F4B95" w:rsidR="00487270" w:rsidRPr="00487270" w:rsidRDefault="00487270" w:rsidP="00487270">
      <w:pPr>
        <w:pStyle w:val="Heading2"/>
        <w:rPr>
          <w:rStyle w:val="None"/>
        </w:rPr>
      </w:pPr>
      <w:bookmarkStart w:id="62" w:name="_Toc81088892"/>
      <w:bookmarkStart w:id="63" w:name="_Toc340744966"/>
      <w:bookmarkStart w:id="64" w:name="_Toc340954110"/>
      <w:r>
        <w:t>Intellectual Property</w:t>
      </w:r>
      <w:bookmarkEnd w:id="62"/>
    </w:p>
    <w:p w14:paraId="62DD2834" w14:textId="7C0A6F9B" w:rsidR="00030ABE" w:rsidRDefault="00487270" w:rsidP="00487270">
      <w:pPr>
        <w:pStyle w:val="BodyA"/>
        <w:spacing w:line="240" w:lineRule="atLeast"/>
        <w:ind w:left="1134"/>
        <w:rPr>
          <w:rStyle w:val="None"/>
          <w:rFonts w:ascii="Arial" w:eastAsia="Calibri" w:hAnsi="Arial" w:cs="Arial"/>
          <w:sz w:val="20"/>
          <w:szCs w:val="20"/>
        </w:rPr>
      </w:pPr>
      <w:r w:rsidRPr="00487270">
        <w:rPr>
          <w:rStyle w:val="None"/>
          <w:rFonts w:ascii="Arial" w:eastAsia="Calibri" w:hAnsi="Arial" w:cs="Arial"/>
          <w:sz w:val="20"/>
          <w:szCs w:val="20"/>
        </w:rPr>
        <w:t xml:space="preserve">The </w:t>
      </w:r>
      <w:r w:rsidR="00962060">
        <w:rPr>
          <w:rStyle w:val="None"/>
          <w:rFonts w:ascii="Arial" w:eastAsia="Calibri" w:hAnsi="Arial" w:cs="Arial"/>
          <w:sz w:val="20"/>
          <w:szCs w:val="20"/>
        </w:rPr>
        <w:t>Market Consul</w:t>
      </w:r>
      <w:r w:rsidRPr="00487270">
        <w:rPr>
          <w:rStyle w:val="None"/>
          <w:rFonts w:ascii="Arial" w:eastAsia="Calibri" w:hAnsi="Arial" w:cs="Arial"/>
          <w:sz w:val="20"/>
          <w:szCs w:val="20"/>
        </w:rPr>
        <w:t xml:space="preserve"> agrees that the Intellectual Property Rights are and remain the sole </w:t>
      </w:r>
      <w:r w:rsidR="0031747A">
        <w:rPr>
          <w:rStyle w:val="None"/>
          <w:rFonts w:ascii="Arial" w:eastAsia="Calibri" w:hAnsi="Arial" w:cs="Arial"/>
          <w:sz w:val="20"/>
          <w:szCs w:val="20"/>
        </w:rPr>
        <w:t>p</w:t>
      </w:r>
      <w:r w:rsidRPr="00487270">
        <w:rPr>
          <w:rStyle w:val="None"/>
          <w:rFonts w:ascii="Arial" w:eastAsia="Calibri" w:hAnsi="Arial" w:cs="Arial"/>
          <w:sz w:val="20"/>
          <w:szCs w:val="20"/>
        </w:rPr>
        <w:t>roperty of NuGenesis</w:t>
      </w:r>
      <w:r w:rsidRPr="00487270">
        <w:rPr>
          <w:rStyle w:val="None"/>
          <w:rFonts w:ascii="Arial" w:eastAsia="Calibri" w:hAnsi="Arial" w:cs="Arial"/>
          <w:color w:val="9A403E"/>
          <w:sz w:val="20"/>
          <w:szCs w:val="20"/>
        </w:rPr>
        <w:t>;</w:t>
      </w:r>
      <w:r w:rsidRPr="00487270">
        <w:rPr>
          <w:rStyle w:val="None"/>
          <w:rFonts w:ascii="Arial" w:eastAsia="Calibri" w:hAnsi="Arial" w:cs="Arial"/>
          <w:sz w:val="20"/>
          <w:szCs w:val="20"/>
        </w:rPr>
        <w:t xml:space="preserve"> will not in any way question, dispute or infringe the other party's Intellectual Property Rights;</w:t>
      </w:r>
      <w:r w:rsidR="00925FD5">
        <w:rPr>
          <w:rStyle w:val="None"/>
          <w:rFonts w:ascii="Arial" w:eastAsia="Calibri" w:hAnsi="Arial" w:cs="Arial"/>
          <w:sz w:val="20"/>
          <w:szCs w:val="20"/>
        </w:rPr>
        <w:t xml:space="preserve"> </w:t>
      </w:r>
      <w:r w:rsidRPr="00487270">
        <w:rPr>
          <w:rStyle w:val="None"/>
          <w:rFonts w:ascii="Arial" w:eastAsia="Calibri" w:hAnsi="Arial" w:cs="Arial"/>
          <w:sz w:val="20"/>
          <w:szCs w:val="20"/>
        </w:rPr>
        <w:t>that any improvements to the intellectual property howsoever and whatsoever arising will remain the sole intellectual property of NuGenesis</w:t>
      </w:r>
      <w:r w:rsidR="00024FBA">
        <w:rPr>
          <w:rStyle w:val="None"/>
          <w:rFonts w:ascii="Arial" w:eastAsia="Calibri" w:hAnsi="Arial" w:cs="Arial"/>
          <w:sz w:val="20"/>
          <w:szCs w:val="20"/>
        </w:rPr>
        <w:t xml:space="preserve"> </w:t>
      </w:r>
      <w:r w:rsidRPr="00487270">
        <w:rPr>
          <w:rStyle w:val="None"/>
          <w:rFonts w:ascii="Arial" w:eastAsia="Calibri" w:hAnsi="Arial" w:cs="Arial"/>
          <w:sz w:val="20"/>
          <w:szCs w:val="20"/>
        </w:rPr>
        <w:t xml:space="preserve">unless a specific contract is entered into with the </w:t>
      </w:r>
      <w:r w:rsidR="00962060">
        <w:rPr>
          <w:rStyle w:val="None"/>
          <w:rFonts w:ascii="Arial" w:eastAsia="Calibri" w:hAnsi="Arial" w:cs="Arial"/>
          <w:sz w:val="20"/>
          <w:szCs w:val="20"/>
        </w:rPr>
        <w:t>Market Consul</w:t>
      </w:r>
      <w:r w:rsidRPr="00487270">
        <w:rPr>
          <w:rStyle w:val="None"/>
          <w:rFonts w:ascii="Arial" w:eastAsia="Calibri" w:hAnsi="Arial" w:cs="Arial"/>
          <w:sz w:val="20"/>
          <w:szCs w:val="20"/>
        </w:rPr>
        <w:t xml:space="preserve"> for a particular commissioned work. </w:t>
      </w:r>
    </w:p>
    <w:p w14:paraId="042E842C" w14:textId="77777777" w:rsidR="00487270" w:rsidRPr="00487270" w:rsidRDefault="00487270" w:rsidP="00487270">
      <w:pPr>
        <w:pStyle w:val="BodyA"/>
        <w:spacing w:line="240" w:lineRule="atLeast"/>
        <w:ind w:left="1134"/>
        <w:rPr>
          <w:rFonts w:ascii="Arial" w:eastAsia="Calibri" w:hAnsi="Arial" w:cs="Arial"/>
          <w:sz w:val="20"/>
          <w:szCs w:val="20"/>
        </w:rPr>
      </w:pPr>
    </w:p>
    <w:p w14:paraId="6B196272" w14:textId="65A591BD" w:rsidR="00487270" w:rsidRDefault="00487270" w:rsidP="000E5E36">
      <w:pPr>
        <w:pStyle w:val="Heading2"/>
      </w:pPr>
      <w:bookmarkStart w:id="65" w:name="_Toc81088893"/>
      <w:r>
        <w:t>Confidential information</w:t>
      </w:r>
      <w:bookmarkEnd w:id="65"/>
    </w:p>
    <w:p w14:paraId="29A56868" w14:textId="51AEC9D9" w:rsidR="00487270" w:rsidRDefault="00487270">
      <w:pPr>
        <w:pStyle w:val="HFWLevel3"/>
        <w:tabs>
          <w:tab w:val="clear" w:pos="1440"/>
          <w:tab w:val="left" w:pos="720"/>
          <w:tab w:val="left" w:pos="1134"/>
        </w:tabs>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bookmarkStart w:id="66" w:name="_Ref413745546"/>
      <w:bookmarkStart w:id="67" w:name="_Toc80284481"/>
      <w:r>
        <w:rPr>
          <w:rStyle w:val="Hyperlink2"/>
          <w:rFonts w:ascii="Arial" w:hAnsi="Arial" w:cs="Arial"/>
          <w:sz w:val="20"/>
          <w:szCs w:val="20"/>
        </w:rPr>
        <w:tab/>
      </w:r>
      <w:r w:rsidRPr="00487270">
        <w:rPr>
          <w:rStyle w:val="Hyperlink2"/>
          <w:rFonts w:ascii="Arial" w:hAnsi="Arial" w:cs="Arial"/>
          <w:sz w:val="20"/>
          <w:szCs w:val="20"/>
        </w:rPr>
        <w:t>Each party must maintain in confidence all Confidential Informatio</w:t>
      </w:r>
      <w:r w:rsidR="00F14ADE">
        <w:rPr>
          <w:rStyle w:val="Hyperlink2"/>
          <w:rFonts w:ascii="Arial" w:hAnsi="Arial" w:cs="Arial"/>
          <w:sz w:val="20"/>
          <w:szCs w:val="20"/>
        </w:rPr>
        <w:t xml:space="preserve">n, </w:t>
      </w:r>
      <w:r w:rsidRPr="00487270">
        <w:rPr>
          <w:rStyle w:val="Hyperlink2"/>
          <w:rFonts w:ascii="Arial" w:hAnsi="Arial" w:cs="Arial"/>
          <w:sz w:val="20"/>
          <w:szCs w:val="20"/>
        </w:rPr>
        <w:t>and ensure that the Confidential Information is kept confidential</w:t>
      </w:r>
      <w:bookmarkEnd w:id="66"/>
      <w:bookmarkEnd w:id="67"/>
      <w:r w:rsidRPr="00487270">
        <w:rPr>
          <w:rStyle w:val="Hyperlink2"/>
          <w:rFonts w:ascii="Arial" w:hAnsi="Arial" w:cs="Arial"/>
          <w:sz w:val="20"/>
          <w:szCs w:val="20"/>
        </w:rPr>
        <w:t>, unless:</w:t>
      </w:r>
    </w:p>
    <w:p w14:paraId="62B7EFB7" w14:textId="77777777" w:rsidR="00487270" w:rsidRPr="00487270" w:rsidRDefault="00487270">
      <w:pPr>
        <w:pStyle w:val="HFWLevel3"/>
        <w:tabs>
          <w:tab w:val="clear" w:pos="1440"/>
          <w:tab w:val="left" w:pos="720"/>
          <w:tab w:val="left" w:pos="1134"/>
        </w:tabs>
        <w:spacing w:line="240" w:lineRule="exact"/>
        <w:ind w:left="1134"/>
        <w:rPr>
          <w:rStyle w:val="Hyperlink2"/>
          <w:rFonts w:ascii="Arial" w:hAnsi="Arial" w:cs="Arial"/>
          <w:sz w:val="20"/>
          <w:szCs w:val="20"/>
        </w:rPr>
      </w:pPr>
    </w:p>
    <w:p w14:paraId="01B26F46" w14:textId="13138A5E" w:rsidR="00487270" w:rsidRDefault="00487270" w:rsidP="00315B99">
      <w:pPr>
        <w:pStyle w:val="Heading3"/>
        <w:spacing w:after="0" w:line="240" w:lineRule="exact"/>
        <w:jc w:val="both"/>
        <w:rPr>
          <w:rStyle w:val="None"/>
          <w:rFonts w:ascii="Times New Roman" w:eastAsia="Calibri" w:hAnsi="Times New Roman" w:cs="Arial"/>
          <w:sz w:val="22"/>
          <w:szCs w:val="22"/>
          <w:u w:color="000000"/>
          <w:bdr w:val="nil"/>
          <w:lang w:val="en-US" w:eastAsia="en-AU"/>
          <w14:textOutline w14:w="0" w14:cap="flat" w14:cmpd="sng" w14:algn="ctr">
            <w14:noFill/>
            <w14:prstDash w14:val="solid"/>
            <w14:bevel/>
          </w14:textOutline>
        </w:rPr>
      </w:pPr>
      <w:r w:rsidRPr="00487270">
        <w:rPr>
          <w:rStyle w:val="Hyperlink2"/>
          <w:rFonts w:ascii="Arial" w:hAnsi="Arial" w:cs="Arial"/>
        </w:rPr>
        <w:t xml:space="preserve">If </w:t>
      </w:r>
      <w:r w:rsidRPr="00487270">
        <w:rPr>
          <w:rStyle w:val="None"/>
          <w:rFonts w:eastAsia="Calibri" w:cs="Arial"/>
        </w:rPr>
        <w:t>required by law, in which case the Recipient must immediately notify the Provider of that requirement and must take lawful steps and permit the Provider to oppose or restrict the disclosure to preserve, as far as possible, the confidentiality of the Confidential Information;</w:t>
      </w:r>
      <w:r>
        <w:rPr>
          <w:rStyle w:val="None"/>
          <w:rFonts w:eastAsia="Calibri" w:cs="Arial"/>
        </w:rPr>
        <w:t xml:space="preserve"> or,</w:t>
      </w:r>
    </w:p>
    <w:p w14:paraId="0D62ECDB" w14:textId="77777777" w:rsidR="00487270" w:rsidRPr="00487270" w:rsidRDefault="00487270" w:rsidP="00315B99">
      <w:pPr>
        <w:pStyle w:val="Heading3"/>
        <w:numPr>
          <w:ilvl w:val="0"/>
          <w:numId w:val="0"/>
        </w:numPr>
        <w:spacing w:after="0" w:line="240" w:lineRule="exact"/>
        <w:ind w:left="1701"/>
        <w:jc w:val="both"/>
        <w:rPr>
          <w:rStyle w:val="None"/>
          <w:rFonts w:eastAsia="Calibri" w:cs="Arial"/>
        </w:rPr>
      </w:pPr>
    </w:p>
    <w:p w14:paraId="0B15C39A" w14:textId="3768924F" w:rsidR="00487270" w:rsidRDefault="00487270" w:rsidP="00315B99">
      <w:pPr>
        <w:pStyle w:val="Heading3"/>
        <w:spacing w:after="0" w:line="240" w:lineRule="exact"/>
        <w:jc w:val="both"/>
        <w:rPr>
          <w:rStyle w:val="None"/>
          <w:rFonts w:eastAsia="Calibri" w:cs="Arial"/>
        </w:rPr>
      </w:pPr>
      <w:r w:rsidRPr="00487270">
        <w:rPr>
          <w:rStyle w:val="None"/>
          <w:rFonts w:eastAsia="Calibri" w:cs="Arial"/>
        </w:rPr>
        <w:t>The confidential information is in</w:t>
      </w:r>
      <w:r w:rsidR="00024FBA">
        <w:rPr>
          <w:rStyle w:val="None"/>
          <w:rFonts w:eastAsia="Calibri" w:cs="Arial"/>
        </w:rPr>
        <w:t xml:space="preserve"> </w:t>
      </w:r>
      <w:r w:rsidRPr="00487270">
        <w:rPr>
          <w:rStyle w:val="None"/>
          <w:rFonts w:eastAsia="Calibri" w:cs="Arial"/>
        </w:rPr>
        <w:t xml:space="preserve">or enters, the public domain for reasons other than a breach of this Deed. </w:t>
      </w:r>
    </w:p>
    <w:p w14:paraId="016BE49E" w14:textId="77777777" w:rsidR="00487270" w:rsidRPr="00487270" w:rsidRDefault="00487270" w:rsidP="00315B99">
      <w:pPr>
        <w:pStyle w:val="Heading3"/>
        <w:numPr>
          <w:ilvl w:val="0"/>
          <w:numId w:val="0"/>
        </w:numPr>
        <w:spacing w:after="0" w:line="240" w:lineRule="exact"/>
        <w:jc w:val="both"/>
        <w:rPr>
          <w:rStyle w:val="Hyperlink2"/>
          <w:rFonts w:ascii="Arial" w:hAnsi="Arial" w:cs="Arial"/>
        </w:rPr>
      </w:pPr>
    </w:p>
    <w:p w14:paraId="0A0F211A" w14:textId="7D81A39A" w:rsidR="000E5E36" w:rsidRDefault="000E5E36" w:rsidP="00315B99">
      <w:pPr>
        <w:pStyle w:val="Heading2"/>
        <w:jc w:val="both"/>
      </w:pPr>
      <w:bookmarkStart w:id="68" w:name="_Toc81088894"/>
      <w:r>
        <w:t>Variation</w:t>
      </w:r>
      <w:bookmarkEnd w:id="63"/>
      <w:bookmarkEnd w:id="64"/>
      <w:bookmarkEnd w:id="68"/>
    </w:p>
    <w:p w14:paraId="017591CE" w14:textId="77777777" w:rsidR="000E5E36" w:rsidRDefault="000E5E36" w:rsidP="00315B99">
      <w:pPr>
        <w:pStyle w:val="BodyText"/>
        <w:jc w:val="both"/>
      </w:pPr>
      <w:r>
        <w:t>No variation of this deed is effective unless made in writing and signed by each party.</w:t>
      </w:r>
    </w:p>
    <w:p w14:paraId="16673786" w14:textId="77777777" w:rsidR="000E5E36" w:rsidRDefault="000E5E36" w:rsidP="00315B99">
      <w:pPr>
        <w:pStyle w:val="Heading2"/>
        <w:jc w:val="both"/>
      </w:pPr>
      <w:bookmarkStart w:id="69" w:name="_Toc340744967"/>
      <w:bookmarkStart w:id="70" w:name="_Toc340954111"/>
      <w:bookmarkStart w:id="71" w:name="_Toc81088895"/>
      <w:r>
        <w:t>Further assurances</w:t>
      </w:r>
      <w:bookmarkEnd w:id="69"/>
      <w:bookmarkEnd w:id="70"/>
      <w:bookmarkEnd w:id="71"/>
    </w:p>
    <w:p w14:paraId="10C9BF30" w14:textId="77777777" w:rsidR="000E5E36" w:rsidRDefault="000E5E36" w:rsidP="00315B99">
      <w:pPr>
        <w:pStyle w:val="BodyText"/>
        <w:jc w:val="both"/>
      </w:pPr>
      <w:r>
        <w:t>Except as expressly provided in this deed, each party must, at its own expense, do all things reasonably necessary to give full effect to this deed and the matters contemplated by it.</w:t>
      </w:r>
    </w:p>
    <w:p w14:paraId="26B85990" w14:textId="77777777" w:rsidR="000E5E36" w:rsidRDefault="000E5E36" w:rsidP="00315B99">
      <w:pPr>
        <w:pStyle w:val="Heading2"/>
        <w:jc w:val="both"/>
      </w:pPr>
      <w:bookmarkStart w:id="72" w:name="_Toc340744968"/>
      <w:bookmarkStart w:id="73" w:name="_Toc340954112"/>
      <w:bookmarkStart w:id="74" w:name="_Toc81088896"/>
      <w:r>
        <w:t>Survival and merger</w:t>
      </w:r>
      <w:bookmarkEnd w:id="72"/>
      <w:bookmarkEnd w:id="73"/>
      <w:bookmarkEnd w:id="74"/>
    </w:p>
    <w:p w14:paraId="09509F3A" w14:textId="1E8080FF" w:rsidR="000E5E36" w:rsidRDefault="000E5E36" w:rsidP="00315B99">
      <w:pPr>
        <w:pStyle w:val="Heading3"/>
        <w:jc w:val="both"/>
      </w:pPr>
      <w:r>
        <w:t>No term of this deed merges on completion of any transaction contemplated by this deed</w:t>
      </w:r>
      <w:r w:rsidR="00E14756">
        <w:t>; and</w:t>
      </w:r>
    </w:p>
    <w:p w14:paraId="74F92ED9" w14:textId="09D25FDD" w:rsidR="000E5E36" w:rsidRDefault="000E5E36" w:rsidP="00315B99">
      <w:pPr>
        <w:pStyle w:val="Heading3"/>
        <w:jc w:val="both"/>
      </w:pPr>
      <w:r>
        <w:t>survive</w:t>
      </w:r>
      <w:r w:rsidR="00F14ADE">
        <w:t>s</w:t>
      </w:r>
      <w:r>
        <w:t xml:space="preserve"> termination or expiry of this deed together which</w:t>
      </w:r>
      <w:r w:rsidR="00F14ADE">
        <w:t>,</w:t>
      </w:r>
      <w:r>
        <w:t xml:space="preserve"> by its nature</w:t>
      </w:r>
      <w:r w:rsidR="00F14ADE">
        <w:t>,</w:t>
      </w:r>
      <w:r>
        <w:t xml:space="preserve"> is intended to do so.</w:t>
      </w:r>
    </w:p>
    <w:p w14:paraId="16873AED" w14:textId="77777777" w:rsidR="000E5E36" w:rsidRDefault="000E5E36" w:rsidP="000E5E36">
      <w:pPr>
        <w:pStyle w:val="Heading2"/>
      </w:pPr>
      <w:bookmarkStart w:id="75" w:name="_Toc340744969"/>
      <w:bookmarkStart w:id="76" w:name="_Toc340954113"/>
      <w:bookmarkStart w:id="77" w:name="_Toc81088897"/>
      <w:r>
        <w:t>Severability</w:t>
      </w:r>
      <w:bookmarkEnd w:id="75"/>
      <w:bookmarkEnd w:id="76"/>
      <w:bookmarkEnd w:id="77"/>
    </w:p>
    <w:p w14:paraId="5CEC4A2C" w14:textId="325BDC9F" w:rsidR="000E5E36" w:rsidRDefault="000E5E36" w:rsidP="00315B99">
      <w:pPr>
        <w:pStyle w:val="BodyText"/>
        <w:jc w:val="both"/>
      </w:pPr>
      <w:r>
        <w:t xml:space="preserve">Any term of this deed </w:t>
      </w:r>
      <w:r w:rsidR="0031747A">
        <w:t>that</w:t>
      </w:r>
      <w:r>
        <w:t xml:space="preserve"> is wholly or partially void or unenforceable is severed to the extent that it is void or unenforceable</w:t>
      </w:r>
      <w:r w:rsidR="00F14ADE">
        <w:t xml:space="preserve">, </w:t>
      </w:r>
      <w:r w:rsidR="00B7425F">
        <w:t>and the parties intend that the terms be read down to such an extent as to be legally enforceable</w:t>
      </w:r>
      <w:r>
        <w:t>.</w:t>
      </w:r>
      <w:r w:rsidR="00B60605">
        <w:t xml:space="preserve"> </w:t>
      </w:r>
      <w:r>
        <w:t>The validity or enforceability of the remainder of this deed is not affected.</w:t>
      </w:r>
    </w:p>
    <w:p w14:paraId="6FE65D09" w14:textId="77777777" w:rsidR="000E5E36" w:rsidRDefault="000E5E36" w:rsidP="00315B99">
      <w:pPr>
        <w:pStyle w:val="Heading2"/>
        <w:jc w:val="both"/>
      </w:pPr>
      <w:bookmarkStart w:id="78" w:name="_Toc340744970"/>
      <w:bookmarkStart w:id="79" w:name="_Toc340954114"/>
      <w:bookmarkStart w:id="80" w:name="_Toc81088898"/>
      <w:r>
        <w:t>Waiver</w:t>
      </w:r>
      <w:bookmarkEnd w:id="78"/>
      <w:bookmarkEnd w:id="79"/>
      <w:bookmarkEnd w:id="80"/>
    </w:p>
    <w:p w14:paraId="738C276A" w14:textId="4219B5F0" w:rsidR="000E5E36" w:rsidRDefault="000E5E36" w:rsidP="00315B99">
      <w:pPr>
        <w:pStyle w:val="Heading3"/>
        <w:jc w:val="both"/>
      </w:pPr>
      <w:r>
        <w:t>No waiver of a right or remedy under this deed is effective unless it is in writing and signed by the party granting it.</w:t>
      </w:r>
      <w:r w:rsidR="00B60605">
        <w:t xml:space="preserve"> </w:t>
      </w:r>
      <w:r>
        <w:t>It is only effective in the specific instance</w:t>
      </w:r>
      <w:r w:rsidR="00F14ADE">
        <w:t xml:space="preserve">, </w:t>
      </w:r>
      <w:r>
        <w:t>and for the specific purpose for which it is granted.</w:t>
      </w:r>
    </w:p>
    <w:p w14:paraId="62D1052B" w14:textId="5452242B" w:rsidR="000E5E36" w:rsidRDefault="000E5E36" w:rsidP="00315B99">
      <w:pPr>
        <w:pStyle w:val="Heading3"/>
        <w:jc w:val="both"/>
      </w:pPr>
      <w:r>
        <w:t>A single or partial exercise of a right or remedy under this deed does not prevent a further exercise of that</w:t>
      </w:r>
      <w:r w:rsidR="00F14ADE">
        <w:t xml:space="preserve">, </w:t>
      </w:r>
      <w:r>
        <w:t>or</w:t>
      </w:r>
      <w:r w:rsidR="0031747A">
        <w:t xml:space="preserve"> </w:t>
      </w:r>
      <w:r>
        <w:t>any other right or remedy.</w:t>
      </w:r>
      <w:r w:rsidR="00925FD5">
        <w:t xml:space="preserve"> </w:t>
      </w:r>
      <w:r>
        <w:t xml:space="preserve">Failure to exercise or delay in </w:t>
      </w:r>
      <w:r>
        <w:lastRenderedPageBreak/>
        <w:t>exercising a right or remedy under this deed does not operate as a waiver or prevent further exercise of that or</w:t>
      </w:r>
      <w:r w:rsidR="0031747A">
        <w:t xml:space="preserve"> </w:t>
      </w:r>
      <w:r>
        <w:t>any other right or remedy.</w:t>
      </w:r>
    </w:p>
    <w:p w14:paraId="07C01F9C" w14:textId="77777777" w:rsidR="000E5E36" w:rsidRDefault="000E5E36" w:rsidP="00315B99">
      <w:pPr>
        <w:pStyle w:val="Heading2"/>
        <w:jc w:val="both"/>
      </w:pPr>
      <w:bookmarkStart w:id="81" w:name="_Toc340744971"/>
      <w:bookmarkStart w:id="82" w:name="_Toc340954115"/>
      <w:bookmarkStart w:id="83" w:name="_Toc81088899"/>
      <w:r>
        <w:t>Cumulative rights</w:t>
      </w:r>
      <w:bookmarkEnd w:id="81"/>
      <w:bookmarkEnd w:id="82"/>
      <w:bookmarkEnd w:id="83"/>
    </w:p>
    <w:p w14:paraId="7089671B" w14:textId="0C32962B" w:rsidR="000E5E36" w:rsidRDefault="000E5E36" w:rsidP="00315B99">
      <w:pPr>
        <w:pStyle w:val="BodyText"/>
        <w:jc w:val="both"/>
      </w:pPr>
      <w:r>
        <w:t>Except as expressly provided in this deed, the rights of a party under this deed are in addition to</w:t>
      </w:r>
      <w:r w:rsidR="00F14ADE">
        <w:t xml:space="preserve"> </w:t>
      </w:r>
      <w:r>
        <w:t>and do not exclude or limit any other rights or remedies provided by law.</w:t>
      </w:r>
    </w:p>
    <w:p w14:paraId="624562EE" w14:textId="122C00AF" w:rsidR="000E5E36" w:rsidRDefault="000E5E36" w:rsidP="00315B99">
      <w:pPr>
        <w:pStyle w:val="Heading2"/>
        <w:jc w:val="both"/>
      </w:pPr>
      <w:bookmarkStart w:id="84" w:name="_Toc340744972"/>
      <w:bookmarkStart w:id="85" w:name="_Toc340954116"/>
      <w:bookmarkStart w:id="86" w:name="_Toc81088900"/>
      <w:r>
        <w:t>Assignment, novation</w:t>
      </w:r>
      <w:r w:rsidR="0031747A">
        <w:t xml:space="preserve">, </w:t>
      </w:r>
      <w:r>
        <w:t>and other dealings</w:t>
      </w:r>
      <w:bookmarkEnd w:id="84"/>
      <w:bookmarkEnd w:id="85"/>
      <w:bookmarkEnd w:id="86"/>
    </w:p>
    <w:p w14:paraId="1AF12280" w14:textId="77777777" w:rsidR="000E5E36" w:rsidRDefault="000E5E36" w:rsidP="00315B99">
      <w:pPr>
        <w:pStyle w:val="BodyText"/>
        <w:jc w:val="both"/>
      </w:pPr>
      <w:r>
        <w:t>A party must not assign or novate this deed or otherwise deal with the benefit of it or a right under it, or purport to do so, without the prior written consent of each other party.</w:t>
      </w:r>
    </w:p>
    <w:p w14:paraId="2FC53A67" w14:textId="7F784AAD" w:rsidR="000E5E36" w:rsidRDefault="000E5E36" w:rsidP="00315B99">
      <w:pPr>
        <w:pStyle w:val="Heading2"/>
        <w:jc w:val="both"/>
      </w:pPr>
      <w:bookmarkStart w:id="87" w:name="_Toc340744973"/>
      <w:bookmarkStart w:id="88" w:name="_Toc340954117"/>
      <w:bookmarkStart w:id="89" w:name="_Toc81088901"/>
      <w:r>
        <w:t>Costs, expenses</w:t>
      </w:r>
      <w:r w:rsidR="0031747A">
        <w:t xml:space="preserve">, </w:t>
      </w:r>
      <w:r>
        <w:t>and duties</w:t>
      </w:r>
      <w:bookmarkEnd w:id="87"/>
      <w:bookmarkEnd w:id="88"/>
      <w:bookmarkEnd w:id="89"/>
    </w:p>
    <w:p w14:paraId="3C5E5A35" w14:textId="181B3911" w:rsidR="000E5E36" w:rsidRDefault="000E5E36" w:rsidP="00315B99">
      <w:pPr>
        <w:pStyle w:val="BodyText"/>
        <w:jc w:val="both"/>
      </w:pPr>
      <w:r>
        <w:t>Except as expressly provided in this deed, each party must pay its</w:t>
      </w:r>
      <w:r w:rsidR="00F46EB4">
        <w:t xml:space="preserve"> </w:t>
      </w:r>
      <w:r>
        <w:t>costs and expenses of negotiating, preparing</w:t>
      </w:r>
      <w:r w:rsidR="00F46EB4">
        <w:t xml:space="preserve">, </w:t>
      </w:r>
      <w:r>
        <w:t>and executing this deed and any other instrument executed under this deed.</w:t>
      </w:r>
      <w:r w:rsidR="00CA0C55">
        <w:t xml:space="preserve"> The </w:t>
      </w:r>
      <w:r w:rsidR="00962060">
        <w:t>Market Consul</w:t>
      </w:r>
      <w:r w:rsidR="00CA0C55">
        <w:t xml:space="preserve"> is encouraged and relied upon to obtain necessary legal advice.</w:t>
      </w:r>
    </w:p>
    <w:p w14:paraId="2615B0C0" w14:textId="2E0EA009" w:rsidR="00CA0C55" w:rsidRDefault="00CA0C55">
      <w:pPr>
        <w:pStyle w:val="Heading2"/>
        <w:jc w:val="both"/>
      </w:pPr>
      <w:bookmarkStart w:id="90" w:name="_Toc81088902"/>
      <w:r>
        <w:t>Entire Agreement</w:t>
      </w:r>
      <w:bookmarkEnd w:id="90"/>
    </w:p>
    <w:p w14:paraId="1255D6AF" w14:textId="1F5F88E7" w:rsidR="00CA0C55" w:rsidRPr="00315B99" w:rsidRDefault="00CA0C55" w:rsidP="00315B99">
      <w:pPr>
        <w:pStyle w:val="BodyText"/>
      </w:pPr>
      <w:r>
        <w:t>This Deed, General Terms and Conditions for Adoption Facilitators</w:t>
      </w:r>
      <w:r w:rsidR="00024FBA">
        <w:t>,</w:t>
      </w:r>
      <w:r>
        <w:t xml:space="preserve"> and the Pe</w:t>
      </w:r>
      <w:r w:rsidR="005C7620">
        <w:t>r</w:t>
      </w:r>
      <w:r>
        <w:t xml:space="preserve">formance Plan represent the entire agreement of the </w:t>
      </w:r>
      <w:r w:rsidR="00A315C2">
        <w:t>parties and</w:t>
      </w:r>
      <w:r>
        <w:t xml:space="preserve"> supersede all previous written and oral representations. NuGenesis relies upon the </w:t>
      </w:r>
      <w:r w:rsidR="00962060">
        <w:t>Market Consul</w:t>
      </w:r>
      <w:r>
        <w:t xml:space="preserve"> ha</w:t>
      </w:r>
      <w:r w:rsidR="005E7E58">
        <w:t>ving</w:t>
      </w:r>
      <w:r>
        <w:t xml:space="preserve"> made</w:t>
      </w:r>
      <w:r w:rsidR="005E7E58">
        <w:t xml:space="preserve"> such</w:t>
      </w:r>
      <w:r>
        <w:t xml:space="preserve"> investigations</w:t>
      </w:r>
      <w:r w:rsidR="005E7E58">
        <w:t xml:space="preserve">, </w:t>
      </w:r>
      <w:r>
        <w:t>inquiries</w:t>
      </w:r>
      <w:r w:rsidR="00024FBA">
        <w:t>,</w:t>
      </w:r>
      <w:r>
        <w:t xml:space="preserve"> and sought such advice as is considered necessary</w:t>
      </w:r>
      <w:r w:rsidR="005E7E58">
        <w:t xml:space="preserve"> that this agreement comprised hereby is appropriate and voluntarily entered into for the </w:t>
      </w:r>
      <w:r w:rsidR="00962060">
        <w:t>Market Consul</w:t>
      </w:r>
      <w:r w:rsidR="005E7E58">
        <w:t>s own advantages</w:t>
      </w:r>
      <w:r>
        <w:t xml:space="preserve">. </w:t>
      </w:r>
    </w:p>
    <w:p w14:paraId="0AB78676" w14:textId="3987B41E" w:rsidR="000E5E36" w:rsidRDefault="00B7425F" w:rsidP="00315B99">
      <w:pPr>
        <w:pStyle w:val="Heading2"/>
        <w:jc w:val="both"/>
      </w:pPr>
      <w:bookmarkStart w:id="91" w:name="_Toc81088903"/>
      <w:r>
        <w:t>Dispute resolution by mediation</w:t>
      </w:r>
      <w:bookmarkEnd w:id="91"/>
    </w:p>
    <w:p w14:paraId="3629931C" w14:textId="5D491012" w:rsidR="00B7425F" w:rsidRDefault="00B7425F">
      <w:pPr>
        <w:pStyle w:val="BodyA"/>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r w:rsidRPr="00B7425F">
        <w:rPr>
          <w:rStyle w:val="Hyperlink2"/>
          <w:rFonts w:ascii="Arial" w:hAnsi="Arial" w:cs="Arial"/>
          <w:sz w:val="20"/>
          <w:szCs w:val="20"/>
        </w:rPr>
        <w:t>If the parties fail to resolve</w:t>
      </w:r>
      <w:r>
        <w:rPr>
          <w:rStyle w:val="Hyperlink2"/>
          <w:rFonts w:ascii="Arial" w:hAnsi="Arial" w:cs="Arial"/>
          <w:sz w:val="20"/>
          <w:szCs w:val="20"/>
        </w:rPr>
        <w:t xml:space="preserve"> a dispute between them</w:t>
      </w:r>
      <w:r w:rsidRPr="00B7425F">
        <w:rPr>
          <w:rStyle w:val="Hyperlink2"/>
          <w:rFonts w:ascii="Arial" w:hAnsi="Arial" w:cs="Arial"/>
          <w:sz w:val="20"/>
          <w:szCs w:val="20"/>
        </w:rPr>
        <w:t>, the parties shall refer the Dispute to mediation, and in such event:</w:t>
      </w:r>
    </w:p>
    <w:p w14:paraId="55BE430B" w14:textId="77777777" w:rsidR="00B7425F" w:rsidRPr="00B7425F" w:rsidRDefault="00B7425F">
      <w:pPr>
        <w:pStyle w:val="BodyA"/>
        <w:spacing w:line="240" w:lineRule="exact"/>
        <w:ind w:left="720"/>
        <w:rPr>
          <w:rStyle w:val="Hyperlink2"/>
          <w:rFonts w:ascii="Arial" w:hAnsi="Arial" w:cs="Arial"/>
          <w:sz w:val="20"/>
          <w:szCs w:val="20"/>
        </w:rPr>
      </w:pPr>
    </w:p>
    <w:p w14:paraId="73FD5DBA" w14:textId="6D1B911C"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2" w:name="_Ref413745566"/>
      <w:bookmarkStart w:id="93" w:name="_Toc80284504"/>
      <w:r w:rsidRPr="00B7425F">
        <w:rPr>
          <w:rStyle w:val="None"/>
          <w:rFonts w:ascii="Arial" w:eastAsia="Calibri" w:hAnsi="Arial" w:cs="Arial"/>
          <w:sz w:val="20"/>
          <w:szCs w:val="20"/>
        </w:rPr>
        <w:t>the mediator shall be such person as nominated by the parties</w:t>
      </w:r>
      <w:bookmarkEnd w:id="92"/>
      <w:bookmarkEnd w:id="93"/>
      <w:r w:rsidR="009E01D3">
        <w:rPr>
          <w:rStyle w:val="None"/>
          <w:rFonts w:ascii="Arial" w:eastAsia="Calibri" w:hAnsi="Arial" w:cs="Arial"/>
          <w:sz w:val="20"/>
          <w:szCs w:val="20"/>
        </w:rPr>
        <w:t>,</w:t>
      </w:r>
    </w:p>
    <w:p w14:paraId="7687A4BE"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5A01B07D" w14:textId="31361A86"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4" w:name="_Ref413745567"/>
      <w:bookmarkStart w:id="95" w:name="_Toc80284505"/>
      <w:r w:rsidRPr="00B7425F">
        <w:rPr>
          <w:rStyle w:val="None"/>
          <w:rFonts w:ascii="Arial" w:eastAsia="Calibri" w:hAnsi="Arial" w:cs="Arial"/>
          <w:sz w:val="20"/>
          <w:szCs w:val="20"/>
        </w:rPr>
        <w:t xml:space="preserve">the mediation shall be conducted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such rules as may be agreed to by the parties or, failing agreement within 7 days after </w:t>
      </w:r>
      <w:r w:rsidR="00F46EB4">
        <w:rPr>
          <w:rStyle w:val="None"/>
          <w:rFonts w:ascii="Arial" w:eastAsia="Calibri" w:hAnsi="Arial" w:cs="Arial"/>
          <w:sz w:val="20"/>
          <w:szCs w:val="20"/>
        </w:rPr>
        <w:t xml:space="preserve">the </w:t>
      </w:r>
      <w:r w:rsidRPr="00B7425F">
        <w:rPr>
          <w:rStyle w:val="None"/>
          <w:rFonts w:ascii="Arial" w:eastAsia="Calibri" w:hAnsi="Arial" w:cs="Arial"/>
          <w:sz w:val="20"/>
          <w:szCs w:val="20"/>
        </w:rPr>
        <w:t xml:space="preserve">nomination of the mediator,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the rules nominated by the mediator</w:t>
      </w:r>
      <w:bookmarkEnd w:id="94"/>
      <w:bookmarkEnd w:id="95"/>
      <w:r w:rsidR="009E01D3">
        <w:rPr>
          <w:rStyle w:val="None"/>
          <w:rFonts w:ascii="Arial" w:eastAsia="Calibri" w:hAnsi="Arial" w:cs="Arial"/>
          <w:sz w:val="20"/>
          <w:szCs w:val="20"/>
        </w:rPr>
        <w:t>,</w:t>
      </w:r>
    </w:p>
    <w:p w14:paraId="568EF96F"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1C9A5C7E" w14:textId="38BFEC13"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6" w:name="_Ref413745568"/>
      <w:bookmarkStart w:id="97" w:name="_Toc80284506"/>
      <w:r w:rsidRPr="00B7425F">
        <w:rPr>
          <w:rStyle w:val="None"/>
          <w:rFonts w:ascii="Arial" w:eastAsia="Calibri" w:hAnsi="Arial" w:cs="Arial"/>
          <w:sz w:val="20"/>
          <w:szCs w:val="20"/>
        </w:rPr>
        <w:t>the mediation shall be at the cost and expense of the parties equally (except that each party must pay its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advisers, consultants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and legal fees and expenses); and</w:t>
      </w:r>
      <w:bookmarkStart w:id="98" w:name="_Ref413745569"/>
      <w:bookmarkStart w:id="99" w:name="_Toc80284507"/>
      <w:bookmarkEnd w:id="96"/>
      <w:bookmarkEnd w:id="97"/>
      <w:r>
        <w:rPr>
          <w:rStyle w:val="None"/>
          <w:rFonts w:ascii="Arial" w:eastAsia="Calibri" w:hAnsi="Arial" w:cs="Arial"/>
          <w:sz w:val="20"/>
          <w:szCs w:val="20"/>
        </w:rPr>
        <w:t>,</w:t>
      </w:r>
    </w:p>
    <w:p w14:paraId="767CF7CC" w14:textId="77777777" w:rsidR="00B7425F" w:rsidRDefault="00B7425F">
      <w:pPr>
        <w:pStyle w:val="ListParagraph"/>
        <w:rPr>
          <w:rStyle w:val="None"/>
          <w:rFonts w:ascii="Times New Roman" w:eastAsia="Calibri" w:hAnsi="Times New Roman" w:cs="Times New Roman"/>
          <w:b w:val="0"/>
          <w:bCs w:val="0"/>
          <w:sz w:val="20"/>
          <w:szCs w:val="20"/>
          <w:u w:color="000000"/>
          <w:bdr w:val="nil"/>
          <w:lang w:val="en-US"/>
          <w14:textOutline w14:w="0" w14:cap="flat" w14:cmpd="sng" w14:algn="ctr">
            <w14:noFill/>
            <w14:prstDash w14:val="solid"/>
            <w14:bevel/>
          </w14:textOutline>
        </w:rPr>
      </w:pPr>
    </w:p>
    <w:p w14:paraId="62D098D0" w14:textId="436F36E9" w:rsidR="00B7425F" w:rsidRPr="00B7425F" w:rsidRDefault="00B7425F">
      <w:pPr>
        <w:pStyle w:val="HFWLevel4"/>
        <w:numPr>
          <w:ilvl w:val="3"/>
          <w:numId w:val="32"/>
        </w:numPr>
        <w:tabs>
          <w:tab w:val="clear" w:pos="2160"/>
        </w:tabs>
        <w:spacing w:line="240" w:lineRule="exact"/>
        <w:ind w:left="1701" w:hanging="567"/>
        <w:rPr>
          <w:rFonts w:ascii="Arial" w:eastAsia="Calibri" w:hAnsi="Arial" w:cs="Arial"/>
          <w:sz w:val="20"/>
          <w:szCs w:val="20"/>
        </w:rPr>
      </w:pPr>
      <w:r w:rsidRPr="00B7425F">
        <w:rPr>
          <w:rStyle w:val="None"/>
          <w:rFonts w:ascii="Arial" w:eastAsia="Calibri" w:hAnsi="Arial" w:cs="Arial"/>
          <w:sz w:val="20"/>
          <w:szCs w:val="20"/>
        </w:rPr>
        <w:t>the mediation, if not earlier resolved, shall be continued for a period expiring on the date being 14 days after the nomination of the mediator.</w:t>
      </w:r>
      <w:bookmarkEnd w:id="98"/>
      <w:bookmarkEnd w:id="99"/>
    </w:p>
    <w:p w14:paraId="151991B1" w14:textId="516A98C3" w:rsidR="000E5E36" w:rsidRPr="002F1B5D" w:rsidRDefault="000E5E36" w:rsidP="00315B99">
      <w:pPr>
        <w:ind w:left="1701"/>
        <w:jc w:val="both"/>
      </w:pPr>
    </w:p>
    <w:p w14:paraId="10F6F803" w14:textId="0BB79CF5" w:rsidR="000E5E36" w:rsidRDefault="000E5E36" w:rsidP="00315B99">
      <w:pPr>
        <w:pStyle w:val="Heading2"/>
        <w:jc w:val="both"/>
      </w:pPr>
      <w:bookmarkStart w:id="100" w:name="_Toc340744975"/>
      <w:bookmarkStart w:id="101" w:name="_Toc340954119"/>
      <w:bookmarkStart w:id="102" w:name="_Toc81088904"/>
      <w:r>
        <w:t xml:space="preserve">Governing </w:t>
      </w:r>
      <w:r w:rsidR="00024FBA">
        <w:t>L</w:t>
      </w:r>
      <w:r>
        <w:t>aw</w:t>
      </w:r>
      <w:bookmarkEnd w:id="100"/>
      <w:bookmarkEnd w:id="101"/>
      <w:bookmarkEnd w:id="102"/>
    </w:p>
    <w:p w14:paraId="63C7274A" w14:textId="7C01B314" w:rsidR="00CA0C55" w:rsidRDefault="000E5E36" w:rsidP="00CA0C55">
      <w:pPr>
        <w:pStyle w:val="BodyText"/>
        <w:jc w:val="both"/>
      </w:pPr>
      <w:r>
        <w:t>This deed is governed by the laws of New South Wales</w:t>
      </w:r>
      <w:r w:rsidR="00B7425F">
        <w:t>, Australia</w:t>
      </w:r>
      <w:r>
        <w:t>.</w:t>
      </w:r>
      <w:r w:rsidR="00CA0C55" w:rsidRPr="00CA0C55">
        <w:t xml:space="preserve"> </w:t>
      </w:r>
      <w:r w:rsidR="00CA0C55">
        <w:t>Each party irrevocably and unconditionally submits to the non-exclusive jurisdiction of the courts of New South Wales.</w:t>
      </w:r>
    </w:p>
    <w:p w14:paraId="29A526E7" w14:textId="77777777" w:rsidR="000E5E36" w:rsidRDefault="000E5E36" w:rsidP="00315B99">
      <w:pPr>
        <w:pStyle w:val="Heading2"/>
        <w:jc w:val="both"/>
      </w:pPr>
      <w:bookmarkStart w:id="103" w:name="_Toc340744977"/>
      <w:bookmarkStart w:id="104" w:name="_Toc340954121"/>
      <w:bookmarkStart w:id="105" w:name="_Toc81088905"/>
      <w:r>
        <w:t>Counterparts</w:t>
      </w:r>
      <w:bookmarkEnd w:id="103"/>
      <w:bookmarkEnd w:id="104"/>
      <w:bookmarkEnd w:id="105"/>
    </w:p>
    <w:p w14:paraId="3FD2459C" w14:textId="4F5C3811" w:rsidR="003542AD" w:rsidRDefault="000E5E36" w:rsidP="00315B99">
      <w:pPr>
        <w:pStyle w:val="BodyText"/>
        <w:jc w:val="both"/>
      </w:pPr>
      <w:r>
        <w:t>This deed may be executed in any number of counterparts</w:t>
      </w:r>
      <w:r w:rsidR="00B7425F">
        <w:t xml:space="preserve"> and electronically</w:t>
      </w:r>
      <w:r>
        <w:t>, each of which, when executed, is an original. Those counterparts together make one instrument.</w:t>
      </w:r>
    </w:p>
    <w:p w14:paraId="7F003D13" w14:textId="71B75023" w:rsidR="00640AAC" w:rsidRDefault="00640AAC" w:rsidP="00640AAC">
      <w:pPr>
        <w:pStyle w:val="BodyText"/>
        <w:ind w:left="0"/>
      </w:pPr>
    </w:p>
    <w:p w14:paraId="208A4E9F" w14:textId="74F6DFA2" w:rsidR="005D1DEB" w:rsidRDefault="005D1DEB" w:rsidP="00640AAC">
      <w:pPr>
        <w:pStyle w:val="BodyText"/>
        <w:ind w:left="0"/>
      </w:pPr>
    </w:p>
    <w:p w14:paraId="3DEE3AB2" w14:textId="1FAA383D" w:rsidR="005D1DEB" w:rsidRDefault="005D1DEB" w:rsidP="00640AAC">
      <w:pPr>
        <w:pStyle w:val="BodyText"/>
        <w:ind w:left="0"/>
      </w:pPr>
    </w:p>
    <w:p w14:paraId="603C4FA1" w14:textId="77777777" w:rsidR="005D1DEB" w:rsidRDefault="005D1DEB" w:rsidP="00640AAC">
      <w:pPr>
        <w:pStyle w:val="BodyText"/>
        <w:ind w:left="0"/>
      </w:pPr>
    </w:p>
    <w:p w14:paraId="2C84C709" w14:textId="687918A6" w:rsidR="00640AAC" w:rsidRDefault="00640AAC" w:rsidP="00640AAC">
      <w:pPr>
        <w:pStyle w:val="Heading6"/>
        <w:numPr>
          <w:ilvl w:val="0"/>
          <w:numId w:val="0"/>
        </w:numPr>
        <w:ind w:firstLine="567"/>
        <w:rPr>
          <w:rFonts w:cs="Arial"/>
        </w:rPr>
      </w:pPr>
      <w:bookmarkStart w:id="106" w:name="_Toc81088906"/>
      <w:bookmarkStart w:id="107" w:name="_Ref340916329"/>
      <w:r>
        <w:rPr>
          <w:rFonts w:cs="Arial"/>
        </w:rPr>
        <w:t>Schedule 1 – Party Details</w:t>
      </w:r>
      <w:bookmarkEnd w:id="106"/>
    </w:p>
    <w:p w14:paraId="69D47571" w14:textId="77777777" w:rsidR="00640AAC" w:rsidRDefault="00640AAC" w:rsidP="00640AAC">
      <w:pPr>
        <w:tabs>
          <w:tab w:val="right" w:pos="7331"/>
        </w:tabs>
        <w:ind w:right="1"/>
        <w:jc w:val="both"/>
        <w:rPr>
          <w:rFonts w:cs="Arial"/>
          <w:b/>
          <w:szCs w:val="24"/>
        </w:rPr>
      </w:pPr>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581"/>
        <w:gridCol w:w="5812"/>
      </w:tblGrid>
      <w:tr w:rsidR="00640AAC" w:rsidRPr="00236941" w14:paraId="1350A646" w14:textId="77777777" w:rsidTr="005E7E58">
        <w:tc>
          <w:tcPr>
            <w:tcW w:w="1134" w:type="dxa"/>
            <w:shd w:val="clear" w:color="auto" w:fill="auto"/>
          </w:tcPr>
          <w:p w14:paraId="16AA6AD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1</w:t>
            </w:r>
            <w:r w:rsidRPr="00236941">
              <w:rPr>
                <w:rFonts w:cs="Arial"/>
                <w:sz w:val="22"/>
                <w:szCs w:val="22"/>
              </w:rPr>
              <w:tab/>
            </w:r>
          </w:p>
        </w:tc>
        <w:tc>
          <w:tcPr>
            <w:tcW w:w="2581" w:type="dxa"/>
            <w:shd w:val="clear" w:color="auto" w:fill="auto"/>
          </w:tcPr>
          <w:p w14:paraId="22D24899"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 xml:space="preserve">Agreement Date </w:t>
            </w:r>
          </w:p>
        </w:tc>
        <w:tc>
          <w:tcPr>
            <w:tcW w:w="5812" w:type="dxa"/>
            <w:shd w:val="clear" w:color="auto" w:fill="auto"/>
            <w:vAlign w:val="center"/>
          </w:tcPr>
          <w:p w14:paraId="7837E4C7"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The </w:t>
            </w:r>
            <w:r>
              <w:rPr>
                <w:rFonts w:cs="Arial"/>
                <w:sz w:val="22"/>
                <w:szCs w:val="22"/>
              </w:rPr>
              <w:t>date of execution hereto</w:t>
            </w:r>
          </w:p>
        </w:tc>
      </w:tr>
      <w:tr w:rsidR="00640AAC" w:rsidRPr="00236941" w14:paraId="3BA6CF5A" w14:textId="77777777" w:rsidTr="005E7E58">
        <w:tc>
          <w:tcPr>
            <w:tcW w:w="1134" w:type="dxa"/>
            <w:shd w:val="clear" w:color="auto" w:fill="auto"/>
          </w:tcPr>
          <w:p w14:paraId="18078833"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2</w:t>
            </w:r>
            <w:r w:rsidRPr="00236941">
              <w:rPr>
                <w:rFonts w:cs="Arial"/>
                <w:sz w:val="22"/>
                <w:szCs w:val="22"/>
              </w:rPr>
              <w:tab/>
            </w:r>
          </w:p>
        </w:tc>
        <w:tc>
          <w:tcPr>
            <w:tcW w:w="2581" w:type="dxa"/>
            <w:shd w:val="clear" w:color="auto" w:fill="auto"/>
          </w:tcPr>
          <w:p w14:paraId="7400CBEA" w14:textId="3411BA5F" w:rsidR="00640AAC" w:rsidRPr="00236941" w:rsidRDefault="00962060" w:rsidP="00EB0C8B">
            <w:pPr>
              <w:tabs>
                <w:tab w:val="right" w:pos="7331"/>
              </w:tabs>
              <w:spacing w:before="120" w:after="120"/>
              <w:ind w:right="1"/>
              <w:rPr>
                <w:rFonts w:cs="Arial"/>
                <w:b/>
                <w:sz w:val="22"/>
                <w:szCs w:val="22"/>
              </w:rPr>
            </w:pPr>
            <w:r>
              <w:rPr>
                <w:rFonts w:cs="Arial"/>
                <w:b/>
                <w:sz w:val="22"/>
                <w:szCs w:val="22"/>
              </w:rPr>
              <w:t>Market Consul</w:t>
            </w:r>
            <w:r w:rsidR="00640AAC">
              <w:rPr>
                <w:rFonts w:cs="Arial"/>
                <w:b/>
                <w:sz w:val="22"/>
                <w:szCs w:val="22"/>
              </w:rPr>
              <w:t xml:space="preserve">’s </w:t>
            </w:r>
            <w:r w:rsidR="00925FD5">
              <w:rPr>
                <w:rFonts w:cs="Arial"/>
                <w:b/>
                <w:sz w:val="22"/>
                <w:szCs w:val="22"/>
              </w:rPr>
              <w:t>N</w:t>
            </w:r>
            <w:r w:rsidR="00640AAC">
              <w:rPr>
                <w:rFonts w:cs="Arial"/>
                <w:b/>
                <w:sz w:val="22"/>
                <w:szCs w:val="22"/>
              </w:rPr>
              <w:t>ame</w:t>
            </w:r>
          </w:p>
        </w:tc>
        <w:tc>
          <w:tcPr>
            <w:tcW w:w="5812" w:type="dxa"/>
            <w:shd w:val="clear" w:color="auto" w:fill="auto"/>
            <w:vAlign w:val="center"/>
          </w:tcPr>
          <w:p w14:paraId="5D9BC379" w14:textId="46115663" w:rsidR="00640AAC" w:rsidRPr="00236941" w:rsidRDefault="00640AAC" w:rsidP="00EB0C8B">
            <w:pPr>
              <w:tabs>
                <w:tab w:val="right" w:pos="7331"/>
              </w:tabs>
              <w:spacing w:before="120" w:after="120"/>
              <w:ind w:right="1"/>
              <w:jc w:val="both"/>
              <w:rPr>
                <w:rFonts w:cs="Arial"/>
                <w:sz w:val="22"/>
                <w:szCs w:val="22"/>
              </w:rPr>
            </w:pPr>
          </w:p>
        </w:tc>
      </w:tr>
      <w:tr w:rsidR="00640AAC" w:rsidRPr="00236941" w14:paraId="20EFC846" w14:textId="77777777" w:rsidTr="005E7E58">
        <w:tc>
          <w:tcPr>
            <w:tcW w:w="1134" w:type="dxa"/>
            <w:shd w:val="clear" w:color="auto" w:fill="auto"/>
          </w:tcPr>
          <w:p w14:paraId="096D73B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3</w:t>
            </w:r>
            <w:r w:rsidRPr="00236941">
              <w:rPr>
                <w:rFonts w:cs="Arial"/>
                <w:sz w:val="22"/>
                <w:szCs w:val="22"/>
              </w:rPr>
              <w:tab/>
            </w:r>
          </w:p>
        </w:tc>
        <w:tc>
          <w:tcPr>
            <w:tcW w:w="2581" w:type="dxa"/>
            <w:shd w:val="clear" w:color="auto" w:fill="auto"/>
          </w:tcPr>
          <w:p w14:paraId="46FDA413" w14:textId="36F99BCD" w:rsidR="00640AAC" w:rsidRPr="00236941" w:rsidRDefault="00962060" w:rsidP="00EB0C8B">
            <w:pPr>
              <w:tabs>
                <w:tab w:val="right" w:pos="7331"/>
              </w:tabs>
              <w:spacing w:before="120" w:after="120"/>
              <w:ind w:right="1"/>
              <w:rPr>
                <w:rFonts w:cs="Arial"/>
                <w:b/>
                <w:sz w:val="22"/>
                <w:szCs w:val="22"/>
              </w:rPr>
            </w:pPr>
            <w:r>
              <w:rPr>
                <w:rFonts w:cs="Arial"/>
                <w:b/>
                <w:sz w:val="22"/>
                <w:szCs w:val="22"/>
              </w:rPr>
              <w:t>Market Consul</w:t>
            </w:r>
            <w:r w:rsidR="00640AAC">
              <w:rPr>
                <w:rFonts w:cs="Arial"/>
                <w:b/>
                <w:sz w:val="22"/>
                <w:szCs w:val="22"/>
              </w:rPr>
              <w:t>’s Address</w:t>
            </w:r>
          </w:p>
        </w:tc>
        <w:tc>
          <w:tcPr>
            <w:tcW w:w="5812" w:type="dxa"/>
            <w:shd w:val="clear" w:color="auto" w:fill="auto"/>
            <w:vAlign w:val="center"/>
          </w:tcPr>
          <w:p w14:paraId="0B8C5043" w14:textId="12585AAA" w:rsidR="00640AAC" w:rsidRPr="00236941" w:rsidRDefault="00640AAC" w:rsidP="00EB0C8B">
            <w:pPr>
              <w:tabs>
                <w:tab w:val="right" w:pos="7331"/>
              </w:tabs>
              <w:spacing w:before="120" w:after="120"/>
              <w:ind w:right="1"/>
              <w:jc w:val="both"/>
              <w:rPr>
                <w:rFonts w:cs="Arial"/>
                <w:sz w:val="22"/>
                <w:szCs w:val="22"/>
              </w:rPr>
            </w:pPr>
          </w:p>
        </w:tc>
      </w:tr>
      <w:tr w:rsidR="00640AAC" w:rsidRPr="00236941" w14:paraId="500C2C06" w14:textId="77777777" w:rsidTr="005E7E58">
        <w:tc>
          <w:tcPr>
            <w:tcW w:w="1134" w:type="dxa"/>
            <w:shd w:val="clear" w:color="auto" w:fill="auto"/>
          </w:tcPr>
          <w:p w14:paraId="29E2E62B"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ITEM 4 </w:t>
            </w:r>
            <w:r w:rsidRPr="00236941">
              <w:rPr>
                <w:rFonts w:cs="Arial"/>
                <w:sz w:val="22"/>
                <w:szCs w:val="22"/>
              </w:rPr>
              <w:tab/>
            </w:r>
          </w:p>
        </w:tc>
        <w:tc>
          <w:tcPr>
            <w:tcW w:w="2581" w:type="dxa"/>
            <w:shd w:val="clear" w:color="auto" w:fill="auto"/>
          </w:tcPr>
          <w:p w14:paraId="00A4D711" w14:textId="3E14DD07" w:rsidR="00640AAC" w:rsidRPr="00236941" w:rsidRDefault="00640AAC" w:rsidP="00EB0C8B">
            <w:pPr>
              <w:tabs>
                <w:tab w:val="right" w:pos="7331"/>
              </w:tabs>
              <w:spacing w:before="120" w:after="120"/>
              <w:ind w:right="1"/>
              <w:rPr>
                <w:rFonts w:cs="Arial"/>
                <w:b/>
                <w:sz w:val="22"/>
                <w:szCs w:val="22"/>
              </w:rPr>
            </w:pPr>
            <w:r>
              <w:rPr>
                <w:rFonts w:cs="Arial"/>
                <w:b/>
                <w:sz w:val="22"/>
                <w:szCs w:val="22"/>
              </w:rPr>
              <w:t xml:space="preserve">NuGenesis </w:t>
            </w:r>
            <w:r w:rsidR="00925FD5">
              <w:rPr>
                <w:rFonts w:cs="Arial"/>
                <w:b/>
                <w:sz w:val="22"/>
                <w:szCs w:val="22"/>
              </w:rPr>
              <w:t>A</w:t>
            </w:r>
            <w:r>
              <w:rPr>
                <w:rFonts w:cs="Arial"/>
                <w:b/>
                <w:sz w:val="22"/>
                <w:szCs w:val="22"/>
              </w:rPr>
              <w:t>ddress</w:t>
            </w:r>
          </w:p>
        </w:tc>
        <w:tc>
          <w:tcPr>
            <w:tcW w:w="5812" w:type="dxa"/>
            <w:shd w:val="clear" w:color="auto" w:fill="auto"/>
            <w:vAlign w:val="center"/>
          </w:tcPr>
          <w:p w14:paraId="18C1C6AA" w14:textId="77777777" w:rsidR="005E7E58" w:rsidRPr="005E7E58" w:rsidRDefault="005E7E58" w:rsidP="005E7E58">
            <w:pPr>
              <w:tabs>
                <w:tab w:val="right" w:pos="7331"/>
              </w:tabs>
              <w:spacing w:line="240" w:lineRule="auto"/>
              <w:jc w:val="both"/>
              <w:rPr>
                <w:rFonts w:cs="Arial"/>
                <w:sz w:val="22"/>
                <w:szCs w:val="22"/>
              </w:rPr>
            </w:pPr>
            <w:r w:rsidRPr="005E7E58">
              <w:rPr>
                <w:rFonts w:cs="Arial"/>
                <w:sz w:val="22"/>
                <w:szCs w:val="22"/>
              </w:rPr>
              <w:t>632 Forest Rd</w:t>
            </w:r>
          </w:p>
          <w:p w14:paraId="4EDB59AD" w14:textId="5CEF384E" w:rsidR="00640AAC" w:rsidRPr="00236941" w:rsidRDefault="005E7E58" w:rsidP="005E7E58">
            <w:pPr>
              <w:tabs>
                <w:tab w:val="right" w:pos="7331"/>
              </w:tabs>
              <w:spacing w:line="240" w:lineRule="auto"/>
              <w:jc w:val="both"/>
              <w:rPr>
                <w:rFonts w:cs="Arial"/>
                <w:sz w:val="22"/>
                <w:szCs w:val="22"/>
              </w:rPr>
            </w:pPr>
            <w:r w:rsidRPr="005E7E58">
              <w:rPr>
                <w:rFonts w:cs="Arial"/>
                <w:sz w:val="22"/>
                <w:szCs w:val="22"/>
              </w:rPr>
              <w:t>Bexley NSW 2207 Australia</w:t>
            </w:r>
          </w:p>
        </w:tc>
      </w:tr>
      <w:tr w:rsidR="00640AAC" w:rsidRPr="00236941" w14:paraId="303319AD" w14:textId="77777777" w:rsidTr="005E7E58">
        <w:tc>
          <w:tcPr>
            <w:tcW w:w="1134" w:type="dxa"/>
            <w:shd w:val="clear" w:color="auto" w:fill="auto"/>
          </w:tcPr>
          <w:p w14:paraId="31B9D052"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7</w:t>
            </w:r>
          </w:p>
        </w:tc>
        <w:tc>
          <w:tcPr>
            <w:tcW w:w="2581" w:type="dxa"/>
            <w:shd w:val="clear" w:color="auto" w:fill="auto"/>
          </w:tcPr>
          <w:p w14:paraId="4079B61A" w14:textId="77777777" w:rsidR="00640AAC" w:rsidRPr="00236941" w:rsidRDefault="00640AAC" w:rsidP="00EB0C8B">
            <w:pPr>
              <w:tabs>
                <w:tab w:val="left" w:pos="2018"/>
                <w:tab w:val="right" w:pos="7331"/>
              </w:tabs>
              <w:spacing w:before="120" w:after="120"/>
              <w:ind w:right="1"/>
              <w:rPr>
                <w:rFonts w:cs="Arial"/>
                <w:b/>
                <w:sz w:val="22"/>
                <w:szCs w:val="22"/>
              </w:rPr>
            </w:pPr>
            <w:r w:rsidRPr="00236941">
              <w:rPr>
                <w:rFonts w:cs="Arial"/>
                <w:b/>
                <w:sz w:val="22"/>
                <w:szCs w:val="22"/>
              </w:rPr>
              <w:t>Commencement Date</w:t>
            </w:r>
          </w:p>
        </w:tc>
        <w:tc>
          <w:tcPr>
            <w:tcW w:w="5812" w:type="dxa"/>
            <w:shd w:val="clear" w:color="auto" w:fill="auto"/>
            <w:vAlign w:val="center"/>
          </w:tcPr>
          <w:p w14:paraId="184BD4E5" w14:textId="7FF5C4F4" w:rsidR="00640AAC" w:rsidRPr="00236941" w:rsidRDefault="005E7E58" w:rsidP="00EB0C8B">
            <w:pPr>
              <w:tabs>
                <w:tab w:val="right" w:pos="7331"/>
              </w:tabs>
              <w:spacing w:before="120" w:after="120"/>
              <w:ind w:right="1"/>
              <w:jc w:val="both"/>
              <w:rPr>
                <w:rFonts w:cs="Arial"/>
                <w:sz w:val="22"/>
                <w:szCs w:val="22"/>
              </w:rPr>
            </w:pPr>
            <w:r>
              <w:rPr>
                <w:rFonts w:cs="Arial"/>
                <w:sz w:val="22"/>
                <w:szCs w:val="22"/>
              </w:rPr>
              <w:t>The date of execution hereto</w:t>
            </w:r>
          </w:p>
        </w:tc>
      </w:tr>
      <w:tr w:rsidR="00640AAC" w:rsidRPr="00236941" w14:paraId="55FA2824" w14:textId="77777777" w:rsidTr="005E7E58">
        <w:tc>
          <w:tcPr>
            <w:tcW w:w="1134" w:type="dxa"/>
            <w:shd w:val="clear" w:color="auto" w:fill="auto"/>
          </w:tcPr>
          <w:p w14:paraId="336CDC70"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8</w:t>
            </w:r>
          </w:p>
        </w:tc>
        <w:tc>
          <w:tcPr>
            <w:tcW w:w="2581" w:type="dxa"/>
            <w:shd w:val="clear" w:color="auto" w:fill="auto"/>
          </w:tcPr>
          <w:p w14:paraId="72517F50"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Term</w:t>
            </w:r>
          </w:p>
        </w:tc>
        <w:tc>
          <w:tcPr>
            <w:tcW w:w="5812" w:type="dxa"/>
            <w:shd w:val="clear" w:color="auto" w:fill="auto"/>
            <w:vAlign w:val="center"/>
          </w:tcPr>
          <w:p w14:paraId="3B8E1CF8" w14:textId="7CF58F5D" w:rsidR="00640AAC" w:rsidRPr="00236941" w:rsidRDefault="00640AAC" w:rsidP="00EB0C8B">
            <w:pPr>
              <w:tabs>
                <w:tab w:val="right" w:pos="7331"/>
              </w:tabs>
              <w:spacing w:before="120" w:after="120"/>
              <w:ind w:right="1"/>
              <w:jc w:val="both"/>
              <w:rPr>
                <w:rFonts w:cs="Arial"/>
                <w:color w:val="FF00FF"/>
                <w:sz w:val="22"/>
                <w:szCs w:val="22"/>
              </w:rPr>
            </w:pPr>
            <w:r>
              <w:rPr>
                <w:rFonts w:cs="Arial"/>
                <w:sz w:val="22"/>
                <w:szCs w:val="22"/>
              </w:rPr>
              <w:t>2 years</w:t>
            </w:r>
            <w:r w:rsidR="00B60605">
              <w:rPr>
                <w:rFonts w:cs="Arial"/>
                <w:sz w:val="22"/>
                <w:szCs w:val="22"/>
              </w:rPr>
              <w:t xml:space="preserve"> </w:t>
            </w:r>
            <w:r>
              <w:rPr>
                <w:rFonts w:cs="Arial"/>
                <w:sz w:val="22"/>
                <w:szCs w:val="22"/>
              </w:rPr>
              <w:t>renewable perpetually</w:t>
            </w:r>
            <w:r w:rsidR="00B60605">
              <w:rPr>
                <w:rFonts w:cs="Arial"/>
                <w:sz w:val="22"/>
                <w:szCs w:val="22"/>
              </w:rPr>
              <w:t>,</w:t>
            </w:r>
            <w:r>
              <w:rPr>
                <w:rFonts w:cs="Arial"/>
                <w:sz w:val="22"/>
                <w:szCs w:val="22"/>
              </w:rPr>
              <w:t xml:space="preserve"> unless either party gives 30 </w:t>
            </w:r>
            <w:r w:rsidR="009E01D3">
              <w:rPr>
                <w:rFonts w:cs="Arial"/>
                <w:sz w:val="22"/>
                <w:szCs w:val="22"/>
              </w:rPr>
              <w:t>days’ notice</w:t>
            </w:r>
            <w:r>
              <w:rPr>
                <w:rFonts w:cs="Arial"/>
                <w:sz w:val="22"/>
                <w:szCs w:val="22"/>
              </w:rPr>
              <w:t xml:space="preserve"> of termination. </w:t>
            </w:r>
          </w:p>
        </w:tc>
      </w:tr>
    </w:tbl>
    <w:p w14:paraId="32B8BCB0" w14:textId="77777777" w:rsidR="00640AAC" w:rsidRDefault="00640AAC" w:rsidP="002A2565">
      <w:pPr>
        <w:pStyle w:val="Heading6"/>
        <w:numPr>
          <w:ilvl w:val="0"/>
          <w:numId w:val="0"/>
        </w:numPr>
        <w:spacing w:after="0"/>
        <w:rPr>
          <w:rFonts w:cs="Arial"/>
        </w:rPr>
      </w:pPr>
    </w:p>
    <w:p w14:paraId="289EB86A" w14:textId="4314813D" w:rsidR="00153F92" w:rsidRDefault="00640AAC" w:rsidP="00640AAC">
      <w:pPr>
        <w:pStyle w:val="Heading6"/>
        <w:numPr>
          <w:ilvl w:val="0"/>
          <w:numId w:val="0"/>
        </w:numPr>
        <w:ind w:firstLine="567"/>
      </w:pPr>
      <w:bookmarkStart w:id="108" w:name="_Toc81088907"/>
      <w:r>
        <w:rPr>
          <w:rFonts w:cs="Arial"/>
        </w:rPr>
        <w:t>Schedule 2</w:t>
      </w:r>
      <w:r w:rsidR="00153F92">
        <w:rPr>
          <w:rFonts w:cs="Arial"/>
        </w:rPr>
        <w:t>—</w:t>
      </w:r>
      <w:r w:rsidR="00153F92">
        <w:t>Dictionary</w:t>
      </w:r>
      <w:bookmarkEnd w:id="107"/>
      <w:bookmarkEnd w:id="108"/>
    </w:p>
    <w:p w14:paraId="6C1587FC" w14:textId="77777777" w:rsidR="00153F92" w:rsidRDefault="00153F92" w:rsidP="008F08CD">
      <w:pPr>
        <w:pStyle w:val="Sch1"/>
        <w:spacing w:line="240" w:lineRule="auto"/>
      </w:pPr>
      <w:r>
        <w:t>Dictionary</w:t>
      </w:r>
    </w:p>
    <w:p w14:paraId="110EACD9" w14:textId="77777777" w:rsidR="00153F92" w:rsidRDefault="00153F92" w:rsidP="00315B99">
      <w:pPr>
        <w:pStyle w:val="BodyText"/>
        <w:jc w:val="both"/>
      </w:pPr>
      <w:r>
        <w:t>In this deed:</w:t>
      </w:r>
    </w:p>
    <w:p w14:paraId="0BFF507E" w14:textId="33876D3C" w:rsidR="00F67F49" w:rsidRDefault="00962060" w:rsidP="00F67F49">
      <w:pPr>
        <w:pStyle w:val="BodyText"/>
        <w:jc w:val="both"/>
        <w:rPr>
          <w:bCs/>
        </w:rPr>
      </w:pPr>
      <w:r>
        <w:rPr>
          <w:b/>
        </w:rPr>
        <w:t>Market Consul</w:t>
      </w:r>
      <w:r w:rsidR="00F67F49">
        <w:rPr>
          <w:b/>
        </w:rPr>
        <w:t xml:space="preserve"> Function </w:t>
      </w:r>
      <w:r w:rsidR="00F67F49" w:rsidRPr="00315B99">
        <w:rPr>
          <w:bCs/>
        </w:rPr>
        <w:t xml:space="preserve">means </w:t>
      </w:r>
      <w:r w:rsidR="00024FBA">
        <w:rPr>
          <w:bCs/>
        </w:rPr>
        <w:t xml:space="preserve">the </w:t>
      </w:r>
      <w:r w:rsidR="00F67F49" w:rsidRPr="00315B99">
        <w:rPr>
          <w:bCs/>
        </w:rPr>
        <w:t xml:space="preserve">role of a </w:t>
      </w:r>
      <w:r>
        <w:rPr>
          <w:bCs/>
        </w:rPr>
        <w:t>Market Consul</w:t>
      </w:r>
      <w:r w:rsidR="00F67F49" w:rsidRPr="00315B99">
        <w:rPr>
          <w:bCs/>
        </w:rPr>
        <w:t xml:space="preserve"> as contemplated by Adoption Facilitation Category of </w:t>
      </w:r>
      <w:r>
        <w:rPr>
          <w:bCs/>
        </w:rPr>
        <w:t>Market Consul</w:t>
      </w:r>
      <w:r w:rsidR="00F67F49" w:rsidRPr="00315B99">
        <w:rPr>
          <w:bCs/>
        </w:rPr>
        <w:t xml:space="preserve"> and particularised by the Performance Plan.</w:t>
      </w:r>
    </w:p>
    <w:p w14:paraId="7F670151" w14:textId="66BCD44A" w:rsidR="00284303" w:rsidRPr="00153F92" w:rsidRDefault="00962060" w:rsidP="00F67F49">
      <w:pPr>
        <w:pStyle w:val="BodyText"/>
        <w:jc w:val="both"/>
        <w:rPr>
          <w:b/>
        </w:rPr>
      </w:pPr>
      <w:r>
        <w:rPr>
          <w:b/>
          <w:bCs/>
        </w:rPr>
        <w:t>Market Consul</w:t>
      </w:r>
      <w:r w:rsidR="00284303" w:rsidRPr="00284303">
        <w:rPr>
          <w:b/>
          <w:bCs/>
        </w:rPr>
        <w:t xml:space="preserve"> Level and Status Ranking</w:t>
      </w:r>
      <w:r w:rsidR="00284303">
        <w:t xml:space="preserve"> means the level and status of </w:t>
      </w:r>
      <w:r>
        <w:t xml:space="preserve">Provisional Market Consult, Market Consul and Senior Market Consul </w:t>
      </w:r>
      <w:r w:rsidR="00284303">
        <w:t xml:space="preserve">with the corresponding </w:t>
      </w:r>
      <w:r>
        <w:t xml:space="preserve">remuneration </w:t>
      </w:r>
      <w:r w:rsidR="00284303">
        <w:t>set out in the Pe</w:t>
      </w:r>
      <w:r w:rsidR="005C7620">
        <w:t>r</w:t>
      </w:r>
      <w:r w:rsidR="00284303">
        <w:t xml:space="preserve">formance Plan.  </w:t>
      </w:r>
    </w:p>
    <w:p w14:paraId="7B09B80D" w14:textId="0265E19F" w:rsidR="00153F92" w:rsidRDefault="00640AAC">
      <w:pPr>
        <w:pStyle w:val="BodyText"/>
        <w:jc w:val="both"/>
        <w:rPr>
          <w:b/>
        </w:rPr>
      </w:pPr>
      <w:r>
        <w:rPr>
          <w:b/>
        </w:rPr>
        <w:t xml:space="preserve">All defined terms </w:t>
      </w:r>
      <w:r w:rsidRPr="00640AAC">
        <w:rPr>
          <w:bCs/>
        </w:rPr>
        <w:t>ha</w:t>
      </w:r>
      <w:r>
        <w:rPr>
          <w:bCs/>
        </w:rPr>
        <w:t>ve</w:t>
      </w:r>
      <w:r w:rsidRPr="00640AAC">
        <w:rPr>
          <w:bCs/>
        </w:rPr>
        <w:t xml:space="preserve"> the same meaning as in the General Terms and Conditions</w:t>
      </w:r>
      <w:r>
        <w:rPr>
          <w:bCs/>
        </w:rPr>
        <w:t xml:space="preserve"> and as elaborated upon by the Performance Plan</w:t>
      </w:r>
      <w:r>
        <w:rPr>
          <w:b/>
        </w:rPr>
        <w:t>.</w:t>
      </w:r>
    </w:p>
    <w:p w14:paraId="39B49E8D" w14:textId="77777777" w:rsidR="00153F92" w:rsidRDefault="00153F92" w:rsidP="008F08CD">
      <w:pPr>
        <w:pStyle w:val="Sch1"/>
        <w:spacing w:line="240" w:lineRule="auto"/>
      </w:pPr>
      <w:r>
        <w:t>Interpretation</w:t>
      </w:r>
    </w:p>
    <w:p w14:paraId="6750DAC2" w14:textId="0C65D504" w:rsidR="002916A0" w:rsidRDefault="000A528B" w:rsidP="00315B99">
      <w:pPr>
        <w:pStyle w:val="Sch3"/>
        <w:numPr>
          <w:ilvl w:val="0"/>
          <w:numId w:val="0"/>
        </w:numPr>
        <w:ind w:left="1134"/>
        <w:jc w:val="both"/>
        <w:sectPr w:rsidR="002916A0" w:rsidSect="00A15D9A">
          <w:footerReference w:type="default" r:id="rId9"/>
          <w:pgSz w:w="11907" w:h="16840" w:code="9"/>
          <w:pgMar w:top="1418" w:right="1134" w:bottom="1701" w:left="1701" w:header="567" w:footer="567" w:gutter="0"/>
          <w:cols w:space="708"/>
          <w:docGrid w:linePitch="360"/>
        </w:sectPr>
      </w:pPr>
      <w:r>
        <w:t>In this deed the</w:t>
      </w:r>
      <w:r w:rsidR="00640AAC">
        <w:t xml:space="preserve"> same rules of interpretation apply as those in the General Terms and Conditions.  </w:t>
      </w:r>
    </w:p>
    <w:p w14:paraId="23E53A31" w14:textId="77777777" w:rsidR="002916A0" w:rsidRDefault="002916A0" w:rsidP="002916A0">
      <w:pPr>
        <w:pStyle w:val="Heading1Signing"/>
      </w:pPr>
      <w:bookmarkStart w:id="109" w:name="_Toc81088908"/>
      <w:r>
        <w:lastRenderedPageBreak/>
        <w:t>Execution page</w:t>
      </w:r>
      <w:bookmarkEnd w:id="109"/>
    </w:p>
    <w:p w14:paraId="2BF62AFD" w14:textId="77777777" w:rsidR="002916A0" w:rsidRDefault="002916A0" w:rsidP="002916A0">
      <w:pPr>
        <w:rPr>
          <w:b/>
        </w:rPr>
      </w:pPr>
    </w:p>
    <w:p w14:paraId="1DDC06CD" w14:textId="4124FC3C" w:rsidR="002916A0" w:rsidRDefault="002916A0" w:rsidP="002916A0">
      <w:pPr>
        <w:spacing w:after="360"/>
        <w:rPr>
          <w:rFonts w:cs="Arial"/>
          <w:b/>
        </w:rPr>
      </w:pPr>
      <w:r>
        <w:rPr>
          <w:rFonts w:cs="Arial"/>
          <w:b/>
        </w:rPr>
        <w:t>Executed</w:t>
      </w:r>
      <w:r w:rsidRPr="002916A0">
        <w:rPr>
          <w:rFonts w:cs="Arial"/>
          <w:b/>
        </w:rPr>
        <w:t xml:space="preserve"> as a deed</w:t>
      </w:r>
      <w:r w:rsidR="00B7425F">
        <w:rPr>
          <w:rFonts w:cs="Arial"/>
          <w:b/>
        </w:rPr>
        <w:t xml:space="preserve"> by those so authorised to act</w:t>
      </w:r>
      <w:r w:rsidRPr="002916A0">
        <w:rPr>
          <w:rFonts w:cs="Arial"/>
          <w:b/>
        </w:rPr>
        <w:t>.</w:t>
      </w:r>
    </w:p>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7C11079C" w14:textId="77777777" w:rsidTr="002916A0">
        <w:trPr>
          <w:cantSplit/>
        </w:trPr>
        <w:tc>
          <w:tcPr>
            <w:tcW w:w="4423" w:type="dxa"/>
            <w:tcBorders>
              <w:top w:val="single" w:sz="18" w:space="0" w:color="auto"/>
              <w:bottom w:val="single" w:sz="4" w:space="0" w:color="auto"/>
            </w:tcBorders>
          </w:tcPr>
          <w:p w14:paraId="1CFDA69D" w14:textId="4D695F1C" w:rsidR="002916A0" w:rsidRDefault="002916A0" w:rsidP="00D95A74">
            <w:pPr>
              <w:spacing w:after="600"/>
            </w:pPr>
            <w:r>
              <w:t xml:space="preserve">Signed and delivered by </w:t>
            </w:r>
            <w:r w:rsidR="00B7425F" w:rsidRPr="004B151B">
              <w:rPr>
                <w:b/>
                <w:bCs/>
              </w:rPr>
              <w:t xml:space="preserve">the </w:t>
            </w:r>
            <w:r w:rsidR="00962060">
              <w:rPr>
                <w:b/>
                <w:bCs/>
              </w:rPr>
              <w:t>Market Consul</w:t>
            </w:r>
          </w:p>
        </w:tc>
        <w:tc>
          <w:tcPr>
            <w:tcW w:w="284" w:type="dxa"/>
            <w:tcBorders>
              <w:top w:val="single" w:sz="18" w:space="0" w:color="auto"/>
            </w:tcBorders>
          </w:tcPr>
          <w:p w14:paraId="49ED9B18" w14:textId="77777777" w:rsidR="002916A0" w:rsidRDefault="002916A0" w:rsidP="00322458">
            <w:pPr>
              <w:spacing w:after="600"/>
            </w:pPr>
          </w:p>
        </w:tc>
        <w:tc>
          <w:tcPr>
            <w:tcW w:w="4423" w:type="dxa"/>
            <w:tcBorders>
              <w:top w:val="single" w:sz="18" w:space="0" w:color="auto"/>
              <w:bottom w:val="single" w:sz="4" w:space="0" w:color="auto"/>
            </w:tcBorders>
          </w:tcPr>
          <w:p w14:paraId="3B63BB31" w14:textId="77777777" w:rsidR="002916A0" w:rsidRDefault="002916A0" w:rsidP="00322458">
            <w:pPr>
              <w:spacing w:after="600"/>
            </w:pPr>
          </w:p>
        </w:tc>
      </w:tr>
      <w:tr w:rsidR="002916A0" w14:paraId="6F18F357" w14:textId="77777777" w:rsidTr="002916A0">
        <w:trPr>
          <w:cantSplit/>
        </w:trPr>
        <w:tc>
          <w:tcPr>
            <w:tcW w:w="4423" w:type="dxa"/>
            <w:tcBorders>
              <w:top w:val="single" w:sz="4" w:space="0" w:color="auto"/>
              <w:bottom w:val="single" w:sz="4" w:space="0" w:color="auto"/>
            </w:tcBorders>
          </w:tcPr>
          <w:p w14:paraId="345DF072" w14:textId="2BE1D94C" w:rsidR="002916A0" w:rsidRDefault="002916A0" w:rsidP="00322458">
            <w:pPr>
              <w:spacing w:after="600"/>
            </w:pPr>
            <w:r>
              <w:t xml:space="preserve">Signature of </w:t>
            </w:r>
            <w:r w:rsidR="00B7425F">
              <w:t>Authorised Person</w:t>
            </w:r>
          </w:p>
        </w:tc>
        <w:tc>
          <w:tcPr>
            <w:tcW w:w="284" w:type="dxa"/>
          </w:tcPr>
          <w:p w14:paraId="12DE1A29" w14:textId="77777777" w:rsidR="002916A0" w:rsidRDefault="002916A0" w:rsidP="00322458">
            <w:pPr>
              <w:spacing w:after="600"/>
            </w:pPr>
          </w:p>
        </w:tc>
        <w:tc>
          <w:tcPr>
            <w:tcW w:w="4423" w:type="dxa"/>
            <w:tcBorders>
              <w:top w:val="single" w:sz="4" w:space="0" w:color="auto"/>
              <w:bottom w:val="single" w:sz="4" w:space="0" w:color="auto"/>
            </w:tcBorders>
          </w:tcPr>
          <w:p w14:paraId="6D9E5B14" w14:textId="59201E8D" w:rsidR="002916A0" w:rsidRDefault="002916A0" w:rsidP="00322458">
            <w:pPr>
              <w:spacing w:after="600"/>
            </w:pPr>
            <w:r>
              <w:t xml:space="preserve">Signature of </w:t>
            </w:r>
            <w:r w:rsidR="00640AAC">
              <w:t>Authorised Person</w:t>
            </w:r>
          </w:p>
        </w:tc>
      </w:tr>
      <w:tr w:rsidR="002916A0" w14:paraId="45BD952F" w14:textId="77777777" w:rsidTr="002916A0">
        <w:trPr>
          <w:cantSplit/>
        </w:trPr>
        <w:tc>
          <w:tcPr>
            <w:tcW w:w="4423" w:type="dxa"/>
            <w:tcBorders>
              <w:top w:val="single" w:sz="4" w:space="0" w:color="auto"/>
            </w:tcBorders>
          </w:tcPr>
          <w:p w14:paraId="2B3C5228" w14:textId="013177BA" w:rsidR="002916A0" w:rsidRDefault="002916A0" w:rsidP="00322458">
            <w:r>
              <w:t xml:space="preserve">Name of </w:t>
            </w:r>
            <w:r w:rsidR="00B7425F">
              <w:t>Authorised person</w:t>
            </w:r>
            <w:r>
              <w:t xml:space="preserve"> (print)</w:t>
            </w:r>
          </w:p>
        </w:tc>
        <w:tc>
          <w:tcPr>
            <w:tcW w:w="284" w:type="dxa"/>
          </w:tcPr>
          <w:p w14:paraId="4428A49E" w14:textId="77777777" w:rsidR="002916A0" w:rsidRDefault="002916A0" w:rsidP="00322458"/>
        </w:tc>
        <w:tc>
          <w:tcPr>
            <w:tcW w:w="4423" w:type="dxa"/>
            <w:tcBorders>
              <w:top w:val="single" w:sz="4" w:space="0" w:color="auto"/>
            </w:tcBorders>
          </w:tcPr>
          <w:p w14:paraId="6640244D" w14:textId="6A1E1639" w:rsidR="002916A0" w:rsidRDefault="002916A0" w:rsidP="00322458">
            <w:r>
              <w:t xml:space="preserve">Name of </w:t>
            </w:r>
            <w:r w:rsidR="00640AAC">
              <w:t>Authorised Person</w:t>
            </w:r>
            <w:r>
              <w:t xml:space="preserve"> (print)</w:t>
            </w:r>
          </w:p>
        </w:tc>
      </w:tr>
    </w:tbl>
    <w:p w14:paraId="1511058B" w14:textId="77777777" w:rsidR="002916A0" w:rsidRDefault="002916A0" w:rsidP="002916A0"/>
    <w:p w14:paraId="490E5453" w14:textId="77777777" w:rsidR="00B7529A" w:rsidRDefault="00B7529A" w:rsidP="002916A0"/>
    <w:p w14:paraId="45C5E226"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3274FB53" w14:textId="77777777" w:rsidTr="00322458">
        <w:trPr>
          <w:cantSplit/>
        </w:trPr>
        <w:tc>
          <w:tcPr>
            <w:tcW w:w="4423" w:type="dxa"/>
            <w:tcBorders>
              <w:top w:val="single" w:sz="18" w:space="0" w:color="auto"/>
              <w:bottom w:val="single" w:sz="4" w:space="0" w:color="auto"/>
            </w:tcBorders>
          </w:tcPr>
          <w:p w14:paraId="53819828" w14:textId="1728BC5E" w:rsidR="002916A0" w:rsidRPr="00201069" w:rsidRDefault="002916A0" w:rsidP="00D95A74">
            <w:pPr>
              <w:spacing w:after="600"/>
              <w:rPr>
                <w:b/>
              </w:rPr>
            </w:pPr>
            <w:r>
              <w:t xml:space="preserve">Signed and delivered by </w:t>
            </w:r>
            <w:r w:rsidR="004B151B">
              <w:rPr>
                <w:b/>
              </w:rPr>
              <w:t>NuGenesis</w:t>
            </w:r>
          </w:p>
        </w:tc>
        <w:tc>
          <w:tcPr>
            <w:tcW w:w="284" w:type="dxa"/>
            <w:tcBorders>
              <w:top w:val="single" w:sz="18" w:space="0" w:color="auto"/>
            </w:tcBorders>
          </w:tcPr>
          <w:p w14:paraId="2DB713E5" w14:textId="77777777" w:rsidR="002916A0" w:rsidRDefault="002916A0" w:rsidP="00322458">
            <w:pPr>
              <w:spacing w:after="600"/>
            </w:pPr>
          </w:p>
        </w:tc>
        <w:tc>
          <w:tcPr>
            <w:tcW w:w="4423" w:type="dxa"/>
            <w:tcBorders>
              <w:top w:val="single" w:sz="18" w:space="0" w:color="auto"/>
              <w:bottom w:val="single" w:sz="4" w:space="0" w:color="auto"/>
            </w:tcBorders>
          </w:tcPr>
          <w:p w14:paraId="6382F81A" w14:textId="77777777" w:rsidR="002916A0" w:rsidRDefault="002916A0" w:rsidP="00322458">
            <w:pPr>
              <w:spacing w:after="600"/>
            </w:pPr>
          </w:p>
        </w:tc>
      </w:tr>
      <w:tr w:rsidR="002916A0" w14:paraId="2E2B18DC" w14:textId="77777777" w:rsidTr="00322458">
        <w:trPr>
          <w:cantSplit/>
        </w:trPr>
        <w:tc>
          <w:tcPr>
            <w:tcW w:w="4423" w:type="dxa"/>
            <w:tcBorders>
              <w:top w:val="single" w:sz="4" w:space="0" w:color="auto"/>
              <w:bottom w:val="single" w:sz="4" w:space="0" w:color="auto"/>
            </w:tcBorders>
          </w:tcPr>
          <w:p w14:paraId="4CDA7EFC" w14:textId="4F4A0517" w:rsidR="002916A0" w:rsidRDefault="002916A0" w:rsidP="00322458">
            <w:pPr>
              <w:spacing w:after="600"/>
            </w:pPr>
            <w:r>
              <w:t xml:space="preserve">Signature of </w:t>
            </w:r>
            <w:r w:rsidR="004B151B">
              <w:t>Authorised Person</w:t>
            </w:r>
          </w:p>
        </w:tc>
        <w:tc>
          <w:tcPr>
            <w:tcW w:w="284" w:type="dxa"/>
          </w:tcPr>
          <w:p w14:paraId="75466F99" w14:textId="77777777" w:rsidR="002916A0" w:rsidRDefault="002916A0" w:rsidP="00322458">
            <w:pPr>
              <w:spacing w:after="600"/>
            </w:pPr>
          </w:p>
        </w:tc>
        <w:tc>
          <w:tcPr>
            <w:tcW w:w="4423" w:type="dxa"/>
            <w:tcBorders>
              <w:top w:val="single" w:sz="4" w:space="0" w:color="auto"/>
              <w:bottom w:val="single" w:sz="4" w:space="0" w:color="auto"/>
            </w:tcBorders>
          </w:tcPr>
          <w:p w14:paraId="2A34298F" w14:textId="26AB9534" w:rsidR="002916A0" w:rsidRDefault="002916A0" w:rsidP="00322458">
            <w:pPr>
              <w:spacing w:after="600"/>
            </w:pPr>
            <w:r>
              <w:t xml:space="preserve">Signature of </w:t>
            </w:r>
            <w:r w:rsidR="004B151B">
              <w:t xml:space="preserve">Authorised Person </w:t>
            </w:r>
          </w:p>
        </w:tc>
      </w:tr>
      <w:tr w:rsidR="002916A0" w14:paraId="3BB95D76" w14:textId="77777777" w:rsidTr="00322458">
        <w:trPr>
          <w:cantSplit/>
        </w:trPr>
        <w:tc>
          <w:tcPr>
            <w:tcW w:w="4423" w:type="dxa"/>
            <w:tcBorders>
              <w:top w:val="single" w:sz="4" w:space="0" w:color="auto"/>
            </w:tcBorders>
          </w:tcPr>
          <w:p w14:paraId="46657575" w14:textId="10BC70B5" w:rsidR="002916A0" w:rsidRDefault="002916A0" w:rsidP="00322458">
            <w:r>
              <w:t xml:space="preserve">Name of </w:t>
            </w:r>
            <w:r w:rsidR="004B151B">
              <w:t>Authorised Person</w:t>
            </w:r>
            <w:r>
              <w:t xml:space="preserve"> (print)</w:t>
            </w:r>
          </w:p>
        </w:tc>
        <w:tc>
          <w:tcPr>
            <w:tcW w:w="284" w:type="dxa"/>
          </w:tcPr>
          <w:p w14:paraId="3D57D28F" w14:textId="77777777" w:rsidR="002916A0" w:rsidRDefault="002916A0" w:rsidP="00322458"/>
        </w:tc>
        <w:tc>
          <w:tcPr>
            <w:tcW w:w="4423" w:type="dxa"/>
            <w:tcBorders>
              <w:top w:val="single" w:sz="4" w:space="0" w:color="auto"/>
            </w:tcBorders>
          </w:tcPr>
          <w:p w14:paraId="6D35959B" w14:textId="7AA89060" w:rsidR="002916A0" w:rsidRDefault="002916A0" w:rsidP="00322458">
            <w:r>
              <w:t xml:space="preserve">Name of </w:t>
            </w:r>
            <w:r w:rsidR="004B151B">
              <w:t xml:space="preserve">Authorised Person </w:t>
            </w:r>
            <w:r>
              <w:t>(print)</w:t>
            </w:r>
          </w:p>
        </w:tc>
      </w:tr>
    </w:tbl>
    <w:p w14:paraId="51433EF9" w14:textId="77777777" w:rsidR="002916A0" w:rsidRDefault="002916A0" w:rsidP="002916A0"/>
    <w:p w14:paraId="1BD3BEC2" w14:textId="77777777" w:rsidR="00B7529A" w:rsidRDefault="00B7529A" w:rsidP="002916A0"/>
    <w:p w14:paraId="2549EC53"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4A8E6C4F" w14:textId="77777777" w:rsidTr="00322458">
        <w:trPr>
          <w:cantSplit/>
        </w:trPr>
        <w:tc>
          <w:tcPr>
            <w:tcW w:w="4423" w:type="dxa"/>
            <w:tcBorders>
              <w:top w:val="single" w:sz="18" w:space="0" w:color="auto"/>
              <w:bottom w:val="single" w:sz="4" w:space="0" w:color="auto"/>
            </w:tcBorders>
          </w:tcPr>
          <w:p w14:paraId="1FFBE972" w14:textId="363ED45D" w:rsidR="002916A0" w:rsidRPr="00201069" w:rsidRDefault="002916A0" w:rsidP="00D95A74">
            <w:pPr>
              <w:spacing w:after="600"/>
            </w:pPr>
            <w:r>
              <w:t xml:space="preserve">Signed and delivered </w:t>
            </w:r>
            <w:r w:rsidR="00D95A74">
              <w:t>by</w:t>
            </w:r>
            <w:r w:rsidR="004B151B">
              <w:rPr>
                <w:b/>
              </w:rPr>
              <w:t xml:space="preserve"> Head Franchisor</w:t>
            </w:r>
            <w:r>
              <w:t>:</w:t>
            </w:r>
          </w:p>
        </w:tc>
        <w:tc>
          <w:tcPr>
            <w:tcW w:w="284" w:type="dxa"/>
            <w:tcBorders>
              <w:top w:val="single" w:sz="18" w:space="0" w:color="auto"/>
            </w:tcBorders>
          </w:tcPr>
          <w:p w14:paraId="1E378439" w14:textId="77777777" w:rsidR="002916A0" w:rsidRDefault="002916A0" w:rsidP="00322458">
            <w:pPr>
              <w:spacing w:after="600"/>
            </w:pPr>
          </w:p>
        </w:tc>
        <w:tc>
          <w:tcPr>
            <w:tcW w:w="4423" w:type="dxa"/>
            <w:tcBorders>
              <w:top w:val="single" w:sz="18" w:space="0" w:color="auto"/>
              <w:bottom w:val="single" w:sz="4" w:space="0" w:color="auto"/>
            </w:tcBorders>
          </w:tcPr>
          <w:p w14:paraId="52D82EF6" w14:textId="77777777" w:rsidR="002916A0" w:rsidRDefault="002916A0" w:rsidP="00322458">
            <w:pPr>
              <w:spacing w:after="600"/>
            </w:pPr>
          </w:p>
        </w:tc>
      </w:tr>
      <w:tr w:rsidR="002916A0" w14:paraId="3621B18A" w14:textId="77777777" w:rsidTr="00322458">
        <w:trPr>
          <w:cantSplit/>
        </w:trPr>
        <w:tc>
          <w:tcPr>
            <w:tcW w:w="4423" w:type="dxa"/>
            <w:tcBorders>
              <w:top w:val="single" w:sz="4" w:space="0" w:color="auto"/>
              <w:bottom w:val="single" w:sz="4" w:space="0" w:color="auto"/>
            </w:tcBorders>
          </w:tcPr>
          <w:p w14:paraId="54DDDD7A" w14:textId="0218D3C4" w:rsidR="002916A0" w:rsidRDefault="002916A0" w:rsidP="00322458">
            <w:pPr>
              <w:spacing w:after="600"/>
            </w:pPr>
            <w:r>
              <w:t xml:space="preserve">Signature of </w:t>
            </w:r>
            <w:r w:rsidR="004B151B">
              <w:t>Authorised Person</w:t>
            </w:r>
          </w:p>
        </w:tc>
        <w:tc>
          <w:tcPr>
            <w:tcW w:w="284" w:type="dxa"/>
          </w:tcPr>
          <w:p w14:paraId="5E8675CC" w14:textId="77777777" w:rsidR="002916A0" w:rsidRDefault="002916A0" w:rsidP="00322458">
            <w:pPr>
              <w:spacing w:after="600"/>
            </w:pPr>
          </w:p>
        </w:tc>
        <w:tc>
          <w:tcPr>
            <w:tcW w:w="4423" w:type="dxa"/>
            <w:tcBorders>
              <w:top w:val="single" w:sz="4" w:space="0" w:color="auto"/>
              <w:bottom w:val="single" w:sz="4" w:space="0" w:color="auto"/>
            </w:tcBorders>
          </w:tcPr>
          <w:p w14:paraId="67620333" w14:textId="7A8C378D" w:rsidR="002916A0" w:rsidRDefault="002916A0" w:rsidP="00322458">
            <w:pPr>
              <w:spacing w:after="600"/>
            </w:pPr>
            <w:r>
              <w:t xml:space="preserve">Signature of </w:t>
            </w:r>
            <w:r w:rsidR="004B151B">
              <w:t>Authorised Person</w:t>
            </w:r>
          </w:p>
        </w:tc>
      </w:tr>
      <w:tr w:rsidR="002916A0" w14:paraId="3BD4652F" w14:textId="77777777" w:rsidTr="00322458">
        <w:trPr>
          <w:cantSplit/>
        </w:trPr>
        <w:tc>
          <w:tcPr>
            <w:tcW w:w="4423" w:type="dxa"/>
            <w:tcBorders>
              <w:top w:val="single" w:sz="4" w:space="0" w:color="auto"/>
            </w:tcBorders>
          </w:tcPr>
          <w:p w14:paraId="45A4D832" w14:textId="341A3620" w:rsidR="002916A0" w:rsidRDefault="002916A0" w:rsidP="00322458">
            <w:r>
              <w:t xml:space="preserve">Name of </w:t>
            </w:r>
            <w:r w:rsidR="004B151B">
              <w:t>Authorised Person</w:t>
            </w:r>
            <w:r>
              <w:t xml:space="preserve"> (print)</w:t>
            </w:r>
          </w:p>
        </w:tc>
        <w:tc>
          <w:tcPr>
            <w:tcW w:w="284" w:type="dxa"/>
          </w:tcPr>
          <w:p w14:paraId="6006C091" w14:textId="77777777" w:rsidR="002916A0" w:rsidRDefault="002916A0" w:rsidP="00322458"/>
        </w:tc>
        <w:tc>
          <w:tcPr>
            <w:tcW w:w="4423" w:type="dxa"/>
            <w:tcBorders>
              <w:top w:val="single" w:sz="4" w:space="0" w:color="auto"/>
            </w:tcBorders>
          </w:tcPr>
          <w:p w14:paraId="7E1662AC" w14:textId="16471EB7" w:rsidR="002916A0" w:rsidRDefault="002916A0" w:rsidP="00322458">
            <w:r>
              <w:t xml:space="preserve">Name of </w:t>
            </w:r>
            <w:r w:rsidR="004B151B">
              <w:t xml:space="preserve">Authorised Person </w:t>
            </w:r>
            <w:r>
              <w:t>(print)</w:t>
            </w:r>
          </w:p>
        </w:tc>
      </w:tr>
    </w:tbl>
    <w:p w14:paraId="5E3A89EC" w14:textId="77777777" w:rsidR="002916A0" w:rsidRDefault="002916A0" w:rsidP="002916A0">
      <w:pPr>
        <w:rPr>
          <w:b/>
        </w:rPr>
      </w:pPr>
    </w:p>
    <w:p w14:paraId="06CA1860" w14:textId="77777777" w:rsidR="002916A0" w:rsidRPr="002916A0" w:rsidRDefault="002916A0" w:rsidP="002916A0">
      <w:pPr>
        <w:spacing w:after="360"/>
        <w:rPr>
          <w:rFonts w:cs="Arial"/>
          <w:b/>
        </w:rPr>
      </w:pPr>
    </w:p>
    <w:sectPr w:rsidR="002916A0" w:rsidRPr="002916A0" w:rsidSect="00A15D9A">
      <w:footerReference w:type="default" r:id="rId10"/>
      <w:pgSz w:w="11907" w:h="16840" w:code="9"/>
      <w:pgMar w:top="1418" w:right="1134" w:bottom="170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C4C4" w14:textId="77777777" w:rsidR="00DE1C76" w:rsidRDefault="00DE1C76">
      <w:r>
        <w:separator/>
      </w:r>
    </w:p>
  </w:endnote>
  <w:endnote w:type="continuationSeparator" w:id="0">
    <w:p w14:paraId="303F638D" w14:textId="77777777" w:rsidR="00DE1C76" w:rsidRDefault="00DE1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illSans">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40"/>
      <w:gridCol w:w="239"/>
      <w:gridCol w:w="8144"/>
    </w:tblGrid>
    <w:tr w:rsidR="00CD68A6" w14:paraId="09B765F0" w14:textId="77777777">
      <w:trPr>
        <w:cantSplit/>
        <w:trHeight w:val="284"/>
      </w:trPr>
      <w:tc>
        <w:tcPr>
          <w:tcW w:w="1693" w:type="dxa"/>
          <w:tcBorders>
            <w:top w:val="dotted" w:sz="8" w:space="0" w:color="004473"/>
          </w:tcBorders>
          <w:vAlign w:val="bottom"/>
        </w:tcPr>
        <w:p w14:paraId="2FE88296" w14:textId="7940BA5E" w:rsidR="00CD68A6" w:rsidRDefault="00CD68A6">
          <w:pPr>
            <w:spacing w:before="120" w:after="120"/>
            <w:ind w:left="-113" w:right="360"/>
            <w:rPr>
              <w:rStyle w:val="GT"/>
              <w:rFonts w:ascii="Helvetica" w:hAnsi="Helvetica" w:cs="Helvetica"/>
              <w:kern w:val="18"/>
            </w:rPr>
          </w:pPr>
        </w:p>
      </w:tc>
      <w:tc>
        <w:tcPr>
          <w:tcW w:w="239" w:type="dxa"/>
          <w:tcBorders>
            <w:top w:val="nil"/>
          </w:tcBorders>
          <w:noWrap/>
          <w:tcMar>
            <w:left w:w="0" w:type="dxa"/>
            <w:right w:w="0" w:type="dxa"/>
          </w:tcMar>
          <w:vAlign w:val="bottom"/>
        </w:tcPr>
        <w:p w14:paraId="05E67FB9"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76BE9DC4" w14:textId="2A47AF15" w:rsidR="00CD68A6" w:rsidRDefault="00CD68A6" w:rsidP="000D4DC6">
          <w:pPr>
            <w:tabs>
              <w:tab w:val="right" w:pos="8051"/>
            </w:tabs>
            <w:spacing w:before="120" w:after="120"/>
            <w:ind w:left="-113"/>
            <w:rPr>
              <w:rFonts w:cs="Arial"/>
            </w:rPr>
          </w:pPr>
          <w:r>
            <w:rPr>
              <w:rFonts w:cs="Arial"/>
              <w:sz w:val="12"/>
              <w:szCs w:val="12"/>
            </w:rPr>
            <w:t>`</w:t>
          </w:r>
          <w:r>
            <w:rPr>
              <w:rFonts w:cs="Arial"/>
              <w:sz w:val="12"/>
              <w:szCs w:val="12"/>
            </w:rPr>
            <w:tab/>
          </w:r>
          <w:r>
            <w:rPr>
              <w:sz w:val="16"/>
            </w:rPr>
            <w:t xml:space="preserve">| page |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8</w:t>
          </w:r>
          <w:r>
            <w:rPr>
              <w:rStyle w:val="PageNumber"/>
            </w:rPr>
            <w:fldChar w:fldCharType="end"/>
          </w:r>
        </w:p>
      </w:tc>
    </w:tr>
  </w:tbl>
  <w:p w14:paraId="5BCE53DF" w14:textId="433AA055" w:rsidR="00CD68A6" w:rsidRPr="00153F92" w:rsidRDefault="00E14756" w:rsidP="00153F92">
    <w:pPr>
      <w:pStyle w:val="Footer"/>
    </w:pPr>
    <w:r>
      <w:rPr>
        <w:rFonts w:ascii="Helvetica" w:hAnsi="Helvetica" w:cs="Helvetica"/>
        <w:noProof/>
        <w:color w:val="004473"/>
        <w:kern w:val="18"/>
        <w:sz w:val="18"/>
        <w:szCs w:val="18"/>
      </w:rPr>
      <w:drawing>
        <wp:anchor distT="0" distB="0" distL="114300" distR="114300" simplePos="0" relativeHeight="251658240" behindDoc="1" locked="0" layoutInCell="1" allowOverlap="1" wp14:anchorId="12E3605D" wp14:editId="79DCA234">
          <wp:simplePos x="0" y="0"/>
          <wp:positionH relativeFrom="column">
            <wp:posOffset>-504825</wp:posOffset>
          </wp:positionH>
          <wp:positionV relativeFrom="paragraph">
            <wp:posOffset>-490220</wp:posOffset>
          </wp:positionV>
          <wp:extent cx="674379" cy="335069"/>
          <wp:effectExtent l="0" t="0" r="0" b="8255"/>
          <wp:wrapNone/>
          <wp:docPr id="2" name="Picture 2"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74379" cy="335069"/>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51"/>
      <w:gridCol w:w="255"/>
      <w:gridCol w:w="8117"/>
    </w:tblGrid>
    <w:tr w:rsidR="00CD68A6" w14:paraId="74B87B1D" w14:textId="77777777">
      <w:trPr>
        <w:cantSplit/>
        <w:trHeight w:val="284"/>
      </w:trPr>
      <w:tc>
        <w:tcPr>
          <w:tcW w:w="1693" w:type="dxa"/>
          <w:tcBorders>
            <w:top w:val="dotted" w:sz="8" w:space="0" w:color="004473"/>
          </w:tcBorders>
          <w:vAlign w:val="bottom"/>
        </w:tcPr>
        <w:p w14:paraId="2DC202B9" w14:textId="1ADB972E" w:rsidR="00CD68A6" w:rsidRDefault="005D1DEB">
          <w:pPr>
            <w:spacing w:before="120" w:after="120"/>
            <w:ind w:left="-113" w:right="265"/>
            <w:rPr>
              <w:rStyle w:val="GT"/>
              <w:rFonts w:ascii="Helvetica" w:hAnsi="Helvetica" w:cs="Helvetica"/>
              <w:kern w:val="18"/>
            </w:rPr>
          </w:pPr>
          <w:r>
            <w:rPr>
              <w:rFonts w:ascii="Helvetica" w:hAnsi="Helvetica" w:cs="Helvetica"/>
              <w:noProof/>
              <w:color w:val="004473"/>
              <w:kern w:val="18"/>
              <w:sz w:val="18"/>
              <w:szCs w:val="18"/>
            </w:rPr>
            <w:drawing>
              <wp:anchor distT="0" distB="0" distL="114300" distR="114300" simplePos="0" relativeHeight="251659264" behindDoc="1" locked="0" layoutInCell="1" allowOverlap="1" wp14:anchorId="5351DDE0" wp14:editId="1C5EB80D">
                <wp:simplePos x="0" y="0"/>
                <wp:positionH relativeFrom="column">
                  <wp:posOffset>-120015</wp:posOffset>
                </wp:positionH>
                <wp:positionV relativeFrom="paragraph">
                  <wp:posOffset>-221615</wp:posOffset>
                </wp:positionV>
                <wp:extent cx="723900" cy="359410"/>
                <wp:effectExtent l="0" t="0" r="0" b="2540"/>
                <wp:wrapNone/>
                <wp:docPr id="3" name="Picture 3"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23900" cy="359410"/>
                        </a:xfrm>
                        <a:prstGeom prst="rect">
                          <a:avLst/>
                        </a:prstGeom>
                      </pic:spPr>
                    </pic:pic>
                  </a:graphicData>
                </a:graphic>
                <wp14:sizeRelH relativeFrom="margin">
                  <wp14:pctWidth>0</wp14:pctWidth>
                </wp14:sizeRelH>
                <wp14:sizeRelV relativeFrom="margin">
                  <wp14:pctHeight>0</wp14:pctHeight>
                </wp14:sizeRelV>
              </wp:anchor>
            </w:drawing>
          </w:r>
        </w:p>
      </w:tc>
      <w:tc>
        <w:tcPr>
          <w:tcW w:w="239" w:type="dxa"/>
          <w:tcBorders>
            <w:top w:val="nil"/>
          </w:tcBorders>
          <w:noWrap/>
          <w:tcMar>
            <w:left w:w="0" w:type="dxa"/>
            <w:right w:w="0" w:type="dxa"/>
          </w:tcMar>
          <w:vAlign w:val="bottom"/>
        </w:tcPr>
        <w:p w14:paraId="06EF40D6"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23970C1D" w14:textId="77777777" w:rsidR="00CD68A6" w:rsidRDefault="00CD68A6" w:rsidP="000939C1">
          <w:pPr>
            <w:tabs>
              <w:tab w:val="right" w:pos="7938"/>
            </w:tabs>
            <w:spacing w:before="120" w:after="120"/>
            <w:ind w:left="-113"/>
            <w:rPr>
              <w:rFonts w:cs="Arial"/>
            </w:rPr>
          </w:pPr>
          <w:r>
            <w:rPr>
              <w:rFonts w:cs="Arial"/>
              <w:sz w:val="12"/>
              <w:szCs w:val="12"/>
            </w:rPr>
            <w:tab/>
          </w:r>
          <w:r>
            <w:rPr>
              <w:sz w:val="16"/>
            </w:rPr>
            <w:t>Execution | page |</w:t>
          </w:r>
          <w:r>
            <w:rPr>
              <w:b/>
              <w:sz w:val="16"/>
            </w:rPr>
            <w:t xml:space="preserve">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9</w:t>
          </w:r>
          <w:r>
            <w:rPr>
              <w:rStyle w:val="PageNumber"/>
            </w:rPr>
            <w:fldChar w:fldCharType="end"/>
          </w:r>
        </w:p>
      </w:tc>
    </w:tr>
  </w:tbl>
  <w:p w14:paraId="64580BC8" w14:textId="638906ED" w:rsidR="00CD68A6" w:rsidRPr="002916A0" w:rsidRDefault="00CD68A6" w:rsidP="00291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CA29" w14:textId="77777777" w:rsidR="00DE1C76" w:rsidRDefault="00DE1C76">
      <w:r>
        <w:separator/>
      </w:r>
    </w:p>
    <w:p w14:paraId="3B08483C" w14:textId="77777777" w:rsidR="00DE1C76" w:rsidRDefault="00DE1C76"/>
    <w:p w14:paraId="47C7E842" w14:textId="77777777" w:rsidR="00DE1C76" w:rsidRDefault="00DE1C76"/>
    <w:p w14:paraId="5B260A3C" w14:textId="77777777" w:rsidR="00DE1C76" w:rsidRDefault="00DE1C76"/>
  </w:footnote>
  <w:footnote w:type="continuationSeparator" w:id="0">
    <w:p w14:paraId="4F23D285" w14:textId="77777777" w:rsidR="00DE1C76" w:rsidRDefault="00DE1C76">
      <w:r>
        <w:continuationSeparator/>
      </w:r>
    </w:p>
    <w:p w14:paraId="2C501CA6" w14:textId="77777777" w:rsidR="00DE1C76" w:rsidRDefault="00DE1C76"/>
    <w:p w14:paraId="1867C81A" w14:textId="77777777" w:rsidR="00DE1C76" w:rsidRDefault="00DE1C76"/>
    <w:p w14:paraId="60743EF9" w14:textId="77777777" w:rsidR="00DE1C76" w:rsidRDefault="00DE1C76"/>
  </w:footnote>
  <w:footnote w:type="continuationNotice" w:id="1">
    <w:p w14:paraId="3DF70104" w14:textId="77777777" w:rsidR="00DE1C76" w:rsidRDefault="00DE1C76"/>
    <w:p w14:paraId="47EEBAF0" w14:textId="77777777" w:rsidR="00DE1C76" w:rsidRDefault="00DE1C76"/>
    <w:p w14:paraId="2C8663C7" w14:textId="77777777" w:rsidR="00DE1C76" w:rsidRDefault="00DE1C76"/>
    <w:p w14:paraId="3AAE93EC" w14:textId="77777777" w:rsidR="00DE1C76" w:rsidRDefault="00DE1C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2C1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6CA7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706E1C"/>
    <w:lvl w:ilvl="0">
      <w:start w:val="1"/>
      <w:numFmt w:val="decimal"/>
      <w:pStyle w:val="ListNumber3"/>
      <w:lvlText w:val="%1"/>
      <w:lvlJc w:val="left"/>
      <w:pPr>
        <w:tabs>
          <w:tab w:val="num" w:pos="360"/>
        </w:tabs>
        <w:ind w:left="360" w:hanging="360"/>
      </w:pPr>
      <w:rPr>
        <w:rFonts w:hint="default"/>
      </w:rPr>
    </w:lvl>
  </w:abstractNum>
  <w:abstractNum w:abstractNumId="3" w15:restartNumberingAfterBreak="0">
    <w:nsid w:val="FFFFFF7F"/>
    <w:multiLevelType w:val="singleLevel"/>
    <w:tmpl w:val="60086F0E"/>
    <w:lvl w:ilvl="0">
      <w:start w:val="1"/>
      <w:numFmt w:val="decimal"/>
      <w:pStyle w:val="ListNumber2"/>
      <w:lvlText w:val="%1"/>
      <w:lvlJc w:val="left"/>
      <w:pPr>
        <w:tabs>
          <w:tab w:val="num" w:pos="360"/>
        </w:tabs>
        <w:ind w:left="360" w:hanging="360"/>
      </w:pPr>
      <w:rPr>
        <w:rFonts w:hint="default"/>
      </w:rPr>
    </w:lvl>
  </w:abstractNum>
  <w:abstractNum w:abstractNumId="4" w15:restartNumberingAfterBreak="0">
    <w:nsid w:val="FFFFFF80"/>
    <w:multiLevelType w:val="singleLevel"/>
    <w:tmpl w:val="E370D0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94DB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C8C9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EE25E"/>
    <w:lvl w:ilvl="0">
      <w:start w:val="1"/>
      <w:numFmt w:val="bullet"/>
      <w:pStyle w:val="ListBullet2"/>
      <w:lvlText w:val=""/>
      <w:lvlJc w:val="left"/>
      <w:pPr>
        <w:tabs>
          <w:tab w:val="num" w:pos="567"/>
        </w:tabs>
        <w:ind w:left="1701" w:hanging="567"/>
      </w:pPr>
      <w:rPr>
        <w:rFonts w:ascii="Symbol" w:hAnsi="Symbol" w:hint="default"/>
      </w:rPr>
    </w:lvl>
  </w:abstractNum>
  <w:abstractNum w:abstractNumId="8" w15:restartNumberingAfterBreak="0">
    <w:nsid w:val="FFFFFF88"/>
    <w:multiLevelType w:val="singleLevel"/>
    <w:tmpl w:val="19A07F44"/>
    <w:lvl w:ilvl="0">
      <w:start w:val="1"/>
      <w:numFmt w:val="decimal"/>
      <w:lvlText w:val="%1."/>
      <w:lvlJc w:val="left"/>
      <w:pPr>
        <w:tabs>
          <w:tab w:val="num" w:pos="360"/>
        </w:tabs>
        <w:ind w:left="360" w:hanging="360"/>
      </w:pPr>
    </w:lvl>
  </w:abstractNum>
  <w:abstractNum w:abstractNumId="9" w15:restartNumberingAfterBreak="0">
    <w:nsid w:val="FFFFFFFB"/>
    <w:multiLevelType w:val="multilevel"/>
    <w:tmpl w:val="030E6738"/>
    <w:lvl w:ilvl="0">
      <w:start w:val="1"/>
      <w:numFmt w:val="decimal"/>
      <w:lvlText w:val="%1."/>
      <w:lvlJc w:val="left"/>
      <w:pPr>
        <w:tabs>
          <w:tab w:val="num" w:pos="720"/>
        </w:tabs>
        <w:ind w:left="720" w:hanging="720"/>
      </w:pPr>
      <w:rPr>
        <w:rFonts w:hint="default"/>
        <w:b w:val="0"/>
        <w:i w:val="0"/>
        <w:sz w:val="23"/>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0" w:hanging="720"/>
      </w:pPr>
      <w:rPr>
        <w:rFonts w:hint="default"/>
      </w:rPr>
    </w:lvl>
  </w:abstractNum>
  <w:abstractNum w:abstractNumId="10" w15:restartNumberingAfterBreak="0">
    <w:nsid w:val="07D5294E"/>
    <w:multiLevelType w:val="multilevel"/>
    <w:tmpl w:val="AABA253E"/>
    <w:numStyleLink w:val="ImportedStyle1"/>
  </w:abstractNum>
  <w:abstractNum w:abstractNumId="11" w15:restartNumberingAfterBreak="0">
    <w:nsid w:val="0B114237"/>
    <w:multiLevelType w:val="hybridMultilevel"/>
    <w:tmpl w:val="253847CC"/>
    <w:lvl w:ilvl="0" w:tplc="12E2B3EA">
      <w:start w:val="1"/>
      <w:numFmt w:val="upperLetter"/>
      <w:pStyle w:val="DeedAttachment"/>
      <w:lvlText w:val="Attachment %1 "/>
      <w:lvlJc w:val="left"/>
      <w:pPr>
        <w:tabs>
          <w:tab w:val="num" w:pos="284"/>
        </w:tabs>
        <w:ind w:left="2268" w:hanging="1908"/>
      </w:pPr>
      <w:rPr>
        <w:rFonts w:hint="default"/>
      </w:rPr>
    </w:lvl>
    <w:lvl w:ilvl="1" w:tplc="BE4E29A6" w:tentative="1">
      <w:start w:val="1"/>
      <w:numFmt w:val="lowerLetter"/>
      <w:lvlText w:val="%2."/>
      <w:lvlJc w:val="left"/>
      <w:pPr>
        <w:tabs>
          <w:tab w:val="num" w:pos="1440"/>
        </w:tabs>
        <w:ind w:left="1440" w:hanging="360"/>
      </w:pPr>
    </w:lvl>
    <w:lvl w:ilvl="2" w:tplc="4F30451A" w:tentative="1">
      <w:start w:val="1"/>
      <w:numFmt w:val="lowerRoman"/>
      <w:lvlText w:val="%3."/>
      <w:lvlJc w:val="right"/>
      <w:pPr>
        <w:tabs>
          <w:tab w:val="num" w:pos="2160"/>
        </w:tabs>
        <w:ind w:left="2160" w:hanging="180"/>
      </w:pPr>
    </w:lvl>
    <w:lvl w:ilvl="3" w:tplc="62C0DC80" w:tentative="1">
      <w:start w:val="1"/>
      <w:numFmt w:val="decimal"/>
      <w:lvlText w:val="%4."/>
      <w:lvlJc w:val="left"/>
      <w:pPr>
        <w:tabs>
          <w:tab w:val="num" w:pos="2880"/>
        </w:tabs>
        <w:ind w:left="2880" w:hanging="360"/>
      </w:pPr>
    </w:lvl>
    <w:lvl w:ilvl="4" w:tplc="BF4C6BB8" w:tentative="1">
      <w:start w:val="1"/>
      <w:numFmt w:val="lowerLetter"/>
      <w:lvlText w:val="%5."/>
      <w:lvlJc w:val="left"/>
      <w:pPr>
        <w:tabs>
          <w:tab w:val="num" w:pos="3600"/>
        </w:tabs>
        <w:ind w:left="3600" w:hanging="360"/>
      </w:pPr>
    </w:lvl>
    <w:lvl w:ilvl="5" w:tplc="D6F87576" w:tentative="1">
      <w:start w:val="1"/>
      <w:numFmt w:val="lowerRoman"/>
      <w:lvlText w:val="%6."/>
      <w:lvlJc w:val="right"/>
      <w:pPr>
        <w:tabs>
          <w:tab w:val="num" w:pos="4320"/>
        </w:tabs>
        <w:ind w:left="4320" w:hanging="180"/>
      </w:pPr>
    </w:lvl>
    <w:lvl w:ilvl="6" w:tplc="A030CF52" w:tentative="1">
      <w:start w:val="1"/>
      <w:numFmt w:val="decimal"/>
      <w:lvlText w:val="%7."/>
      <w:lvlJc w:val="left"/>
      <w:pPr>
        <w:tabs>
          <w:tab w:val="num" w:pos="5040"/>
        </w:tabs>
        <w:ind w:left="5040" w:hanging="360"/>
      </w:pPr>
    </w:lvl>
    <w:lvl w:ilvl="7" w:tplc="1CD46CE8" w:tentative="1">
      <w:start w:val="1"/>
      <w:numFmt w:val="lowerLetter"/>
      <w:lvlText w:val="%8."/>
      <w:lvlJc w:val="left"/>
      <w:pPr>
        <w:tabs>
          <w:tab w:val="num" w:pos="5760"/>
        </w:tabs>
        <w:ind w:left="5760" w:hanging="360"/>
      </w:pPr>
    </w:lvl>
    <w:lvl w:ilvl="8" w:tplc="737A8296" w:tentative="1">
      <w:start w:val="1"/>
      <w:numFmt w:val="lowerRoman"/>
      <w:lvlText w:val="%9."/>
      <w:lvlJc w:val="right"/>
      <w:pPr>
        <w:tabs>
          <w:tab w:val="num" w:pos="6480"/>
        </w:tabs>
        <w:ind w:left="6480" w:hanging="180"/>
      </w:pPr>
    </w:lvl>
  </w:abstractNum>
  <w:abstractNum w:abstractNumId="12" w15:restartNumberingAfterBreak="0">
    <w:nsid w:val="102209DF"/>
    <w:multiLevelType w:val="multilevel"/>
    <w:tmpl w:val="8E724BA4"/>
    <w:lvl w:ilvl="0">
      <w:start w:val="1"/>
      <w:numFmt w:val="decimal"/>
      <w:pStyle w:val="PrecInstructionNumber"/>
      <w:lvlText w:val="%1"/>
      <w:lvlJc w:val="left"/>
      <w:pPr>
        <w:tabs>
          <w:tab w:val="num" w:pos="284"/>
        </w:tabs>
        <w:ind w:left="284" w:hanging="284"/>
      </w:pPr>
      <w:rPr>
        <w:rFonts w:hint="default"/>
        <w:sz w:val="16"/>
      </w:rPr>
    </w:lvl>
    <w:lvl w:ilvl="1">
      <w:start w:val="1"/>
      <w:numFmt w:val="lowerLetter"/>
      <w:lvlText w:val="(%2)"/>
      <w:lvlJc w:val="left"/>
      <w:pPr>
        <w:tabs>
          <w:tab w:val="num" w:pos="568"/>
        </w:tabs>
        <w:ind w:left="568" w:hanging="284"/>
      </w:pPr>
      <w:rPr>
        <w:rFonts w:hint="default"/>
        <w:sz w:val="16"/>
      </w:rPr>
    </w:lvl>
    <w:lvl w:ilvl="2">
      <w:start w:val="1"/>
      <w:numFmt w:val="none"/>
      <w:lvlText w:val="%3"/>
      <w:lvlJc w:val="left"/>
      <w:pPr>
        <w:tabs>
          <w:tab w:val="num" w:pos="852"/>
        </w:tabs>
        <w:ind w:left="852" w:hanging="284"/>
      </w:pPr>
      <w:rPr>
        <w:rFonts w:hint="default"/>
      </w:rPr>
    </w:lvl>
    <w:lvl w:ilvl="3">
      <w:start w:val="1"/>
      <w:numFmt w:val="none"/>
      <w:lvlText w:val=""/>
      <w:lvlJc w:val="left"/>
      <w:pPr>
        <w:tabs>
          <w:tab w:val="num" w:pos="1136"/>
        </w:tabs>
        <w:ind w:left="1136" w:hanging="284"/>
      </w:pPr>
      <w:rPr>
        <w:rFonts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4"/>
        </w:tabs>
        <w:ind w:left="1704" w:hanging="284"/>
      </w:pPr>
      <w:rPr>
        <w:rFonts w:hint="default"/>
      </w:rPr>
    </w:lvl>
    <w:lvl w:ilvl="6">
      <w:start w:val="1"/>
      <w:numFmt w:val="none"/>
      <w:lvlText w:val="%7"/>
      <w:lvlJc w:val="left"/>
      <w:pPr>
        <w:tabs>
          <w:tab w:val="num" w:pos="1988"/>
        </w:tabs>
        <w:ind w:left="1988" w:hanging="284"/>
      </w:pPr>
      <w:rPr>
        <w:rFonts w:hint="default"/>
      </w:rPr>
    </w:lvl>
    <w:lvl w:ilvl="7">
      <w:start w:val="1"/>
      <w:numFmt w:val="none"/>
      <w:lvlText w:val="%8"/>
      <w:lvlJc w:val="left"/>
      <w:pPr>
        <w:tabs>
          <w:tab w:val="num" w:pos="2272"/>
        </w:tabs>
        <w:ind w:left="2272" w:hanging="284"/>
      </w:pPr>
      <w:rPr>
        <w:rFonts w:hint="default"/>
      </w:rPr>
    </w:lvl>
    <w:lvl w:ilvl="8">
      <w:start w:val="1"/>
      <w:numFmt w:val="none"/>
      <w:lvlText w:val="%9"/>
      <w:lvlJc w:val="left"/>
      <w:pPr>
        <w:tabs>
          <w:tab w:val="num" w:pos="2556"/>
        </w:tabs>
        <w:ind w:left="2556" w:hanging="284"/>
      </w:pPr>
      <w:rPr>
        <w:rFonts w:hint="default"/>
      </w:rPr>
    </w:lvl>
  </w:abstractNum>
  <w:abstractNum w:abstractNumId="13" w15:restartNumberingAfterBreak="0">
    <w:nsid w:val="15325669"/>
    <w:multiLevelType w:val="multilevel"/>
    <w:tmpl w:val="337C8EF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1134" w:hanging="567"/>
      </w:pPr>
      <w:rPr>
        <w:rFonts w:hint="default"/>
      </w:rPr>
    </w:lvl>
    <w:lvl w:ilvl="2">
      <w:start w:val="1"/>
      <w:numFmt w:val="lowerLetter"/>
      <w:pStyle w:val="Heading3"/>
      <w:lvlText w:val="(%3)"/>
      <w:lvlJc w:val="left"/>
      <w:pPr>
        <w:tabs>
          <w:tab w:val="num" w:pos="1701"/>
        </w:tabs>
        <w:ind w:left="1701" w:hanging="567"/>
      </w:pPr>
      <w:rPr>
        <w:rFonts w:hint="default"/>
      </w:rPr>
    </w:lvl>
    <w:lvl w:ilvl="3">
      <w:start w:val="1"/>
      <w:numFmt w:val="lowerRoman"/>
      <w:pStyle w:val="Heading4"/>
      <w:lvlText w:val="(%4)"/>
      <w:lvlJc w:val="left"/>
      <w:pPr>
        <w:tabs>
          <w:tab w:val="num" w:pos="2268"/>
        </w:tabs>
        <w:ind w:left="2268" w:hanging="567"/>
      </w:pPr>
      <w:rPr>
        <w:rFonts w:hint="default"/>
      </w:rPr>
    </w:lvl>
    <w:lvl w:ilvl="4">
      <w:start w:val="1"/>
      <w:numFmt w:val="upperLetter"/>
      <w:pStyle w:val="Heading5"/>
      <w:lvlText w:val="(%5)"/>
      <w:lvlJc w:val="left"/>
      <w:pPr>
        <w:tabs>
          <w:tab w:val="num" w:pos="2268"/>
        </w:tabs>
        <w:ind w:left="2835" w:hanging="567"/>
      </w:pPr>
      <w:rPr>
        <w:rFonts w:ascii="Arial" w:hAnsi="Arial" w:hint="default"/>
        <w:sz w:val="16"/>
        <w:szCs w:val="16"/>
      </w:rPr>
    </w:lvl>
    <w:lvl w:ilvl="5">
      <w:start w:val="1"/>
      <w:numFmt w:val="decimal"/>
      <w:lvlRestart w:val="3"/>
      <w:pStyle w:val="Heading6"/>
      <w:lvlText w:val="Schedule %6"/>
      <w:lvlJc w:val="left"/>
      <w:pPr>
        <w:tabs>
          <w:tab w:val="num" w:pos="567"/>
        </w:tabs>
        <w:ind w:left="567" w:hanging="567"/>
      </w:pPr>
      <w:rPr>
        <w:rFonts w:hint="default"/>
      </w:rPr>
    </w:lvl>
    <w:lvl w:ilvl="6">
      <w:start w:val="1"/>
      <w:numFmt w:val="decimal"/>
      <w:pStyle w:val="Heading7"/>
      <w:lvlText w:val="%7"/>
      <w:lvlJc w:val="left"/>
      <w:pPr>
        <w:tabs>
          <w:tab w:val="num" w:pos="567"/>
        </w:tabs>
        <w:ind w:left="1134" w:hanging="567"/>
      </w:pPr>
      <w:rPr>
        <w:rFonts w:hint="default"/>
      </w:rPr>
    </w:lvl>
    <w:lvl w:ilvl="7">
      <w:start w:val="1"/>
      <w:numFmt w:val="upperLetter"/>
      <w:pStyle w:val="Heading8"/>
      <w:lvlText w:val="Attachment %8"/>
      <w:lvlJc w:val="left"/>
      <w:pPr>
        <w:tabs>
          <w:tab w:val="num" w:pos="567"/>
        </w:tabs>
        <w:ind w:left="1134" w:hanging="1134"/>
      </w:pPr>
      <w:rPr>
        <w:rFonts w:hint="default"/>
      </w:rPr>
    </w:lvl>
    <w:lvl w:ilvl="8">
      <w:start w:val="1"/>
      <w:numFmt w:val="upperLetter"/>
      <w:lvlRestart w:val="0"/>
      <w:pStyle w:val="Heading9"/>
      <w:lvlText w:val="Part %9"/>
      <w:lvlJc w:val="left"/>
      <w:pPr>
        <w:tabs>
          <w:tab w:val="num" w:pos="567"/>
        </w:tabs>
        <w:ind w:left="567" w:hanging="567"/>
      </w:pPr>
      <w:rPr>
        <w:rFonts w:hint="default"/>
      </w:rPr>
    </w:lvl>
  </w:abstractNum>
  <w:abstractNum w:abstractNumId="14" w15:restartNumberingAfterBreak="0">
    <w:nsid w:val="1FA402A6"/>
    <w:multiLevelType w:val="multilevel"/>
    <w:tmpl w:val="AABA253E"/>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lowerRoman"/>
      <w:lvlText w:val="(%4)"/>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upperRoman"/>
      <w:lvlText w:val="(%6)"/>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upperRoman"/>
      <w:lvlText w:val="(%7)"/>
      <w:lvlJc w:val="left"/>
      <w:pPr>
        <w:ind w:left="417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upperRoman"/>
      <w:lvlText w:val="(%8)"/>
      <w:lvlJc w:val="left"/>
      <w:pPr>
        <w:ind w:left="475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upperRoman"/>
      <w:lvlText w:val="(%9)"/>
      <w:lvlJc w:val="left"/>
      <w:pPr>
        <w:ind w:left="5328"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4840B28"/>
    <w:multiLevelType w:val="multilevel"/>
    <w:tmpl w:val="F29264C6"/>
    <w:lvl w:ilvl="0">
      <w:start w:val="1"/>
      <w:numFmt w:val="bullet"/>
      <w:pStyle w:val="ListBullet"/>
      <w:lvlText w:val=""/>
      <w:lvlJc w:val="left"/>
      <w:pPr>
        <w:tabs>
          <w:tab w:val="num" w:pos="1701"/>
        </w:tabs>
        <w:ind w:left="1701" w:hanging="567"/>
      </w:pPr>
      <w:rPr>
        <w:rFonts w:ascii="Wingdings 2" w:hAnsi="Wingdings 2" w:hint="default"/>
      </w:rPr>
    </w:lvl>
    <w:lvl w:ilvl="1">
      <w:start w:val="1"/>
      <w:numFmt w:val="bullet"/>
      <w:lvlText w:val=""/>
      <w:lvlJc w:val="left"/>
      <w:pPr>
        <w:tabs>
          <w:tab w:val="num" w:pos="2268"/>
        </w:tabs>
        <w:ind w:left="2268"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16" w15:restartNumberingAfterBreak="0">
    <w:nsid w:val="2F9A7347"/>
    <w:multiLevelType w:val="multilevel"/>
    <w:tmpl w:val="011E1D74"/>
    <w:lvl w:ilvl="0">
      <w:start w:val="1"/>
      <w:numFmt w:val="decimal"/>
      <w:pStyle w:val="ListNumber"/>
      <w:lvlText w:val="%1"/>
      <w:lvlJc w:val="left"/>
      <w:pPr>
        <w:tabs>
          <w:tab w:val="num" w:pos="1701"/>
        </w:tabs>
        <w:ind w:left="1701" w:hanging="567"/>
      </w:pPr>
      <w:rPr>
        <w:rFonts w:hint="default"/>
      </w:rPr>
    </w:lvl>
    <w:lvl w:ilvl="1">
      <w:start w:val="1"/>
      <w:numFmt w:val="lowerLetter"/>
      <w:lvlText w:val="(%2)"/>
      <w:lvlJc w:val="left"/>
      <w:pPr>
        <w:tabs>
          <w:tab w:val="num" w:pos="2268"/>
        </w:tabs>
        <w:ind w:left="2268" w:hanging="567"/>
      </w:pPr>
      <w:rPr>
        <w:rFonts w:hint="default"/>
      </w:rPr>
    </w:lvl>
    <w:lvl w:ilvl="2">
      <w:start w:val="1"/>
      <w:numFmt w:val="none"/>
      <w:lvlText w:val="%3"/>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7"/>
      <w:lvlJc w:val="left"/>
      <w:pPr>
        <w:tabs>
          <w:tab w:val="num" w:pos="5103"/>
        </w:tabs>
        <w:ind w:left="5103" w:hanging="567"/>
      </w:pPr>
      <w:rPr>
        <w:rFonts w:hint="default"/>
      </w:rPr>
    </w:lvl>
    <w:lvl w:ilvl="7">
      <w:start w:val="1"/>
      <w:numFmt w:val="none"/>
      <w:lvlText w:val="%8"/>
      <w:lvlJc w:val="left"/>
      <w:pPr>
        <w:tabs>
          <w:tab w:val="num" w:pos="5670"/>
        </w:tabs>
        <w:ind w:left="5670" w:hanging="567"/>
      </w:pPr>
      <w:rPr>
        <w:rFonts w:hint="default"/>
      </w:rPr>
    </w:lvl>
    <w:lvl w:ilvl="8">
      <w:start w:val="1"/>
      <w:numFmt w:val="none"/>
      <w:lvlText w:val="%9"/>
      <w:lvlJc w:val="left"/>
      <w:pPr>
        <w:tabs>
          <w:tab w:val="num" w:pos="5670"/>
        </w:tabs>
        <w:ind w:left="5670" w:hanging="567"/>
      </w:pPr>
      <w:rPr>
        <w:rFonts w:hint="default"/>
      </w:rPr>
    </w:lvl>
  </w:abstractNum>
  <w:abstractNum w:abstractNumId="17" w15:restartNumberingAfterBreak="0">
    <w:nsid w:val="2FFF0758"/>
    <w:multiLevelType w:val="multilevel"/>
    <w:tmpl w:val="FCDAF6C8"/>
    <w:lvl w:ilvl="0">
      <w:start w:val="1"/>
      <w:numFmt w:val="decimal"/>
      <w:pStyle w:val="Sch1"/>
      <w:lvlText w:val="%1"/>
      <w:lvlJc w:val="left"/>
      <w:pPr>
        <w:tabs>
          <w:tab w:val="num" w:pos="567"/>
        </w:tabs>
        <w:ind w:left="567" w:hanging="567"/>
      </w:pPr>
      <w:rPr>
        <w:rFonts w:hint="default"/>
        <w:color w:val="195988"/>
      </w:rPr>
    </w:lvl>
    <w:lvl w:ilvl="1">
      <w:start w:val="1"/>
      <w:numFmt w:val="decimal"/>
      <w:pStyle w:val="Sch2"/>
      <w:lvlText w:val="%1.%2"/>
      <w:lvlJc w:val="left"/>
      <w:pPr>
        <w:tabs>
          <w:tab w:val="num" w:pos="567"/>
        </w:tabs>
        <w:ind w:left="1134" w:hanging="567"/>
      </w:pPr>
      <w:rPr>
        <w:rFonts w:hint="default"/>
        <w:b/>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5"/>
        </w:tabs>
        <w:ind w:left="2835" w:hanging="567"/>
      </w:pPr>
      <w:rPr>
        <w:rFonts w:hint="default"/>
        <w:sz w:val="16"/>
        <w:szCs w:val="16"/>
      </w:rPr>
    </w:lvl>
    <w:lvl w:ilvl="5">
      <w:start w:val="1"/>
      <w:numFmt w:val="none"/>
      <w:lvlText w:val=""/>
      <w:lvlJc w:val="left"/>
      <w:pPr>
        <w:tabs>
          <w:tab w:val="num" w:pos="567"/>
        </w:tabs>
        <w:ind w:left="1701" w:firstLine="0"/>
      </w:pPr>
      <w:rPr>
        <w:rFonts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18" w15:restartNumberingAfterBreak="0">
    <w:nsid w:val="37DE07AF"/>
    <w:multiLevelType w:val="multilevel"/>
    <w:tmpl w:val="B7FCEF8C"/>
    <w:styleLink w:val="111111"/>
    <w:lvl w:ilvl="0">
      <w:start w:val="1"/>
      <w:numFmt w:val="decimal"/>
      <w:lvlText w:val="%1"/>
      <w:lvlJc w:val="left"/>
      <w:pPr>
        <w:tabs>
          <w:tab w:val="num" w:pos="567"/>
        </w:tabs>
        <w:ind w:left="1701" w:hanging="567"/>
      </w:pPr>
      <w:rPr>
        <w:rFonts w:hint="default"/>
      </w:rPr>
    </w:lvl>
    <w:lvl w:ilvl="1">
      <w:start w:val="1"/>
      <w:numFmt w:val="decimal"/>
      <w:lvlText w:val="%1.%2"/>
      <w:lvlJc w:val="left"/>
      <w:pPr>
        <w:tabs>
          <w:tab w:val="num" w:pos="567"/>
        </w:tabs>
        <w:ind w:left="1701" w:hanging="567"/>
      </w:pPr>
      <w:rPr>
        <w:rFonts w:hint="default"/>
      </w:rPr>
    </w:lvl>
    <w:lvl w:ilvl="2">
      <w:start w:val="1"/>
      <w:numFmt w:val="none"/>
      <w:lvlText w:val=""/>
      <w:lvlJc w:val="left"/>
      <w:pPr>
        <w:tabs>
          <w:tab w:val="num" w:pos="0"/>
        </w:tabs>
        <w:ind w:left="1134" w:firstLine="0"/>
      </w:pPr>
      <w:rPr>
        <w:rFonts w:hint="default"/>
      </w:rPr>
    </w:lvl>
    <w:lvl w:ilvl="3">
      <w:start w:val="1"/>
      <w:numFmt w:val="none"/>
      <w:lvlText w:val=""/>
      <w:lvlJc w:val="left"/>
      <w:pPr>
        <w:tabs>
          <w:tab w:val="num" w:pos="0"/>
        </w:tabs>
        <w:ind w:left="1134" w:firstLine="0"/>
      </w:pPr>
      <w:rPr>
        <w:rFonts w:hint="default"/>
      </w:rPr>
    </w:lvl>
    <w:lvl w:ilvl="4">
      <w:start w:val="1"/>
      <w:numFmt w:val="none"/>
      <w:lvlText w:val=""/>
      <w:lvlJc w:val="left"/>
      <w:pPr>
        <w:tabs>
          <w:tab w:val="num" w:pos="0"/>
        </w:tabs>
        <w:ind w:left="1134" w:firstLine="0"/>
      </w:pPr>
      <w:rPr>
        <w:rFonts w:hint="default"/>
      </w:rPr>
    </w:lvl>
    <w:lvl w:ilvl="5">
      <w:start w:val="1"/>
      <w:numFmt w:val="none"/>
      <w:lvlText w:val=""/>
      <w:lvlJc w:val="left"/>
      <w:pPr>
        <w:tabs>
          <w:tab w:val="num" w:pos="0"/>
        </w:tabs>
        <w:ind w:left="1134" w:firstLine="0"/>
      </w:pPr>
      <w:rPr>
        <w:rFonts w:hint="default"/>
      </w:rPr>
    </w:lvl>
    <w:lvl w:ilvl="6">
      <w:start w:val="1"/>
      <w:numFmt w:val="none"/>
      <w:lvlText w:val=""/>
      <w:lvlJc w:val="left"/>
      <w:pPr>
        <w:tabs>
          <w:tab w:val="num" w:pos="0"/>
        </w:tabs>
        <w:ind w:left="1134" w:firstLine="0"/>
      </w:pPr>
      <w:rPr>
        <w:rFonts w:hint="default"/>
      </w:rPr>
    </w:lvl>
    <w:lvl w:ilvl="7">
      <w:start w:val="1"/>
      <w:numFmt w:val="none"/>
      <w:lvlText w:val=""/>
      <w:lvlJc w:val="left"/>
      <w:pPr>
        <w:tabs>
          <w:tab w:val="num" w:pos="0"/>
        </w:tabs>
        <w:ind w:left="1134" w:firstLine="0"/>
      </w:pPr>
      <w:rPr>
        <w:rFonts w:hint="default"/>
      </w:rPr>
    </w:lvl>
    <w:lvl w:ilvl="8">
      <w:start w:val="1"/>
      <w:numFmt w:val="none"/>
      <w:lvlText w:val=""/>
      <w:lvlJc w:val="left"/>
      <w:pPr>
        <w:tabs>
          <w:tab w:val="num" w:pos="0"/>
        </w:tabs>
        <w:ind w:left="1134" w:firstLine="0"/>
      </w:pPr>
      <w:rPr>
        <w:rFonts w:hint="default"/>
      </w:rPr>
    </w:lvl>
  </w:abstractNum>
  <w:abstractNum w:abstractNumId="19" w15:restartNumberingAfterBreak="0">
    <w:nsid w:val="45BE40F0"/>
    <w:multiLevelType w:val="multilevel"/>
    <w:tmpl w:val="5E1CE28A"/>
    <w:lvl w:ilvl="0">
      <w:start w:val="1"/>
      <w:numFmt w:val="bullet"/>
      <w:pStyle w:val="PrecCoverListBullet"/>
      <w:lvlText w:val=""/>
      <w:lvlJc w:val="left"/>
      <w:pPr>
        <w:tabs>
          <w:tab w:val="num" w:pos="567"/>
        </w:tabs>
        <w:ind w:left="567" w:hanging="567"/>
      </w:pPr>
      <w:rPr>
        <w:rFonts w:ascii="Wingdings 2" w:hAnsi="Wingdings 2" w:hint="default"/>
      </w:rPr>
    </w:lvl>
    <w:lvl w:ilvl="1">
      <w:start w:val="1"/>
      <w:numFmt w:val="bullet"/>
      <w:pStyle w:val="PrecCoverListBullet2"/>
      <w:lvlText w:val=""/>
      <w:lvlJc w:val="left"/>
      <w:pPr>
        <w:tabs>
          <w:tab w:val="num" w:pos="1134"/>
        </w:tabs>
        <w:ind w:left="1134"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20" w15:restartNumberingAfterBreak="0">
    <w:nsid w:val="493234A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A0C6AE6"/>
    <w:multiLevelType w:val="multilevel"/>
    <w:tmpl w:val="A5344C0C"/>
    <w:lvl w:ilvl="0">
      <w:start w:val="1"/>
      <w:numFmt w:val="upperLetter"/>
      <w:pStyle w:val="DeedBackground"/>
      <w:lvlText w:val="%1"/>
      <w:lvlJc w:val="left"/>
      <w:pPr>
        <w:tabs>
          <w:tab w:val="num" w:pos="1701"/>
        </w:tabs>
        <w:ind w:left="1701" w:hanging="567"/>
      </w:pPr>
      <w:rPr>
        <w:rFonts w:hint="default"/>
      </w:rPr>
    </w:lvl>
    <w:lvl w:ilvl="1">
      <w:start w:val="1"/>
      <w:numFmt w:val="none"/>
      <w:lvlText w:val="%2"/>
      <w:lvlJc w:val="left"/>
      <w:pPr>
        <w:tabs>
          <w:tab w:val="num" w:pos="1701"/>
        </w:tabs>
        <w:ind w:left="1701" w:hanging="567"/>
      </w:pPr>
      <w:rPr>
        <w:rFonts w:hint="default"/>
      </w:rPr>
    </w:lvl>
    <w:lvl w:ilvl="2">
      <w:start w:val="1"/>
      <w:numFmt w:val="none"/>
      <w:lvlText w:val="%3"/>
      <w:lvlJc w:val="left"/>
      <w:pPr>
        <w:tabs>
          <w:tab w:val="num" w:pos="1701"/>
        </w:tabs>
        <w:ind w:left="1701" w:hanging="567"/>
      </w:pPr>
      <w:rPr>
        <w:rFonts w:hint="default"/>
        <w:color w:val="auto"/>
        <w:sz w:val="16"/>
        <w:szCs w:val="16"/>
      </w:rPr>
    </w:lvl>
    <w:lvl w:ilvl="3">
      <w:start w:val="1"/>
      <w:numFmt w:val="none"/>
      <w:lvlText w:val=""/>
      <w:lvlJc w:val="left"/>
      <w:pPr>
        <w:tabs>
          <w:tab w:val="num" w:pos="1701"/>
        </w:tabs>
        <w:ind w:left="1701" w:hanging="567"/>
      </w:pPr>
      <w:rPr>
        <w:rFonts w:hint="default"/>
      </w:rPr>
    </w:lvl>
    <w:lvl w:ilvl="4">
      <w:start w:val="1"/>
      <w:numFmt w:val="none"/>
      <w:lvlText w:val=""/>
      <w:lvlJc w:val="left"/>
      <w:pPr>
        <w:tabs>
          <w:tab w:val="num" w:pos="1701"/>
        </w:tabs>
        <w:ind w:left="1701" w:hanging="567"/>
      </w:pPr>
      <w:rPr>
        <w:rFonts w:hint="default"/>
      </w:rPr>
    </w:lvl>
    <w:lvl w:ilvl="5">
      <w:start w:val="1"/>
      <w:numFmt w:val="none"/>
      <w:lvlText w:val=""/>
      <w:lvlJc w:val="left"/>
      <w:pPr>
        <w:tabs>
          <w:tab w:val="num" w:pos="1701"/>
        </w:tabs>
        <w:ind w:left="1701" w:hanging="567"/>
      </w:pPr>
      <w:rPr>
        <w:rFonts w:hint="default"/>
      </w:rPr>
    </w:lvl>
    <w:lvl w:ilvl="6">
      <w:start w:val="1"/>
      <w:numFmt w:val="none"/>
      <w:lvlText w:val="%7"/>
      <w:lvlJc w:val="left"/>
      <w:pPr>
        <w:tabs>
          <w:tab w:val="num" w:pos="1701"/>
        </w:tabs>
        <w:ind w:left="1701" w:hanging="567"/>
      </w:pPr>
      <w:rPr>
        <w:rFonts w:hint="default"/>
      </w:rPr>
    </w:lvl>
    <w:lvl w:ilvl="7">
      <w:start w:val="1"/>
      <w:numFmt w:val="none"/>
      <w:lvlText w:val="%8"/>
      <w:lvlJc w:val="left"/>
      <w:pPr>
        <w:tabs>
          <w:tab w:val="num" w:pos="1701"/>
        </w:tabs>
        <w:ind w:left="1701" w:hanging="567"/>
      </w:pPr>
      <w:rPr>
        <w:rFonts w:hint="default"/>
      </w:rPr>
    </w:lvl>
    <w:lvl w:ilvl="8">
      <w:start w:val="1"/>
      <w:numFmt w:val="none"/>
      <w:lvlText w:val="%9"/>
      <w:lvlJc w:val="left"/>
      <w:pPr>
        <w:tabs>
          <w:tab w:val="num" w:pos="1701"/>
        </w:tabs>
        <w:ind w:left="1134" w:firstLine="0"/>
      </w:pPr>
      <w:rPr>
        <w:rFonts w:hint="default"/>
      </w:rPr>
    </w:lvl>
  </w:abstractNum>
  <w:abstractNum w:abstractNumId="22" w15:restartNumberingAfterBreak="0">
    <w:nsid w:val="500358D7"/>
    <w:multiLevelType w:val="hybridMultilevel"/>
    <w:tmpl w:val="EB20E116"/>
    <w:lvl w:ilvl="0" w:tplc="AF76C6C6">
      <w:start w:val="1"/>
      <w:numFmt w:val="bullet"/>
      <w:pStyle w:val="PrecListBullet"/>
      <w:lvlText w:val=""/>
      <w:lvlJc w:val="left"/>
      <w:pPr>
        <w:tabs>
          <w:tab w:val="num" w:pos="284"/>
        </w:tabs>
        <w:ind w:left="284" w:hanging="284"/>
      </w:pPr>
      <w:rPr>
        <w:rFonts w:ascii="Wingdings 2" w:hAnsi="Wingdings 2" w:hint="default"/>
      </w:rPr>
    </w:lvl>
    <w:lvl w:ilvl="1" w:tplc="1D76780A" w:tentative="1">
      <w:start w:val="1"/>
      <w:numFmt w:val="bullet"/>
      <w:lvlText w:val="o"/>
      <w:lvlJc w:val="left"/>
      <w:pPr>
        <w:tabs>
          <w:tab w:val="num" w:pos="1440"/>
        </w:tabs>
        <w:ind w:left="1440" w:hanging="360"/>
      </w:pPr>
      <w:rPr>
        <w:rFonts w:ascii="Courier New" w:hAnsi="Courier New" w:hint="default"/>
      </w:rPr>
    </w:lvl>
    <w:lvl w:ilvl="2" w:tplc="77AC8342" w:tentative="1">
      <w:start w:val="1"/>
      <w:numFmt w:val="bullet"/>
      <w:lvlText w:val=""/>
      <w:lvlJc w:val="left"/>
      <w:pPr>
        <w:tabs>
          <w:tab w:val="num" w:pos="2160"/>
        </w:tabs>
        <w:ind w:left="2160" w:hanging="360"/>
      </w:pPr>
      <w:rPr>
        <w:rFonts w:ascii="Wingdings" w:hAnsi="Wingdings" w:hint="default"/>
      </w:rPr>
    </w:lvl>
    <w:lvl w:ilvl="3" w:tplc="FF24C3BE" w:tentative="1">
      <w:start w:val="1"/>
      <w:numFmt w:val="bullet"/>
      <w:lvlText w:val=""/>
      <w:lvlJc w:val="left"/>
      <w:pPr>
        <w:tabs>
          <w:tab w:val="num" w:pos="2880"/>
        </w:tabs>
        <w:ind w:left="2880" w:hanging="360"/>
      </w:pPr>
      <w:rPr>
        <w:rFonts w:ascii="Symbol" w:hAnsi="Symbol" w:hint="default"/>
      </w:rPr>
    </w:lvl>
    <w:lvl w:ilvl="4" w:tplc="F65CB1B0" w:tentative="1">
      <w:start w:val="1"/>
      <w:numFmt w:val="bullet"/>
      <w:lvlText w:val="o"/>
      <w:lvlJc w:val="left"/>
      <w:pPr>
        <w:tabs>
          <w:tab w:val="num" w:pos="3600"/>
        </w:tabs>
        <w:ind w:left="3600" w:hanging="360"/>
      </w:pPr>
      <w:rPr>
        <w:rFonts w:ascii="Courier New" w:hAnsi="Courier New" w:hint="default"/>
      </w:rPr>
    </w:lvl>
    <w:lvl w:ilvl="5" w:tplc="2202FD54" w:tentative="1">
      <w:start w:val="1"/>
      <w:numFmt w:val="bullet"/>
      <w:lvlText w:val=""/>
      <w:lvlJc w:val="left"/>
      <w:pPr>
        <w:tabs>
          <w:tab w:val="num" w:pos="4320"/>
        </w:tabs>
        <w:ind w:left="4320" w:hanging="360"/>
      </w:pPr>
      <w:rPr>
        <w:rFonts w:ascii="Wingdings" w:hAnsi="Wingdings" w:hint="default"/>
      </w:rPr>
    </w:lvl>
    <w:lvl w:ilvl="6" w:tplc="4444389A" w:tentative="1">
      <w:start w:val="1"/>
      <w:numFmt w:val="bullet"/>
      <w:lvlText w:val=""/>
      <w:lvlJc w:val="left"/>
      <w:pPr>
        <w:tabs>
          <w:tab w:val="num" w:pos="5040"/>
        </w:tabs>
        <w:ind w:left="5040" w:hanging="360"/>
      </w:pPr>
      <w:rPr>
        <w:rFonts w:ascii="Symbol" w:hAnsi="Symbol" w:hint="default"/>
      </w:rPr>
    </w:lvl>
    <w:lvl w:ilvl="7" w:tplc="B4CA2BD2" w:tentative="1">
      <w:start w:val="1"/>
      <w:numFmt w:val="bullet"/>
      <w:lvlText w:val="o"/>
      <w:lvlJc w:val="left"/>
      <w:pPr>
        <w:tabs>
          <w:tab w:val="num" w:pos="5760"/>
        </w:tabs>
        <w:ind w:left="5760" w:hanging="360"/>
      </w:pPr>
      <w:rPr>
        <w:rFonts w:ascii="Courier New" w:hAnsi="Courier New" w:hint="default"/>
      </w:rPr>
    </w:lvl>
    <w:lvl w:ilvl="8" w:tplc="7C04442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050A2"/>
    <w:multiLevelType w:val="multilevel"/>
    <w:tmpl w:val="711A7F1A"/>
    <w:lvl w:ilvl="0">
      <w:start w:val="1"/>
      <w:numFmt w:val="decimal"/>
      <w:pStyle w:val="DeedParties"/>
      <w:lvlText w:val="%1"/>
      <w:lvlJc w:val="left"/>
      <w:pPr>
        <w:tabs>
          <w:tab w:val="num" w:pos="1701"/>
        </w:tabs>
        <w:ind w:left="1701" w:hanging="567"/>
      </w:pPr>
      <w:rPr>
        <w:rFonts w:hint="default"/>
        <w:b/>
        <w:bCs/>
      </w:rPr>
    </w:lvl>
    <w:lvl w:ilvl="1">
      <w:start w:val="1"/>
      <w:numFmt w:val="none"/>
      <w:lvlText w:val="%2"/>
      <w:lvlJc w:val="left"/>
      <w:pPr>
        <w:tabs>
          <w:tab w:val="num" w:pos="1134"/>
        </w:tabs>
        <w:ind w:left="1134" w:hanging="567"/>
      </w:pPr>
      <w:rPr>
        <w:rFonts w:hint="default"/>
      </w:rPr>
    </w:lvl>
    <w:lvl w:ilvl="2">
      <w:start w:val="1"/>
      <w:numFmt w:val="none"/>
      <w:lvlText w:val="%3"/>
      <w:lvlJc w:val="left"/>
      <w:pPr>
        <w:tabs>
          <w:tab w:val="num" w:pos="1134"/>
        </w:tabs>
        <w:ind w:left="1134" w:hanging="567"/>
      </w:pPr>
      <w:rPr>
        <w:rFonts w:hint="default"/>
        <w:color w:val="auto"/>
        <w:sz w:val="16"/>
        <w:szCs w:val="16"/>
      </w:rPr>
    </w:lvl>
    <w:lvl w:ilvl="3">
      <w:start w:val="1"/>
      <w:numFmt w:val="none"/>
      <w:lvlText w:val=""/>
      <w:lvlJc w:val="left"/>
      <w:pPr>
        <w:tabs>
          <w:tab w:val="num" w:pos="1134"/>
        </w:tabs>
        <w:ind w:left="1134" w:hanging="567"/>
      </w:pPr>
      <w:rPr>
        <w:rFonts w:hint="default"/>
      </w:rPr>
    </w:lvl>
    <w:lvl w:ilvl="4">
      <w:start w:val="1"/>
      <w:numFmt w:val="none"/>
      <w:lvlText w:val=""/>
      <w:lvlJc w:val="left"/>
      <w:pPr>
        <w:tabs>
          <w:tab w:val="num" w:pos="1134"/>
        </w:tabs>
        <w:ind w:left="1134" w:hanging="567"/>
      </w:pPr>
      <w:rPr>
        <w:rFonts w:hint="default"/>
      </w:rPr>
    </w:lvl>
    <w:lvl w:ilvl="5">
      <w:start w:val="1"/>
      <w:numFmt w:val="none"/>
      <w:lvlText w:val=""/>
      <w:lvlJc w:val="left"/>
      <w:pPr>
        <w:tabs>
          <w:tab w:val="num" w:pos="1134"/>
        </w:tabs>
        <w:ind w:left="1134" w:hanging="567"/>
      </w:pPr>
      <w:rPr>
        <w:rFonts w:hint="default"/>
      </w:rPr>
    </w:lvl>
    <w:lvl w:ilvl="6">
      <w:start w:val="1"/>
      <w:numFmt w:val="none"/>
      <w:lvlText w:val="%7"/>
      <w:lvlJc w:val="left"/>
      <w:pPr>
        <w:tabs>
          <w:tab w:val="num" w:pos="1134"/>
        </w:tabs>
        <w:ind w:left="1134" w:hanging="567"/>
      </w:pPr>
      <w:rPr>
        <w:rFonts w:hint="default"/>
      </w:rPr>
    </w:lvl>
    <w:lvl w:ilvl="7">
      <w:start w:val="1"/>
      <w:numFmt w:val="none"/>
      <w:lvlText w:val="%8"/>
      <w:lvlJc w:val="left"/>
      <w:pPr>
        <w:tabs>
          <w:tab w:val="num" w:pos="1134"/>
        </w:tabs>
        <w:ind w:left="1134" w:hanging="567"/>
      </w:pPr>
      <w:rPr>
        <w:rFonts w:hint="default"/>
      </w:rPr>
    </w:lvl>
    <w:lvl w:ilvl="8">
      <w:start w:val="1"/>
      <w:numFmt w:val="none"/>
      <w:lvlText w:val="%9"/>
      <w:lvlJc w:val="left"/>
      <w:pPr>
        <w:tabs>
          <w:tab w:val="num" w:pos="1134"/>
        </w:tabs>
        <w:ind w:left="567" w:firstLine="0"/>
      </w:pPr>
      <w:rPr>
        <w:rFonts w:hint="default"/>
      </w:rPr>
    </w:lvl>
  </w:abstractNum>
  <w:abstractNum w:abstractNumId="24" w15:restartNumberingAfterBreak="0">
    <w:nsid w:val="75BE5142"/>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776C46F8"/>
    <w:multiLevelType w:val="hybridMultilevel"/>
    <w:tmpl w:val="74FC7ECA"/>
    <w:lvl w:ilvl="0" w:tplc="4D4A6A74">
      <w:start w:val="1"/>
      <w:numFmt w:val="bullet"/>
      <w:pStyle w:val="PrecListBullet2"/>
      <w:lvlText w:val=""/>
      <w:lvlJc w:val="left"/>
      <w:pPr>
        <w:tabs>
          <w:tab w:val="num" w:pos="567"/>
        </w:tabs>
        <w:ind w:left="567" w:hanging="283"/>
      </w:pPr>
      <w:rPr>
        <w:rFonts w:ascii="Symbol" w:hAnsi="Symbol" w:hint="default"/>
      </w:rPr>
    </w:lvl>
    <w:lvl w:ilvl="1" w:tplc="48E864E4" w:tentative="1">
      <w:start w:val="1"/>
      <w:numFmt w:val="bullet"/>
      <w:lvlText w:val="o"/>
      <w:lvlJc w:val="left"/>
      <w:pPr>
        <w:tabs>
          <w:tab w:val="num" w:pos="1440"/>
        </w:tabs>
        <w:ind w:left="1440" w:hanging="360"/>
      </w:pPr>
      <w:rPr>
        <w:rFonts w:ascii="Courier New" w:hAnsi="Courier New" w:hint="default"/>
      </w:rPr>
    </w:lvl>
    <w:lvl w:ilvl="2" w:tplc="E49E0F1A" w:tentative="1">
      <w:start w:val="1"/>
      <w:numFmt w:val="bullet"/>
      <w:lvlText w:val=""/>
      <w:lvlJc w:val="left"/>
      <w:pPr>
        <w:tabs>
          <w:tab w:val="num" w:pos="2160"/>
        </w:tabs>
        <w:ind w:left="2160" w:hanging="360"/>
      </w:pPr>
      <w:rPr>
        <w:rFonts w:ascii="Wingdings" w:hAnsi="Wingdings" w:hint="default"/>
      </w:rPr>
    </w:lvl>
    <w:lvl w:ilvl="3" w:tplc="CB482B88" w:tentative="1">
      <w:start w:val="1"/>
      <w:numFmt w:val="bullet"/>
      <w:lvlText w:val=""/>
      <w:lvlJc w:val="left"/>
      <w:pPr>
        <w:tabs>
          <w:tab w:val="num" w:pos="2880"/>
        </w:tabs>
        <w:ind w:left="2880" w:hanging="360"/>
      </w:pPr>
      <w:rPr>
        <w:rFonts w:ascii="Symbol" w:hAnsi="Symbol" w:hint="default"/>
      </w:rPr>
    </w:lvl>
    <w:lvl w:ilvl="4" w:tplc="5FE67C6C" w:tentative="1">
      <w:start w:val="1"/>
      <w:numFmt w:val="bullet"/>
      <w:lvlText w:val="o"/>
      <w:lvlJc w:val="left"/>
      <w:pPr>
        <w:tabs>
          <w:tab w:val="num" w:pos="3600"/>
        </w:tabs>
        <w:ind w:left="3600" w:hanging="360"/>
      </w:pPr>
      <w:rPr>
        <w:rFonts w:ascii="Courier New" w:hAnsi="Courier New" w:hint="default"/>
      </w:rPr>
    </w:lvl>
    <w:lvl w:ilvl="5" w:tplc="9E3AC230" w:tentative="1">
      <w:start w:val="1"/>
      <w:numFmt w:val="bullet"/>
      <w:lvlText w:val=""/>
      <w:lvlJc w:val="left"/>
      <w:pPr>
        <w:tabs>
          <w:tab w:val="num" w:pos="4320"/>
        </w:tabs>
        <w:ind w:left="4320" w:hanging="360"/>
      </w:pPr>
      <w:rPr>
        <w:rFonts w:ascii="Wingdings" w:hAnsi="Wingdings" w:hint="default"/>
      </w:rPr>
    </w:lvl>
    <w:lvl w:ilvl="6" w:tplc="3AA2DDA4" w:tentative="1">
      <w:start w:val="1"/>
      <w:numFmt w:val="bullet"/>
      <w:lvlText w:val=""/>
      <w:lvlJc w:val="left"/>
      <w:pPr>
        <w:tabs>
          <w:tab w:val="num" w:pos="5040"/>
        </w:tabs>
        <w:ind w:left="5040" w:hanging="360"/>
      </w:pPr>
      <w:rPr>
        <w:rFonts w:ascii="Symbol" w:hAnsi="Symbol" w:hint="default"/>
      </w:rPr>
    </w:lvl>
    <w:lvl w:ilvl="7" w:tplc="6676232C" w:tentative="1">
      <w:start w:val="1"/>
      <w:numFmt w:val="bullet"/>
      <w:lvlText w:val="o"/>
      <w:lvlJc w:val="left"/>
      <w:pPr>
        <w:tabs>
          <w:tab w:val="num" w:pos="5760"/>
        </w:tabs>
        <w:ind w:left="5760" w:hanging="360"/>
      </w:pPr>
      <w:rPr>
        <w:rFonts w:ascii="Courier New" w:hAnsi="Courier New" w:hint="default"/>
      </w:rPr>
    </w:lvl>
    <w:lvl w:ilvl="8" w:tplc="94D0551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3"/>
  </w:num>
  <w:num w:numId="4">
    <w:abstractNumId w:val="15"/>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0"/>
  </w:num>
  <w:num w:numId="15">
    <w:abstractNumId w:val="18"/>
  </w:num>
  <w:num w:numId="16">
    <w:abstractNumId w:val="24"/>
  </w:num>
  <w:num w:numId="17">
    <w:abstractNumId w:val="23"/>
  </w:num>
  <w:num w:numId="18">
    <w:abstractNumId w:val="11"/>
  </w:num>
  <w:num w:numId="19">
    <w:abstractNumId w:val="22"/>
  </w:num>
  <w:num w:numId="20">
    <w:abstractNumId w:val="21"/>
  </w:num>
  <w:num w:numId="21">
    <w:abstractNumId w:val="25"/>
  </w:num>
  <w:num w:numId="22">
    <w:abstractNumId w:val="17"/>
  </w:num>
  <w:num w:numId="23">
    <w:abstractNumId w:val="12"/>
  </w:num>
  <w:num w:numId="24">
    <w:abstractNumId w:val="19"/>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4"/>
  </w:num>
  <w:num w:numId="31">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xFooterText" w:val="31603451_1"/>
  </w:docVars>
  <w:rsids>
    <w:rsidRoot w:val="006C054D"/>
    <w:rsid w:val="00001A4C"/>
    <w:rsid w:val="00007AE0"/>
    <w:rsid w:val="00013890"/>
    <w:rsid w:val="00022AC8"/>
    <w:rsid w:val="00024FBA"/>
    <w:rsid w:val="00030ABE"/>
    <w:rsid w:val="00046FBD"/>
    <w:rsid w:val="00052A2E"/>
    <w:rsid w:val="0006269B"/>
    <w:rsid w:val="00062ED0"/>
    <w:rsid w:val="0008095E"/>
    <w:rsid w:val="000939C1"/>
    <w:rsid w:val="000A528B"/>
    <w:rsid w:val="000D0000"/>
    <w:rsid w:val="000D4DC6"/>
    <w:rsid w:val="000D6690"/>
    <w:rsid w:val="000E06D1"/>
    <w:rsid w:val="000E4947"/>
    <w:rsid w:val="000E5E36"/>
    <w:rsid w:val="000F2787"/>
    <w:rsid w:val="000F476B"/>
    <w:rsid w:val="00100FBD"/>
    <w:rsid w:val="00124E6D"/>
    <w:rsid w:val="00131603"/>
    <w:rsid w:val="001450BE"/>
    <w:rsid w:val="001469D0"/>
    <w:rsid w:val="00152CC9"/>
    <w:rsid w:val="00153F92"/>
    <w:rsid w:val="00161674"/>
    <w:rsid w:val="00170603"/>
    <w:rsid w:val="00171300"/>
    <w:rsid w:val="0017271E"/>
    <w:rsid w:val="001A3E6D"/>
    <w:rsid w:val="001A6218"/>
    <w:rsid w:val="001D73DF"/>
    <w:rsid w:val="00201069"/>
    <w:rsid w:val="00201A23"/>
    <w:rsid w:val="00202732"/>
    <w:rsid w:val="00205FED"/>
    <w:rsid w:val="00206E98"/>
    <w:rsid w:val="0021612B"/>
    <w:rsid w:val="00221B2E"/>
    <w:rsid w:val="0023479F"/>
    <w:rsid w:val="0024305C"/>
    <w:rsid w:val="0024413B"/>
    <w:rsid w:val="00250689"/>
    <w:rsid w:val="00251239"/>
    <w:rsid w:val="00272B4A"/>
    <w:rsid w:val="00281B50"/>
    <w:rsid w:val="00284303"/>
    <w:rsid w:val="002916A0"/>
    <w:rsid w:val="00296397"/>
    <w:rsid w:val="002A2565"/>
    <w:rsid w:val="002B094B"/>
    <w:rsid w:val="002C6638"/>
    <w:rsid w:val="002D3C52"/>
    <w:rsid w:val="002D46B7"/>
    <w:rsid w:val="002E0274"/>
    <w:rsid w:val="002F3C0C"/>
    <w:rsid w:val="00310485"/>
    <w:rsid w:val="00312A02"/>
    <w:rsid w:val="003149FF"/>
    <w:rsid w:val="00315B99"/>
    <w:rsid w:val="0031747A"/>
    <w:rsid w:val="00322458"/>
    <w:rsid w:val="00342D3D"/>
    <w:rsid w:val="003465DB"/>
    <w:rsid w:val="003542AD"/>
    <w:rsid w:val="00371FA0"/>
    <w:rsid w:val="003A0344"/>
    <w:rsid w:val="003A3BBD"/>
    <w:rsid w:val="003A6C3E"/>
    <w:rsid w:val="003A7AAA"/>
    <w:rsid w:val="003B02DF"/>
    <w:rsid w:val="003C1CFA"/>
    <w:rsid w:val="003C3EA3"/>
    <w:rsid w:val="003C7F83"/>
    <w:rsid w:val="003D4B0A"/>
    <w:rsid w:val="003E5FA4"/>
    <w:rsid w:val="003F5E41"/>
    <w:rsid w:val="004078F2"/>
    <w:rsid w:val="0043100B"/>
    <w:rsid w:val="0045266A"/>
    <w:rsid w:val="004636C1"/>
    <w:rsid w:val="00477A9B"/>
    <w:rsid w:val="00481A84"/>
    <w:rsid w:val="004824D8"/>
    <w:rsid w:val="00485508"/>
    <w:rsid w:val="00487270"/>
    <w:rsid w:val="00490F72"/>
    <w:rsid w:val="004933DE"/>
    <w:rsid w:val="004A7F28"/>
    <w:rsid w:val="004B151B"/>
    <w:rsid w:val="004B53B7"/>
    <w:rsid w:val="004C5E4E"/>
    <w:rsid w:val="004C638F"/>
    <w:rsid w:val="004D3836"/>
    <w:rsid w:val="004D44B8"/>
    <w:rsid w:val="004D61D4"/>
    <w:rsid w:val="004D78A0"/>
    <w:rsid w:val="004E1ED0"/>
    <w:rsid w:val="004F4053"/>
    <w:rsid w:val="00530BAF"/>
    <w:rsid w:val="00532AFB"/>
    <w:rsid w:val="00547C2E"/>
    <w:rsid w:val="0056459F"/>
    <w:rsid w:val="00567EDD"/>
    <w:rsid w:val="005744B1"/>
    <w:rsid w:val="00577E2F"/>
    <w:rsid w:val="00590A7F"/>
    <w:rsid w:val="005B5546"/>
    <w:rsid w:val="005C7620"/>
    <w:rsid w:val="005D0CEE"/>
    <w:rsid w:val="005D1DEB"/>
    <w:rsid w:val="005D23F9"/>
    <w:rsid w:val="005E7E58"/>
    <w:rsid w:val="00604111"/>
    <w:rsid w:val="00611B8F"/>
    <w:rsid w:val="006164BC"/>
    <w:rsid w:val="006302C2"/>
    <w:rsid w:val="00640AAC"/>
    <w:rsid w:val="00647679"/>
    <w:rsid w:val="006514D2"/>
    <w:rsid w:val="0065615D"/>
    <w:rsid w:val="00657928"/>
    <w:rsid w:val="0066141B"/>
    <w:rsid w:val="0067212B"/>
    <w:rsid w:val="006A006E"/>
    <w:rsid w:val="006A1963"/>
    <w:rsid w:val="006B2301"/>
    <w:rsid w:val="006B569F"/>
    <w:rsid w:val="006C054D"/>
    <w:rsid w:val="006C05C9"/>
    <w:rsid w:val="006E673C"/>
    <w:rsid w:val="006F0B72"/>
    <w:rsid w:val="006F5AF8"/>
    <w:rsid w:val="0073749D"/>
    <w:rsid w:val="007553B3"/>
    <w:rsid w:val="007576B2"/>
    <w:rsid w:val="00764B0A"/>
    <w:rsid w:val="00774BA8"/>
    <w:rsid w:val="007925BE"/>
    <w:rsid w:val="007942FE"/>
    <w:rsid w:val="007B0216"/>
    <w:rsid w:val="007B2503"/>
    <w:rsid w:val="007B4562"/>
    <w:rsid w:val="007F44C2"/>
    <w:rsid w:val="00805655"/>
    <w:rsid w:val="00823FBC"/>
    <w:rsid w:val="00826F5F"/>
    <w:rsid w:val="00830C04"/>
    <w:rsid w:val="00836757"/>
    <w:rsid w:val="0084616E"/>
    <w:rsid w:val="00884D15"/>
    <w:rsid w:val="00892AC5"/>
    <w:rsid w:val="00897EA5"/>
    <w:rsid w:val="008B1308"/>
    <w:rsid w:val="008B7A2A"/>
    <w:rsid w:val="008F08CD"/>
    <w:rsid w:val="008F5442"/>
    <w:rsid w:val="00911BAB"/>
    <w:rsid w:val="00913B47"/>
    <w:rsid w:val="00920588"/>
    <w:rsid w:val="009237E8"/>
    <w:rsid w:val="00925170"/>
    <w:rsid w:val="00925FD5"/>
    <w:rsid w:val="00944D89"/>
    <w:rsid w:val="00962060"/>
    <w:rsid w:val="00973DCA"/>
    <w:rsid w:val="009B5839"/>
    <w:rsid w:val="009D31F3"/>
    <w:rsid w:val="009E01D3"/>
    <w:rsid w:val="009E17C1"/>
    <w:rsid w:val="009E4C18"/>
    <w:rsid w:val="009E66DE"/>
    <w:rsid w:val="009F1F6C"/>
    <w:rsid w:val="009F32BB"/>
    <w:rsid w:val="00A15D9A"/>
    <w:rsid w:val="00A22A8C"/>
    <w:rsid w:val="00A27AD8"/>
    <w:rsid w:val="00A315C2"/>
    <w:rsid w:val="00A3287C"/>
    <w:rsid w:val="00A40DD6"/>
    <w:rsid w:val="00A42982"/>
    <w:rsid w:val="00A4579B"/>
    <w:rsid w:val="00A646FA"/>
    <w:rsid w:val="00A75A64"/>
    <w:rsid w:val="00A81D0F"/>
    <w:rsid w:val="00A91881"/>
    <w:rsid w:val="00AA43C0"/>
    <w:rsid w:val="00AA68A6"/>
    <w:rsid w:val="00AB3C48"/>
    <w:rsid w:val="00AF1FE0"/>
    <w:rsid w:val="00B039B6"/>
    <w:rsid w:val="00B13B01"/>
    <w:rsid w:val="00B25693"/>
    <w:rsid w:val="00B3021C"/>
    <w:rsid w:val="00B60605"/>
    <w:rsid w:val="00B60BF1"/>
    <w:rsid w:val="00B7425F"/>
    <w:rsid w:val="00B74F98"/>
    <w:rsid w:val="00B7529A"/>
    <w:rsid w:val="00B84D9F"/>
    <w:rsid w:val="00BA522C"/>
    <w:rsid w:val="00BA6C13"/>
    <w:rsid w:val="00BB4000"/>
    <w:rsid w:val="00BB6CD0"/>
    <w:rsid w:val="00BC42A9"/>
    <w:rsid w:val="00BC4FAF"/>
    <w:rsid w:val="00C30F00"/>
    <w:rsid w:val="00C3500A"/>
    <w:rsid w:val="00C40FD9"/>
    <w:rsid w:val="00C43C88"/>
    <w:rsid w:val="00C44A5F"/>
    <w:rsid w:val="00C608D1"/>
    <w:rsid w:val="00C8755B"/>
    <w:rsid w:val="00CA0C55"/>
    <w:rsid w:val="00CB3955"/>
    <w:rsid w:val="00CD1BAB"/>
    <w:rsid w:val="00CD48A2"/>
    <w:rsid w:val="00CD68A6"/>
    <w:rsid w:val="00CD7DEA"/>
    <w:rsid w:val="00D102EE"/>
    <w:rsid w:val="00D2031E"/>
    <w:rsid w:val="00D27E4A"/>
    <w:rsid w:val="00D34959"/>
    <w:rsid w:val="00D370DD"/>
    <w:rsid w:val="00D83A25"/>
    <w:rsid w:val="00D861B4"/>
    <w:rsid w:val="00D95A74"/>
    <w:rsid w:val="00DA2C3F"/>
    <w:rsid w:val="00DB7755"/>
    <w:rsid w:val="00DC68A1"/>
    <w:rsid w:val="00DE0DF1"/>
    <w:rsid w:val="00DE1C76"/>
    <w:rsid w:val="00DE6296"/>
    <w:rsid w:val="00DF177A"/>
    <w:rsid w:val="00E14756"/>
    <w:rsid w:val="00E27DC2"/>
    <w:rsid w:val="00E376EA"/>
    <w:rsid w:val="00E418EB"/>
    <w:rsid w:val="00E46885"/>
    <w:rsid w:val="00E5778D"/>
    <w:rsid w:val="00E60B94"/>
    <w:rsid w:val="00E63B5B"/>
    <w:rsid w:val="00E7190C"/>
    <w:rsid w:val="00E97AEE"/>
    <w:rsid w:val="00EA147D"/>
    <w:rsid w:val="00EA6121"/>
    <w:rsid w:val="00EB06B4"/>
    <w:rsid w:val="00EB6A83"/>
    <w:rsid w:val="00ED623D"/>
    <w:rsid w:val="00EE6088"/>
    <w:rsid w:val="00EF4FE2"/>
    <w:rsid w:val="00F040B1"/>
    <w:rsid w:val="00F063E3"/>
    <w:rsid w:val="00F06D53"/>
    <w:rsid w:val="00F148B9"/>
    <w:rsid w:val="00F14ADE"/>
    <w:rsid w:val="00F232D0"/>
    <w:rsid w:val="00F275F9"/>
    <w:rsid w:val="00F46EB4"/>
    <w:rsid w:val="00F65FE6"/>
    <w:rsid w:val="00F67BB0"/>
    <w:rsid w:val="00F67F49"/>
    <w:rsid w:val="00F81D1D"/>
    <w:rsid w:val="00F84717"/>
    <w:rsid w:val="00F8790E"/>
    <w:rsid w:val="00F9493A"/>
    <w:rsid w:val="00F972E1"/>
    <w:rsid w:val="00FA6182"/>
    <w:rsid w:val="00FA7BF0"/>
    <w:rsid w:val="00FC1FAD"/>
    <w:rsid w:val="00FC3FF2"/>
    <w:rsid w:val="00FC67B7"/>
    <w:rsid w:val="00FC6C81"/>
    <w:rsid w:val="00FE2336"/>
    <w:rsid w:val="00FF50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fill="f" fillcolor="white" stroke="f">
      <v:fill color="white" on="f"/>
      <v:stroke on="f"/>
    </o:shapedefaults>
    <o:shapelayout v:ext="edit">
      <o:idmap v:ext="edit" data="1"/>
    </o:shapelayout>
  </w:shapeDefaults>
  <w:decimalSymbol w:val="."/>
  <w:listSeparator w:val=","/>
  <w14:docId w14:val="6EA96920"/>
  <w15:docId w15:val="{684B458B-B3E2-4872-8911-ABE2B75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836757"/>
    <w:pPr>
      <w:spacing w:line="240" w:lineRule="atLeast"/>
    </w:pPr>
    <w:rPr>
      <w:rFonts w:ascii="Arial" w:hAnsi="Arial"/>
      <w:color w:val="000000"/>
      <w:lang w:eastAsia="en-US"/>
    </w:rPr>
  </w:style>
  <w:style w:type="paragraph" w:styleId="Heading1">
    <w:name w:val="heading 1"/>
    <w:basedOn w:val="Normal"/>
    <w:next w:val="BodyText"/>
    <w:qFormat/>
    <w:rsid w:val="00342D3D"/>
    <w:pPr>
      <w:keepNext/>
      <w:numPr>
        <w:numId w:val="3"/>
      </w:numPr>
      <w:pBdr>
        <w:top w:val="single" w:sz="6" w:space="6" w:color="000000"/>
      </w:pBdr>
      <w:spacing w:after="240"/>
      <w:outlineLvl w:val="0"/>
    </w:pPr>
    <w:rPr>
      <w:b/>
      <w:color w:val="195988"/>
      <w:kern w:val="28"/>
      <w:sz w:val="28"/>
      <w:szCs w:val="28"/>
    </w:rPr>
  </w:style>
  <w:style w:type="paragraph" w:styleId="Heading2">
    <w:name w:val="heading 2"/>
    <w:basedOn w:val="Normal"/>
    <w:next w:val="BodyText"/>
    <w:link w:val="Heading2Char"/>
    <w:qFormat/>
    <w:rsid w:val="00342D3D"/>
    <w:pPr>
      <w:keepNext/>
      <w:numPr>
        <w:ilvl w:val="1"/>
        <w:numId w:val="3"/>
      </w:numPr>
      <w:spacing w:after="240"/>
      <w:outlineLvl w:val="1"/>
    </w:pPr>
    <w:rPr>
      <w:b/>
    </w:rPr>
  </w:style>
  <w:style w:type="paragraph" w:styleId="Heading3">
    <w:name w:val="heading 3"/>
    <w:basedOn w:val="Heading2"/>
    <w:link w:val="Heading3Char"/>
    <w:qFormat/>
    <w:rsid w:val="00342D3D"/>
    <w:pPr>
      <w:keepNext w:val="0"/>
      <w:numPr>
        <w:ilvl w:val="2"/>
      </w:numPr>
      <w:outlineLvl w:val="2"/>
    </w:pPr>
    <w:rPr>
      <w:b w:val="0"/>
    </w:rPr>
  </w:style>
  <w:style w:type="paragraph" w:styleId="Heading4">
    <w:name w:val="heading 4"/>
    <w:basedOn w:val="BodyText"/>
    <w:link w:val="Heading4Char"/>
    <w:qFormat/>
    <w:rsid w:val="00342D3D"/>
    <w:pPr>
      <w:numPr>
        <w:ilvl w:val="3"/>
        <w:numId w:val="3"/>
      </w:numPr>
      <w:outlineLvl w:val="3"/>
    </w:pPr>
  </w:style>
  <w:style w:type="paragraph" w:styleId="Heading5">
    <w:name w:val="heading 5"/>
    <w:basedOn w:val="BodyText"/>
    <w:link w:val="Heading5Char"/>
    <w:qFormat/>
    <w:rsid w:val="00342D3D"/>
    <w:pPr>
      <w:numPr>
        <w:ilvl w:val="4"/>
        <w:numId w:val="3"/>
      </w:numPr>
      <w:outlineLvl w:val="4"/>
    </w:pPr>
  </w:style>
  <w:style w:type="paragraph" w:styleId="Heading6">
    <w:name w:val="heading 6"/>
    <w:basedOn w:val="Heading1"/>
    <w:next w:val="BodyText"/>
    <w:qFormat/>
    <w:rsid w:val="00342D3D"/>
    <w:pPr>
      <w:numPr>
        <w:ilvl w:val="5"/>
      </w:numPr>
      <w:pBdr>
        <w:top w:val="single" w:sz="6" w:space="6" w:color="auto"/>
      </w:pBdr>
      <w:ind w:left="0" w:firstLine="567"/>
      <w:outlineLvl w:val="5"/>
    </w:pPr>
  </w:style>
  <w:style w:type="paragraph" w:styleId="Heading7">
    <w:name w:val="heading 7"/>
    <w:basedOn w:val="Heading1"/>
    <w:next w:val="BodyText"/>
    <w:qFormat/>
    <w:rsid w:val="00342D3D"/>
    <w:pPr>
      <w:numPr>
        <w:ilvl w:val="6"/>
      </w:numPr>
      <w:outlineLvl w:val="6"/>
    </w:pPr>
  </w:style>
  <w:style w:type="paragraph" w:styleId="Heading8">
    <w:name w:val="heading 8"/>
    <w:basedOn w:val="Heading1"/>
    <w:next w:val="BodyText"/>
    <w:qFormat/>
    <w:rsid w:val="00342D3D"/>
    <w:pPr>
      <w:numPr>
        <w:ilvl w:val="7"/>
      </w:numPr>
      <w:pBdr>
        <w:top w:val="single" w:sz="4" w:space="6" w:color="auto"/>
      </w:pBdr>
      <w:outlineLvl w:val="7"/>
    </w:pPr>
  </w:style>
  <w:style w:type="paragraph" w:styleId="Heading9">
    <w:name w:val="heading 9"/>
    <w:basedOn w:val="Heading1NoNumber"/>
    <w:next w:val="BodyText"/>
    <w:qFormat/>
    <w:rsid w:val="00342D3D"/>
    <w:pPr>
      <w:numPr>
        <w:ilvl w:val="8"/>
        <w:numId w:val="3"/>
      </w:numPr>
      <w:pBdr>
        <w:top w:val="none" w:sz="0" w:space="0" w:color="auto"/>
      </w:pBdr>
      <w:tabs>
        <w:tab w:val="left" w:pos="113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342D3D"/>
    <w:pPr>
      <w:spacing w:before="120" w:after="120"/>
    </w:pPr>
  </w:style>
  <w:style w:type="paragraph" w:styleId="Footer">
    <w:name w:val="footer"/>
    <w:basedOn w:val="Normal"/>
    <w:link w:val="FooterChar"/>
    <w:rsid w:val="00BB6CD0"/>
    <w:pPr>
      <w:spacing w:before="160" w:line="240" w:lineRule="auto"/>
    </w:pPr>
    <w:rPr>
      <w:sz w:val="12"/>
      <w:szCs w:val="12"/>
    </w:rPr>
  </w:style>
  <w:style w:type="paragraph" w:customStyle="1" w:styleId="BodyTextNoIndent">
    <w:name w:val="Body Text No Indent"/>
    <w:basedOn w:val="BodyText"/>
    <w:rsid w:val="00342D3D"/>
    <w:pPr>
      <w:ind w:left="0"/>
    </w:pPr>
  </w:style>
  <w:style w:type="table" w:styleId="TableGrid">
    <w:name w:val="Table Grid"/>
    <w:basedOn w:val="TableNormal"/>
    <w:rsid w:val="00342D3D"/>
    <w:pPr>
      <w:spacing w:before="120" w:after="120" w:line="240" w:lineRule="atLeast"/>
    </w:pPr>
    <w:rPr>
      <w:rFonts w:ascii="Arial" w:hAnsi="Arial"/>
    </w:rPr>
    <w:tblPr/>
  </w:style>
  <w:style w:type="paragraph" w:styleId="Header">
    <w:name w:val="header"/>
    <w:basedOn w:val="Normal"/>
    <w:link w:val="HeaderChar"/>
    <w:rsid w:val="00342D3D"/>
  </w:style>
  <w:style w:type="paragraph" w:customStyle="1" w:styleId="DeedParties">
    <w:name w:val="Deed_Parties"/>
    <w:basedOn w:val="BodyText"/>
    <w:rsid w:val="00342D3D"/>
    <w:pPr>
      <w:numPr>
        <w:numId w:val="17"/>
      </w:numPr>
      <w:spacing w:after="120"/>
    </w:pPr>
  </w:style>
  <w:style w:type="paragraph" w:customStyle="1" w:styleId="DeedSubHeading">
    <w:name w:val="Deed_SubHeading"/>
    <w:basedOn w:val="Normal"/>
    <w:rsid w:val="00342D3D"/>
    <w:pPr>
      <w:spacing w:before="120" w:line="440" w:lineRule="exact"/>
    </w:pPr>
    <w:rPr>
      <w:color w:val="auto"/>
      <w:spacing w:val="-8"/>
      <w:sz w:val="44"/>
      <w:szCs w:val="44"/>
    </w:rPr>
  </w:style>
  <w:style w:type="paragraph" w:customStyle="1" w:styleId="DeedTitle">
    <w:name w:val="Deed_Title"/>
    <w:basedOn w:val="Normal"/>
    <w:rsid w:val="00342D3D"/>
    <w:pPr>
      <w:spacing w:before="260"/>
    </w:pPr>
    <w:rPr>
      <w:b/>
      <w:sz w:val="24"/>
      <w:szCs w:val="24"/>
    </w:rPr>
  </w:style>
  <w:style w:type="character" w:styleId="FollowedHyperlink">
    <w:name w:val="FollowedHyperlink"/>
    <w:basedOn w:val="DefaultParagraphFont"/>
    <w:semiHidden/>
    <w:rsid w:val="00342D3D"/>
    <w:rPr>
      <w:color w:val="800080"/>
      <w:u w:val="single"/>
    </w:rPr>
  </w:style>
  <w:style w:type="paragraph" w:styleId="NormalWeb">
    <w:name w:val="Normal (Web)"/>
    <w:basedOn w:val="Normal"/>
    <w:semiHidden/>
    <w:rsid w:val="00342D3D"/>
    <w:rPr>
      <w:szCs w:val="24"/>
    </w:rPr>
  </w:style>
  <w:style w:type="character" w:styleId="PageNumber">
    <w:name w:val="page number"/>
    <w:basedOn w:val="DefaultParagraphFont"/>
    <w:rsid w:val="00884D15"/>
    <w:rPr>
      <w:rFonts w:ascii="Arial" w:hAnsi="Arial"/>
      <w:b/>
      <w:color w:val="auto"/>
      <w:sz w:val="16"/>
      <w:szCs w:val="16"/>
    </w:rPr>
  </w:style>
  <w:style w:type="character" w:styleId="Strong">
    <w:name w:val="Strong"/>
    <w:basedOn w:val="DefaultParagraphFont"/>
    <w:semiHidden/>
    <w:qFormat/>
    <w:rsid w:val="00342D3D"/>
    <w:rPr>
      <w:rFonts w:ascii="Arial" w:hAnsi="Arial"/>
      <w:b/>
      <w:bCs/>
      <w:sz w:val="20"/>
    </w:rPr>
  </w:style>
  <w:style w:type="numbering" w:styleId="111111">
    <w:name w:val="Outline List 2"/>
    <w:basedOn w:val="NoList"/>
    <w:semiHidden/>
    <w:rsid w:val="00342D3D"/>
    <w:pPr>
      <w:numPr>
        <w:numId w:val="15"/>
      </w:numPr>
    </w:pPr>
  </w:style>
  <w:style w:type="paragraph" w:customStyle="1" w:styleId="Sch1">
    <w:name w:val="Sch 1"/>
    <w:basedOn w:val="Heading1"/>
    <w:next w:val="BodyText"/>
    <w:qFormat/>
    <w:rsid w:val="00342D3D"/>
    <w:pPr>
      <w:numPr>
        <w:numId w:val="22"/>
      </w:numPr>
      <w:pBdr>
        <w:top w:val="single" w:sz="4" w:space="6" w:color="auto"/>
      </w:pBdr>
    </w:pPr>
  </w:style>
  <w:style w:type="paragraph" w:styleId="BalloonText">
    <w:name w:val="Balloon Text"/>
    <w:basedOn w:val="Normal"/>
    <w:semiHidden/>
    <w:rsid w:val="00342D3D"/>
    <w:rPr>
      <w:rFonts w:ascii="Tahoma" w:hAnsi="Tahoma" w:cs="Tahoma"/>
      <w:sz w:val="16"/>
      <w:szCs w:val="16"/>
    </w:rPr>
  </w:style>
  <w:style w:type="paragraph" w:styleId="Caption">
    <w:name w:val="caption"/>
    <w:basedOn w:val="Normal"/>
    <w:next w:val="Normal"/>
    <w:semiHidden/>
    <w:qFormat/>
    <w:rsid w:val="00342D3D"/>
    <w:pPr>
      <w:spacing w:before="120" w:after="120"/>
    </w:pPr>
    <w:rPr>
      <w:b/>
      <w:bCs/>
    </w:rPr>
  </w:style>
  <w:style w:type="character" w:styleId="CommentReference">
    <w:name w:val="annotation reference"/>
    <w:basedOn w:val="DefaultParagraphFont"/>
    <w:semiHidden/>
    <w:rsid w:val="00342D3D"/>
    <w:rPr>
      <w:sz w:val="16"/>
      <w:szCs w:val="16"/>
    </w:rPr>
  </w:style>
  <w:style w:type="paragraph" w:styleId="CommentText">
    <w:name w:val="annotation text"/>
    <w:basedOn w:val="Normal"/>
    <w:semiHidden/>
    <w:rsid w:val="00342D3D"/>
  </w:style>
  <w:style w:type="paragraph" w:styleId="CommentSubject">
    <w:name w:val="annotation subject"/>
    <w:basedOn w:val="CommentText"/>
    <w:next w:val="CommentText"/>
    <w:semiHidden/>
    <w:rsid w:val="00342D3D"/>
    <w:rPr>
      <w:b/>
      <w:bCs/>
    </w:rPr>
  </w:style>
  <w:style w:type="paragraph" w:styleId="DocumentMap">
    <w:name w:val="Document Map"/>
    <w:basedOn w:val="Normal"/>
    <w:semiHidden/>
    <w:rsid w:val="00342D3D"/>
    <w:pPr>
      <w:shd w:val="clear" w:color="auto" w:fill="000080"/>
    </w:pPr>
    <w:rPr>
      <w:rFonts w:ascii="Tahoma" w:hAnsi="Tahoma" w:cs="Tahoma"/>
    </w:rPr>
  </w:style>
  <w:style w:type="character" w:styleId="EndnoteReference">
    <w:name w:val="endnote reference"/>
    <w:basedOn w:val="DefaultParagraphFont"/>
    <w:semiHidden/>
    <w:rsid w:val="00342D3D"/>
    <w:rPr>
      <w:vertAlign w:val="superscript"/>
    </w:rPr>
  </w:style>
  <w:style w:type="paragraph" w:styleId="EndnoteText">
    <w:name w:val="endnote text"/>
    <w:basedOn w:val="Normal"/>
    <w:rsid w:val="00342D3D"/>
    <w:rPr>
      <w:sz w:val="16"/>
    </w:rPr>
  </w:style>
  <w:style w:type="character" w:styleId="FootnoteReference">
    <w:name w:val="footnote reference"/>
    <w:basedOn w:val="DefaultParagraphFont"/>
    <w:semiHidden/>
    <w:rsid w:val="00342D3D"/>
    <w:rPr>
      <w:rFonts w:ascii="Arial" w:hAnsi="Arial"/>
      <w:vertAlign w:val="superscript"/>
    </w:rPr>
  </w:style>
  <w:style w:type="paragraph" w:styleId="FootnoteText">
    <w:name w:val="footnote text"/>
    <w:basedOn w:val="Normal"/>
    <w:semiHidden/>
    <w:rsid w:val="00342D3D"/>
    <w:pPr>
      <w:spacing w:after="60" w:line="180" w:lineRule="exact"/>
      <w:ind w:left="85" w:hanging="85"/>
    </w:pPr>
    <w:rPr>
      <w:color w:val="auto"/>
      <w:sz w:val="16"/>
      <w:szCs w:val="16"/>
    </w:rPr>
  </w:style>
  <w:style w:type="paragraph" w:styleId="Index1">
    <w:name w:val="index 1"/>
    <w:basedOn w:val="Normal"/>
    <w:next w:val="Normal"/>
    <w:autoRedefine/>
    <w:semiHidden/>
    <w:rsid w:val="00342D3D"/>
    <w:pPr>
      <w:ind w:left="200" w:hanging="200"/>
    </w:pPr>
  </w:style>
  <w:style w:type="paragraph" w:styleId="Index2">
    <w:name w:val="index 2"/>
    <w:basedOn w:val="Normal"/>
    <w:next w:val="Normal"/>
    <w:autoRedefine/>
    <w:semiHidden/>
    <w:rsid w:val="00342D3D"/>
    <w:pPr>
      <w:ind w:left="400" w:hanging="200"/>
    </w:pPr>
  </w:style>
  <w:style w:type="paragraph" w:styleId="Index3">
    <w:name w:val="index 3"/>
    <w:basedOn w:val="Normal"/>
    <w:next w:val="Normal"/>
    <w:autoRedefine/>
    <w:semiHidden/>
    <w:rsid w:val="00342D3D"/>
    <w:pPr>
      <w:ind w:left="600" w:hanging="200"/>
    </w:pPr>
  </w:style>
  <w:style w:type="paragraph" w:styleId="Index4">
    <w:name w:val="index 4"/>
    <w:basedOn w:val="Normal"/>
    <w:next w:val="Normal"/>
    <w:autoRedefine/>
    <w:semiHidden/>
    <w:rsid w:val="00342D3D"/>
    <w:pPr>
      <w:ind w:left="800" w:hanging="200"/>
    </w:pPr>
  </w:style>
  <w:style w:type="paragraph" w:styleId="Index5">
    <w:name w:val="index 5"/>
    <w:basedOn w:val="Normal"/>
    <w:next w:val="Normal"/>
    <w:autoRedefine/>
    <w:semiHidden/>
    <w:rsid w:val="00342D3D"/>
    <w:pPr>
      <w:ind w:left="1000" w:hanging="200"/>
    </w:pPr>
  </w:style>
  <w:style w:type="paragraph" w:styleId="Index6">
    <w:name w:val="index 6"/>
    <w:basedOn w:val="Normal"/>
    <w:next w:val="Normal"/>
    <w:autoRedefine/>
    <w:semiHidden/>
    <w:rsid w:val="00342D3D"/>
    <w:pPr>
      <w:ind w:left="1200" w:hanging="200"/>
    </w:pPr>
  </w:style>
  <w:style w:type="paragraph" w:styleId="Index7">
    <w:name w:val="index 7"/>
    <w:basedOn w:val="Normal"/>
    <w:next w:val="Normal"/>
    <w:autoRedefine/>
    <w:semiHidden/>
    <w:rsid w:val="00342D3D"/>
    <w:pPr>
      <w:ind w:left="1400" w:hanging="200"/>
    </w:pPr>
  </w:style>
  <w:style w:type="paragraph" w:styleId="Index8">
    <w:name w:val="index 8"/>
    <w:basedOn w:val="Normal"/>
    <w:next w:val="Normal"/>
    <w:autoRedefine/>
    <w:semiHidden/>
    <w:rsid w:val="00342D3D"/>
    <w:pPr>
      <w:ind w:left="1600" w:hanging="200"/>
    </w:pPr>
  </w:style>
  <w:style w:type="paragraph" w:styleId="Index9">
    <w:name w:val="index 9"/>
    <w:basedOn w:val="Normal"/>
    <w:next w:val="Normal"/>
    <w:autoRedefine/>
    <w:semiHidden/>
    <w:rsid w:val="00342D3D"/>
    <w:pPr>
      <w:ind w:left="1800" w:hanging="200"/>
    </w:pPr>
  </w:style>
  <w:style w:type="paragraph" w:styleId="IndexHeading">
    <w:name w:val="index heading"/>
    <w:basedOn w:val="Normal"/>
    <w:next w:val="Index1"/>
    <w:semiHidden/>
    <w:rsid w:val="00342D3D"/>
    <w:rPr>
      <w:rFonts w:cs="Arial"/>
      <w:b/>
      <w:bCs/>
    </w:rPr>
  </w:style>
  <w:style w:type="paragraph" w:styleId="MacroText">
    <w:name w:val="macro"/>
    <w:semiHidden/>
    <w:rsid w:val="00342D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333333"/>
      <w:lang w:eastAsia="en-US"/>
    </w:rPr>
  </w:style>
  <w:style w:type="paragraph" w:styleId="TableofAuthorities">
    <w:name w:val="table of authorities"/>
    <w:basedOn w:val="Normal"/>
    <w:next w:val="Normal"/>
    <w:semiHidden/>
    <w:rsid w:val="00342D3D"/>
    <w:pPr>
      <w:ind w:left="200" w:hanging="200"/>
    </w:pPr>
  </w:style>
  <w:style w:type="paragraph" w:styleId="TableofFigures">
    <w:name w:val="table of figures"/>
    <w:basedOn w:val="Normal"/>
    <w:next w:val="Normal"/>
    <w:semiHidden/>
    <w:rsid w:val="00342D3D"/>
    <w:pPr>
      <w:ind w:left="400" w:hanging="400"/>
    </w:pPr>
  </w:style>
  <w:style w:type="paragraph" w:styleId="TOAHeading">
    <w:name w:val="toa heading"/>
    <w:basedOn w:val="Normal"/>
    <w:next w:val="Normal"/>
    <w:semiHidden/>
    <w:rsid w:val="00342D3D"/>
    <w:pPr>
      <w:spacing w:before="120"/>
    </w:pPr>
    <w:rPr>
      <w:rFonts w:cs="Arial"/>
      <w:b/>
      <w:bCs/>
      <w:sz w:val="24"/>
      <w:szCs w:val="24"/>
    </w:rPr>
  </w:style>
  <w:style w:type="paragraph" w:styleId="TOC1">
    <w:name w:val="toc 1"/>
    <w:basedOn w:val="Normal"/>
    <w:next w:val="Normal"/>
    <w:uiPriority w:val="39"/>
    <w:rsid w:val="00342D3D"/>
    <w:pPr>
      <w:tabs>
        <w:tab w:val="right" w:pos="7655"/>
      </w:tabs>
      <w:spacing w:after="240"/>
      <w:ind w:left="1701" w:right="1985" w:hanging="567"/>
    </w:pPr>
  </w:style>
  <w:style w:type="paragraph" w:styleId="TOC2">
    <w:name w:val="toc 2"/>
    <w:basedOn w:val="TOC1"/>
    <w:next w:val="TOC1"/>
    <w:uiPriority w:val="39"/>
    <w:rsid w:val="00342D3D"/>
    <w:pPr>
      <w:ind w:left="2268"/>
    </w:pPr>
    <w:rPr>
      <w:noProof/>
      <w:lang w:eastAsia="en-AU"/>
    </w:rPr>
  </w:style>
  <w:style w:type="paragraph" w:styleId="TOC3">
    <w:name w:val="toc 3"/>
    <w:basedOn w:val="TOC2"/>
    <w:rsid w:val="00342D3D"/>
    <w:pPr>
      <w:tabs>
        <w:tab w:val="left" w:pos="2835"/>
      </w:tabs>
    </w:pPr>
  </w:style>
  <w:style w:type="paragraph" w:styleId="TOC4">
    <w:name w:val="toc 4"/>
    <w:basedOn w:val="Normal"/>
    <w:uiPriority w:val="39"/>
    <w:rsid w:val="00342D3D"/>
    <w:pPr>
      <w:tabs>
        <w:tab w:val="right" w:pos="7655"/>
      </w:tabs>
      <w:spacing w:after="240"/>
      <w:ind w:left="2268" w:right="1985" w:hanging="1134"/>
    </w:pPr>
  </w:style>
  <w:style w:type="paragraph" w:styleId="TOC5">
    <w:name w:val="toc 5"/>
    <w:basedOn w:val="Normal"/>
    <w:semiHidden/>
    <w:rsid w:val="00342D3D"/>
  </w:style>
  <w:style w:type="paragraph" w:styleId="TOC6">
    <w:name w:val="toc 6"/>
    <w:basedOn w:val="Normal"/>
    <w:semiHidden/>
    <w:rsid w:val="00342D3D"/>
  </w:style>
  <w:style w:type="paragraph" w:styleId="TOC7">
    <w:name w:val="toc 7"/>
    <w:basedOn w:val="Normal"/>
    <w:semiHidden/>
    <w:rsid w:val="00342D3D"/>
  </w:style>
  <w:style w:type="paragraph" w:styleId="TOC8">
    <w:name w:val="toc 8"/>
    <w:basedOn w:val="Normal"/>
    <w:semiHidden/>
    <w:rsid w:val="00342D3D"/>
  </w:style>
  <w:style w:type="paragraph" w:styleId="TOC9">
    <w:name w:val="toc 9"/>
    <w:basedOn w:val="Normal"/>
    <w:semiHidden/>
    <w:rsid w:val="00342D3D"/>
  </w:style>
  <w:style w:type="paragraph" w:customStyle="1" w:styleId="Heading1NoNumber">
    <w:name w:val="Heading 1 No Number"/>
    <w:basedOn w:val="Heading1"/>
    <w:next w:val="Normal"/>
    <w:rsid w:val="00342D3D"/>
    <w:pPr>
      <w:numPr>
        <w:numId w:val="0"/>
      </w:numPr>
      <w:ind w:firstLine="567"/>
    </w:pPr>
  </w:style>
  <w:style w:type="paragraph" w:customStyle="1" w:styleId="DeedAttachment">
    <w:name w:val="Deed_Attachment"/>
    <w:basedOn w:val="Normal"/>
    <w:next w:val="BodyText"/>
    <w:semiHidden/>
    <w:rsid w:val="00342D3D"/>
    <w:pPr>
      <w:numPr>
        <w:numId w:val="18"/>
      </w:numPr>
      <w:spacing w:line="260" w:lineRule="atLeast"/>
    </w:pPr>
    <w:rPr>
      <w:b/>
      <w:bCs/>
      <w:color w:val="195988"/>
      <w:sz w:val="28"/>
      <w:szCs w:val="28"/>
    </w:rPr>
  </w:style>
  <w:style w:type="character" w:styleId="Hyperlink">
    <w:name w:val="Hyperlink"/>
    <w:basedOn w:val="DefaultParagraphFont"/>
    <w:rsid w:val="00342D3D"/>
    <w:rPr>
      <w:color w:val="0000FF"/>
      <w:u w:val="single"/>
    </w:rPr>
  </w:style>
  <w:style w:type="paragraph" w:customStyle="1" w:styleId="DeedPart">
    <w:name w:val="Deed_Part"/>
    <w:basedOn w:val="Heading1NoNumber"/>
    <w:next w:val="BodyText"/>
    <w:semiHidden/>
    <w:rsid w:val="00342D3D"/>
    <w:pPr>
      <w:pBdr>
        <w:top w:val="none" w:sz="0" w:space="0" w:color="auto"/>
      </w:pBdr>
      <w:ind w:left="-1134" w:firstLine="0"/>
    </w:pPr>
  </w:style>
  <w:style w:type="paragraph" w:customStyle="1" w:styleId="PrecListBullet">
    <w:name w:val="Prec List Bullet"/>
    <w:basedOn w:val="ListBullet"/>
    <w:rsid w:val="00342D3D"/>
    <w:pPr>
      <w:numPr>
        <w:numId w:val="19"/>
      </w:numPr>
      <w:spacing w:before="60" w:after="60"/>
    </w:pPr>
    <w:rPr>
      <w:sz w:val="16"/>
    </w:rPr>
  </w:style>
  <w:style w:type="paragraph" w:styleId="BodyText">
    <w:name w:val="Body Text"/>
    <w:basedOn w:val="Normal"/>
    <w:link w:val="BodyTextChar"/>
    <w:qFormat/>
    <w:rsid w:val="00342D3D"/>
    <w:pPr>
      <w:spacing w:after="240"/>
      <w:ind w:left="1134"/>
    </w:pPr>
  </w:style>
  <w:style w:type="paragraph" w:styleId="BlockText">
    <w:name w:val="Block Text"/>
    <w:basedOn w:val="Normal"/>
    <w:next w:val="BodyText"/>
    <w:semiHidden/>
    <w:rsid w:val="00342D3D"/>
    <w:pPr>
      <w:spacing w:after="120"/>
      <w:ind w:left="1134"/>
    </w:pPr>
  </w:style>
  <w:style w:type="paragraph" w:customStyle="1" w:styleId="DeedBackground">
    <w:name w:val="Deed_Background"/>
    <w:basedOn w:val="BodyText"/>
    <w:rsid w:val="00342D3D"/>
    <w:pPr>
      <w:numPr>
        <w:numId w:val="25"/>
      </w:numPr>
    </w:pPr>
  </w:style>
  <w:style w:type="paragraph" w:customStyle="1" w:styleId="Sch2">
    <w:name w:val="Sch 2"/>
    <w:basedOn w:val="Heading2"/>
    <w:next w:val="BodyText"/>
    <w:qFormat/>
    <w:rsid w:val="00342D3D"/>
    <w:pPr>
      <w:numPr>
        <w:numId w:val="22"/>
      </w:numPr>
    </w:pPr>
  </w:style>
  <w:style w:type="paragraph" w:customStyle="1" w:styleId="PrecListBullet2">
    <w:name w:val="Prec List Bullet 2"/>
    <w:basedOn w:val="PrecListBullet"/>
    <w:rsid w:val="00342D3D"/>
    <w:pPr>
      <w:numPr>
        <w:numId w:val="21"/>
      </w:numPr>
      <w:tabs>
        <w:tab w:val="left" w:pos="284"/>
      </w:tabs>
    </w:pPr>
  </w:style>
  <w:style w:type="paragraph" w:styleId="ListBullet">
    <w:name w:val="List Bullet"/>
    <w:basedOn w:val="BodyText"/>
    <w:uiPriority w:val="99"/>
    <w:qFormat/>
    <w:rsid w:val="00342D3D"/>
    <w:pPr>
      <w:numPr>
        <w:numId w:val="4"/>
      </w:numPr>
    </w:pPr>
  </w:style>
  <w:style w:type="paragraph" w:styleId="ListBullet2">
    <w:name w:val="List Bullet 2"/>
    <w:basedOn w:val="BodyText"/>
    <w:semiHidden/>
    <w:rsid w:val="00342D3D"/>
    <w:pPr>
      <w:numPr>
        <w:numId w:val="6"/>
      </w:numPr>
    </w:pPr>
  </w:style>
  <w:style w:type="paragraph" w:styleId="ListBullet3">
    <w:name w:val="List Bullet 3"/>
    <w:basedOn w:val="Normal"/>
    <w:semiHidden/>
    <w:rsid w:val="00342D3D"/>
    <w:pPr>
      <w:numPr>
        <w:numId w:val="7"/>
      </w:numPr>
    </w:pPr>
  </w:style>
  <w:style w:type="paragraph" w:styleId="ListBullet4">
    <w:name w:val="List Bullet 4"/>
    <w:basedOn w:val="Normal"/>
    <w:semiHidden/>
    <w:rsid w:val="00342D3D"/>
    <w:pPr>
      <w:numPr>
        <w:numId w:val="8"/>
      </w:numPr>
    </w:pPr>
  </w:style>
  <w:style w:type="paragraph" w:styleId="ListBullet5">
    <w:name w:val="List Bullet 5"/>
    <w:basedOn w:val="Normal"/>
    <w:semiHidden/>
    <w:rsid w:val="00342D3D"/>
    <w:pPr>
      <w:numPr>
        <w:numId w:val="9"/>
      </w:numPr>
    </w:pPr>
  </w:style>
  <w:style w:type="numbering" w:styleId="ArticleSection">
    <w:name w:val="Outline List 3"/>
    <w:basedOn w:val="NoList"/>
    <w:semiHidden/>
    <w:rsid w:val="00342D3D"/>
    <w:pPr>
      <w:numPr>
        <w:numId w:val="16"/>
      </w:numPr>
    </w:pPr>
  </w:style>
  <w:style w:type="paragraph" w:styleId="Closing">
    <w:name w:val="Closing"/>
    <w:basedOn w:val="Normal"/>
    <w:semiHidden/>
    <w:rsid w:val="00342D3D"/>
    <w:pPr>
      <w:ind w:left="4252"/>
    </w:pPr>
  </w:style>
  <w:style w:type="paragraph" w:styleId="Date">
    <w:name w:val="Date"/>
    <w:basedOn w:val="Normal"/>
    <w:next w:val="Normal"/>
    <w:semiHidden/>
    <w:rsid w:val="00342D3D"/>
  </w:style>
  <w:style w:type="paragraph" w:styleId="E-mailSignature">
    <w:name w:val="E-mail Signature"/>
    <w:basedOn w:val="Normal"/>
    <w:semiHidden/>
    <w:rsid w:val="00342D3D"/>
  </w:style>
  <w:style w:type="character" w:styleId="Emphasis">
    <w:name w:val="Emphasis"/>
    <w:basedOn w:val="DefaultParagraphFont"/>
    <w:semiHidden/>
    <w:qFormat/>
    <w:rsid w:val="00342D3D"/>
    <w:rPr>
      <w:i/>
      <w:iCs/>
    </w:rPr>
  </w:style>
  <w:style w:type="paragraph" w:styleId="EnvelopeAddress">
    <w:name w:val="envelope address"/>
    <w:basedOn w:val="Normal"/>
    <w:semiHidden/>
    <w:rsid w:val="00342D3D"/>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342D3D"/>
    <w:rPr>
      <w:rFonts w:cs="Arial"/>
    </w:rPr>
  </w:style>
  <w:style w:type="character" w:styleId="HTMLAcronym">
    <w:name w:val="HTML Acronym"/>
    <w:basedOn w:val="DefaultParagraphFont"/>
    <w:semiHidden/>
    <w:rsid w:val="00342D3D"/>
  </w:style>
  <w:style w:type="paragraph" w:styleId="HTMLAddress">
    <w:name w:val="HTML Address"/>
    <w:basedOn w:val="Normal"/>
    <w:semiHidden/>
    <w:rsid w:val="00342D3D"/>
    <w:rPr>
      <w:i/>
      <w:iCs/>
    </w:rPr>
  </w:style>
  <w:style w:type="character" w:styleId="HTMLCite">
    <w:name w:val="HTML Cite"/>
    <w:basedOn w:val="DefaultParagraphFont"/>
    <w:semiHidden/>
    <w:rsid w:val="00342D3D"/>
    <w:rPr>
      <w:i/>
      <w:iCs/>
    </w:rPr>
  </w:style>
  <w:style w:type="character" w:styleId="HTMLCode">
    <w:name w:val="HTML Code"/>
    <w:basedOn w:val="DefaultParagraphFont"/>
    <w:semiHidden/>
    <w:rsid w:val="00342D3D"/>
    <w:rPr>
      <w:rFonts w:ascii="Courier New" w:hAnsi="Courier New" w:cs="Courier New"/>
      <w:sz w:val="20"/>
      <w:szCs w:val="20"/>
    </w:rPr>
  </w:style>
  <w:style w:type="character" w:styleId="HTMLDefinition">
    <w:name w:val="HTML Definition"/>
    <w:basedOn w:val="DefaultParagraphFont"/>
    <w:semiHidden/>
    <w:rsid w:val="00342D3D"/>
    <w:rPr>
      <w:i/>
      <w:iCs/>
    </w:rPr>
  </w:style>
  <w:style w:type="character" w:styleId="HTMLKeyboard">
    <w:name w:val="HTML Keyboard"/>
    <w:basedOn w:val="DefaultParagraphFont"/>
    <w:semiHidden/>
    <w:rsid w:val="00342D3D"/>
    <w:rPr>
      <w:rFonts w:ascii="Courier New" w:hAnsi="Courier New" w:cs="Courier New"/>
      <w:sz w:val="20"/>
      <w:szCs w:val="20"/>
    </w:rPr>
  </w:style>
  <w:style w:type="paragraph" w:styleId="HTMLPreformatted">
    <w:name w:val="HTML Preformatted"/>
    <w:basedOn w:val="Normal"/>
    <w:semiHidden/>
    <w:rsid w:val="00342D3D"/>
    <w:rPr>
      <w:rFonts w:ascii="Courier New" w:hAnsi="Courier New" w:cs="Courier New"/>
    </w:rPr>
  </w:style>
  <w:style w:type="character" w:styleId="HTMLSample">
    <w:name w:val="HTML Sample"/>
    <w:basedOn w:val="DefaultParagraphFont"/>
    <w:semiHidden/>
    <w:rsid w:val="00342D3D"/>
    <w:rPr>
      <w:rFonts w:ascii="Courier New" w:hAnsi="Courier New" w:cs="Courier New"/>
    </w:rPr>
  </w:style>
  <w:style w:type="character" w:styleId="HTMLTypewriter">
    <w:name w:val="HTML Typewriter"/>
    <w:basedOn w:val="DefaultParagraphFont"/>
    <w:semiHidden/>
    <w:rsid w:val="00342D3D"/>
    <w:rPr>
      <w:rFonts w:ascii="Courier New" w:hAnsi="Courier New" w:cs="Courier New"/>
      <w:sz w:val="20"/>
      <w:szCs w:val="20"/>
    </w:rPr>
  </w:style>
  <w:style w:type="character" w:styleId="HTMLVariable">
    <w:name w:val="HTML Variable"/>
    <w:basedOn w:val="DefaultParagraphFont"/>
    <w:semiHidden/>
    <w:rsid w:val="00342D3D"/>
    <w:rPr>
      <w:i/>
      <w:iCs/>
    </w:rPr>
  </w:style>
  <w:style w:type="character" w:styleId="LineNumber">
    <w:name w:val="line number"/>
    <w:basedOn w:val="DefaultParagraphFont"/>
    <w:semiHidden/>
    <w:rsid w:val="00342D3D"/>
  </w:style>
  <w:style w:type="paragraph" w:styleId="List">
    <w:name w:val="List"/>
    <w:basedOn w:val="Normal"/>
    <w:semiHidden/>
    <w:rsid w:val="00342D3D"/>
    <w:pPr>
      <w:ind w:left="283" w:hanging="283"/>
    </w:pPr>
  </w:style>
  <w:style w:type="paragraph" w:styleId="List2">
    <w:name w:val="List 2"/>
    <w:basedOn w:val="Normal"/>
    <w:semiHidden/>
    <w:rsid w:val="00342D3D"/>
    <w:pPr>
      <w:ind w:left="566" w:hanging="283"/>
    </w:pPr>
  </w:style>
  <w:style w:type="paragraph" w:styleId="List3">
    <w:name w:val="List 3"/>
    <w:basedOn w:val="Normal"/>
    <w:semiHidden/>
    <w:rsid w:val="00342D3D"/>
    <w:pPr>
      <w:ind w:left="849" w:hanging="283"/>
    </w:pPr>
  </w:style>
  <w:style w:type="paragraph" w:styleId="List4">
    <w:name w:val="List 4"/>
    <w:basedOn w:val="Normal"/>
    <w:semiHidden/>
    <w:rsid w:val="00342D3D"/>
    <w:pPr>
      <w:ind w:left="1132" w:hanging="283"/>
    </w:pPr>
  </w:style>
  <w:style w:type="paragraph" w:styleId="List5">
    <w:name w:val="List 5"/>
    <w:basedOn w:val="Normal"/>
    <w:rsid w:val="00342D3D"/>
    <w:pPr>
      <w:ind w:left="1415" w:hanging="283"/>
    </w:pPr>
  </w:style>
  <w:style w:type="paragraph" w:styleId="ListContinue">
    <w:name w:val="List Continue"/>
    <w:basedOn w:val="Normal"/>
    <w:semiHidden/>
    <w:rsid w:val="00342D3D"/>
    <w:pPr>
      <w:spacing w:after="120"/>
      <w:ind w:left="283"/>
    </w:pPr>
  </w:style>
  <w:style w:type="paragraph" w:styleId="ListContinue2">
    <w:name w:val="List Continue 2"/>
    <w:basedOn w:val="Normal"/>
    <w:semiHidden/>
    <w:rsid w:val="00342D3D"/>
    <w:pPr>
      <w:spacing w:after="120"/>
      <w:ind w:left="566"/>
    </w:pPr>
  </w:style>
  <w:style w:type="paragraph" w:styleId="ListContinue3">
    <w:name w:val="List Continue 3"/>
    <w:basedOn w:val="Normal"/>
    <w:semiHidden/>
    <w:rsid w:val="00342D3D"/>
    <w:pPr>
      <w:spacing w:after="120"/>
      <w:ind w:left="849"/>
    </w:pPr>
  </w:style>
  <w:style w:type="paragraph" w:styleId="ListContinue4">
    <w:name w:val="List Continue 4"/>
    <w:basedOn w:val="Normal"/>
    <w:semiHidden/>
    <w:rsid w:val="00342D3D"/>
    <w:pPr>
      <w:spacing w:after="120"/>
      <w:ind w:left="1132"/>
    </w:pPr>
  </w:style>
  <w:style w:type="paragraph" w:styleId="ListContinue5">
    <w:name w:val="List Continue 5"/>
    <w:basedOn w:val="Normal"/>
    <w:semiHidden/>
    <w:rsid w:val="00342D3D"/>
    <w:pPr>
      <w:spacing w:after="120"/>
      <w:ind w:left="1415"/>
    </w:pPr>
  </w:style>
  <w:style w:type="paragraph" w:styleId="ListNumber">
    <w:name w:val="List Number"/>
    <w:basedOn w:val="BodyText"/>
    <w:qFormat/>
    <w:rsid w:val="00342D3D"/>
    <w:pPr>
      <w:numPr>
        <w:numId w:val="5"/>
      </w:numPr>
    </w:pPr>
  </w:style>
  <w:style w:type="paragraph" w:styleId="ListNumber2">
    <w:name w:val="List Number 2"/>
    <w:basedOn w:val="Normal"/>
    <w:semiHidden/>
    <w:rsid w:val="00342D3D"/>
    <w:pPr>
      <w:numPr>
        <w:numId w:val="10"/>
      </w:numPr>
    </w:pPr>
  </w:style>
  <w:style w:type="paragraph" w:styleId="ListNumber3">
    <w:name w:val="List Number 3"/>
    <w:basedOn w:val="Normal"/>
    <w:semiHidden/>
    <w:rsid w:val="00342D3D"/>
    <w:pPr>
      <w:numPr>
        <w:numId w:val="11"/>
      </w:numPr>
    </w:pPr>
  </w:style>
  <w:style w:type="paragraph" w:styleId="ListNumber4">
    <w:name w:val="List Number 4"/>
    <w:basedOn w:val="Normal"/>
    <w:semiHidden/>
    <w:rsid w:val="00342D3D"/>
    <w:pPr>
      <w:numPr>
        <w:numId w:val="12"/>
      </w:numPr>
    </w:pPr>
  </w:style>
  <w:style w:type="paragraph" w:styleId="ListNumber5">
    <w:name w:val="List Number 5"/>
    <w:basedOn w:val="Normal"/>
    <w:semiHidden/>
    <w:rsid w:val="00342D3D"/>
    <w:pPr>
      <w:numPr>
        <w:numId w:val="13"/>
      </w:numPr>
    </w:pPr>
  </w:style>
  <w:style w:type="paragraph" w:styleId="MessageHeader">
    <w:name w:val="Message Header"/>
    <w:basedOn w:val="Normal"/>
    <w:semiHidden/>
    <w:rsid w:val="00342D3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Indent">
    <w:name w:val="Normal Indent"/>
    <w:basedOn w:val="Normal"/>
    <w:semiHidden/>
    <w:rsid w:val="00342D3D"/>
    <w:pPr>
      <w:ind w:left="720"/>
    </w:pPr>
  </w:style>
  <w:style w:type="paragraph" w:styleId="NoteHeading">
    <w:name w:val="Note Heading"/>
    <w:basedOn w:val="Normal"/>
    <w:next w:val="Normal"/>
    <w:semiHidden/>
    <w:rsid w:val="00342D3D"/>
  </w:style>
  <w:style w:type="paragraph" w:styleId="PlainText">
    <w:name w:val="Plain Text"/>
    <w:basedOn w:val="Normal"/>
    <w:semiHidden/>
    <w:rsid w:val="00342D3D"/>
    <w:rPr>
      <w:rFonts w:ascii="Courier New" w:hAnsi="Courier New" w:cs="Courier New"/>
    </w:rPr>
  </w:style>
  <w:style w:type="paragraph" w:styleId="Signature">
    <w:name w:val="Signature"/>
    <w:basedOn w:val="Normal"/>
    <w:semiHidden/>
    <w:rsid w:val="00342D3D"/>
    <w:pPr>
      <w:ind w:left="4252"/>
    </w:pPr>
  </w:style>
  <w:style w:type="paragraph" w:styleId="Subtitle">
    <w:name w:val="Subtitle"/>
    <w:basedOn w:val="Normal"/>
    <w:semiHidden/>
    <w:qFormat/>
    <w:rsid w:val="00342D3D"/>
    <w:pPr>
      <w:spacing w:after="60"/>
      <w:jc w:val="center"/>
      <w:outlineLvl w:val="1"/>
    </w:pPr>
    <w:rPr>
      <w:rFonts w:cs="Arial"/>
      <w:sz w:val="24"/>
      <w:szCs w:val="24"/>
    </w:rPr>
  </w:style>
  <w:style w:type="table" w:styleId="Table3Deffects1">
    <w:name w:val="Table 3D effects 1"/>
    <w:basedOn w:val="TableNormal"/>
    <w:semiHidden/>
    <w:rsid w:val="00342D3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2D3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2D3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42D3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42D3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42D3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42D3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42D3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42D3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42D3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42D3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42D3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42D3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42D3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42D3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42D3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42D3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42D3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42D3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42D3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42D3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42D3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42D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42D3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42D3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42D3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42D3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42D3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42D3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42D3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42D3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42D3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42D3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2D3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4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42D3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2D3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2D3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qFormat/>
    <w:rsid w:val="00342D3D"/>
    <w:pPr>
      <w:spacing w:before="240" w:after="60"/>
      <w:jc w:val="center"/>
      <w:outlineLvl w:val="0"/>
    </w:pPr>
    <w:rPr>
      <w:rFonts w:cs="Arial"/>
      <w:b/>
      <w:bCs/>
      <w:kern w:val="28"/>
      <w:sz w:val="32"/>
      <w:szCs w:val="32"/>
    </w:rPr>
  </w:style>
  <w:style w:type="character" w:customStyle="1" w:styleId="GT">
    <w:name w:val="G+T"/>
    <w:basedOn w:val="DefaultParagraphFont"/>
    <w:rsid w:val="00342D3D"/>
    <w:rPr>
      <w:rFonts w:ascii="Arial" w:hAnsi="Arial" w:cs="Arial"/>
      <w:color w:val="004473"/>
      <w:sz w:val="18"/>
      <w:szCs w:val="18"/>
    </w:rPr>
  </w:style>
  <w:style w:type="paragraph" w:customStyle="1" w:styleId="Heading">
    <w:name w:val="Heading"/>
    <w:basedOn w:val="Heading1"/>
    <w:next w:val="BodyText"/>
    <w:qFormat/>
    <w:rsid w:val="00342D3D"/>
    <w:pPr>
      <w:numPr>
        <w:numId w:val="0"/>
      </w:numPr>
      <w:pBdr>
        <w:top w:val="single" w:sz="4" w:space="6" w:color="auto"/>
      </w:pBdr>
    </w:pPr>
  </w:style>
  <w:style w:type="paragraph" w:customStyle="1" w:styleId="Subheading">
    <w:name w:val="Subheading"/>
    <w:basedOn w:val="Heading2"/>
    <w:next w:val="BodyText"/>
    <w:qFormat/>
    <w:rsid w:val="00342D3D"/>
    <w:pPr>
      <w:numPr>
        <w:ilvl w:val="0"/>
        <w:numId w:val="0"/>
      </w:numPr>
      <w:ind w:left="1134" w:hanging="567"/>
    </w:pPr>
  </w:style>
  <w:style w:type="paragraph" w:customStyle="1" w:styleId="Heading1Signing">
    <w:name w:val="Heading 1 Signing"/>
    <w:basedOn w:val="Heading1"/>
    <w:next w:val="Normal"/>
    <w:rsid w:val="00342D3D"/>
    <w:pPr>
      <w:numPr>
        <w:numId w:val="0"/>
      </w:numPr>
      <w:pBdr>
        <w:top w:val="single" w:sz="4" w:space="6" w:color="auto"/>
      </w:pBdr>
    </w:pPr>
  </w:style>
  <w:style w:type="paragraph" w:customStyle="1" w:styleId="DeedTOC">
    <w:name w:val="Deed_TOC"/>
    <w:basedOn w:val="Normal"/>
    <w:rsid w:val="00342D3D"/>
    <w:pPr>
      <w:pBdr>
        <w:top w:val="single" w:sz="4" w:space="6" w:color="000000"/>
      </w:pBdr>
      <w:tabs>
        <w:tab w:val="left" w:pos="1134"/>
        <w:tab w:val="right" w:pos="7655"/>
      </w:tabs>
      <w:spacing w:after="240" w:line="260" w:lineRule="atLeast"/>
      <w:ind w:firstLine="567"/>
    </w:pPr>
    <w:rPr>
      <w:b/>
      <w:bCs/>
      <w:color w:val="195988"/>
      <w:sz w:val="28"/>
      <w:szCs w:val="28"/>
    </w:rPr>
  </w:style>
  <w:style w:type="paragraph" w:customStyle="1" w:styleId="DeedHeading">
    <w:name w:val="Deed_Heading"/>
    <w:basedOn w:val="Normal"/>
    <w:rsid w:val="00342D3D"/>
    <w:pPr>
      <w:pBdr>
        <w:top w:val="single" w:sz="24" w:space="7" w:color="7293B9"/>
      </w:pBdr>
      <w:spacing w:line="440" w:lineRule="exact"/>
    </w:pPr>
    <w:rPr>
      <w:rFonts w:ascii="Arial Black" w:hAnsi="Arial Black"/>
      <w:color w:val="auto"/>
      <w:sz w:val="44"/>
    </w:rPr>
  </w:style>
  <w:style w:type="table" w:customStyle="1" w:styleId="GTTable">
    <w:name w:val="G+T Table"/>
    <w:basedOn w:val="TableGrid"/>
    <w:rsid w:val="00836757"/>
    <w:pPr>
      <w:spacing w:before="60" w:after="60" w:line="240" w:lineRule="auto"/>
      <w:contextualSpacing/>
    </w:pPr>
    <w:tblPr>
      <w:tblStyleRowBandSize w:val="1"/>
      <w:tblInd w:w="1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pPr>
        <w:keepNext/>
        <w:keepLines w:val="0"/>
        <w:pageBreakBefore w:val="0"/>
        <w:widowControl/>
        <w:suppressLineNumbers w:val="0"/>
        <w:suppressAutoHyphens w:val="0"/>
        <w:wordWrap/>
      </w:pPr>
      <w:rPr>
        <w:rFonts w:ascii="Arial" w:hAnsi="Arial"/>
        <w:b/>
        <w:sz w:val="20"/>
      </w:rPr>
      <w:tblPr/>
      <w:trPr>
        <w:cantSplit/>
        <w:tblHeader/>
      </w:trPr>
      <w:tcPr>
        <w:tcBorders>
          <w:top w:val="single" w:sz="8" w:space="0" w:color="auto"/>
          <w:left w:val="single" w:sz="8" w:space="0" w:color="auto"/>
          <w:bottom w:val="single" w:sz="8" w:space="0" w:color="auto"/>
          <w:right w:val="single" w:sz="8" w:space="0" w:color="auto"/>
          <w:insideH w:val="single" w:sz="6" w:space="0" w:color="auto"/>
          <w:insideV w:val="single" w:sz="6" w:space="0" w:color="auto"/>
          <w:tl2br w:val="nil"/>
          <w:tr2bl w:val="nil"/>
        </w:tcBorders>
        <w:shd w:val="clear" w:color="auto" w:fill="8FA9C8"/>
      </w:tcPr>
    </w:tblStylePr>
    <w:tblStylePr w:type="lastRow">
      <w:pPr>
        <w:keepNext w:val="0"/>
        <w:keepLines w:val="0"/>
        <w:pageBreakBefore w:val="0"/>
        <w:widowControl/>
        <w:suppressLineNumbers w:val="0"/>
        <w:suppressAutoHyphens w:val="0"/>
        <w:wordWrap/>
      </w:pPr>
    </w:tblStylePr>
    <w:tblStylePr w:type="band1Horz">
      <w:pPr>
        <w:keepNext w:val="0"/>
        <w:keepLines w:val="0"/>
        <w:pageBreakBefore w:val="0"/>
        <w:widowControl/>
        <w:suppressLineNumbers w:val="0"/>
        <w:suppressAutoHyphens w:val="0"/>
        <w:wordWrap/>
      </w:pPr>
    </w:tblStylePr>
    <w:tblStylePr w:type="band2Horz">
      <w:pPr>
        <w:keepNext w:val="0"/>
        <w:keepLines w:val="0"/>
        <w:pageBreakBefore w:val="0"/>
        <w:widowControl/>
        <w:suppressLineNumbers w:val="0"/>
        <w:suppressAutoHyphens w:val="0"/>
        <w:wordWrap/>
      </w:pPr>
    </w:tblStylePr>
  </w:style>
  <w:style w:type="paragraph" w:customStyle="1" w:styleId="Sch3">
    <w:name w:val="Sch 3"/>
    <w:basedOn w:val="Heading3"/>
    <w:qFormat/>
    <w:rsid w:val="00342D3D"/>
    <w:pPr>
      <w:numPr>
        <w:numId w:val="22"/>
      </w:numPr>
    </w:pPr>
  </w:style>
  <w:style w:type="paragraph" w:customStyle="1" w:styleId="Sch4">
    <w:name w:val="Sch 4"/>
    <w:basedOn w:val="Heading4"/>
    <w:qFormat/>
    <w:rsid w:val="00342D3D"/>
    <w:pPr>
      <w:numPr>
        <w:numId w:val="22"/>
      </w:numPr>
    </w:pPr>
  </w:style>
  <w:style w:type="paragraph" w:customStyle="1" w:styleId="Sch5">
    <w:name w:val="Sch 5"/>
    <w:basedOn w:val="Heading5"/>
    <w:qFormat/>
    <w:rsid w:val="00342D3D"/>
    <w:pPr>
      <w:numPr>
        <w:numId w:val="22"/>
      </w:numPr>
    </w:pPr>
  </w:style>
  <w:style w:type="character" w:customStyle="1" w:styleId="Partreference">
    <w:name w:val="Part reference"/>
    <w:basedOn w:val="DefaultParagraphFont"/>
    <w:rsid w:val="00342D3D"/>
    <w:rPr>
      <w:b/>
      <w:sz w:val="16"/>
      <w:szCs w:val="16"/>
    </w:rPr>
  </w:style>
  <w:style w:type="numbering" w:styleId="1ai">
    <w:name w:val="Outline List 1"/>
    <w:basedOn w:val="NoList"/>
    <w:semiHidden/>
    <w:rsid w:val="00342D3D"/>
    <w:pPr>
      <w:numPr>
        <w:numId w:val="14"/>
      </w:numPr>
    </w:pPr>
  </w:style>
  <w:style w:type="paragraph" w:styleId="BodyText2">
    <w:name w:val="Body Text 2"/>
    <w:basedOn w:val="Normal"/>
    <w:semiHidden/>
    <w:rsid w:val="00342D3D"/>
    <w:pPr>
      <w:spacing w:after="120" w:line="480" w:lineRule="auto"/>
    </w:pPr>
  </w:style>
  <w:style w:type="paragraph" w:styleId="BodyText3">
    <w:name w:val="Body Text 3"/>
    <w:basedOn w:val="Normal"/>
    <w:semiHidden/>
    <w:rsid w:val="00342D3D"/>
    <w:pPr>
      <w:spacing w:after="120"/>
    </w:pPr>
    <w:rPr>
      <w:sz w:val="16"/>
      <w:szCs w:val="16"/>
    </w:rPr>
  </w:style>
  <w:style w:type="paragraph" w:styleId="BodyTextFirstIndent">
    <w:name w:val="Body Text First Indent"/>
    <w:basedOn w:val="BodyText"/>
    <w:semiHidden/>
    <w:rsid w:val="00342D3D"/>
    <w:pPr>
      <w:spacing w:after="120"/>
      <w:ind w:left="0" w:firstLine="210"/>
    </w:pPr>
  </w:style>
  <w:style w:type="paragraph" w:styleId="BodyTextIndent">
    <w:name w:val="Body Text Indent"/>
    <w:basedOn w:val="Normal"/>
    <w:semiHidden/>
    <w:rsid w:val="00342D3D"/>
    <w:pPr>
      <w:spacing w:after="120"/>
      <w:ind w:left="283"/>
    </w:pPr>
  </w:style>
  <w:style w:type="paragraph" w:styleId="BodyTextFirstIndent2">
    <w:name w:val="Body Text First Indent 2"/>
    <w:basedOn w:val="BodyTextIndent"/>
    <w:semiHidden/>
    <w:rsid w:val="00342D3D"/>
    <w:pPr>
      <w:ind w:firstLine="210"/>
    </w:pPr>
  </w:style>
  <w:style w:type="paragraph" w:styleId="BodyTextIndent2">
    <w:name w:val="Body Text Indent 2"/>
    <w:basedOn w:val="Normal"/>
    <w:semiHidden/>
    <w:rsid w:val="00342D3D"/>
    <w:pPr>
      <w:spacing w:after="120" w:line="480" w:lineRule="auto"/>
      <w:ind w:left="283"/>
    </w:pPr>
  </w:style>
  <w:style w:type="paragraph" w:styleId="BodyTextIndent3">
    <w:name w:val="Body Text Indent 3"/>
    <w:basedOn w:val="Normal"/>
    <w:semiHidden/>
    <w:rsid w:val="00342D3D"/>
    <w:pPr>
      <w:spacing w:after="120"/>
      <w:ind w:left="283"/>
    </w:pPr>
    <w:rPr>
      <w:sz w:val="16"/>
      <w:szCs w:val="16"/>
    </w:rPr>
  </w:style>
  <w:style w:type="character" w:customStyle="1" w:styleId="HeaderChar">
    <w:name w:val="Header Char"/>
    <w:basedOn w:val="DefaultParagraphFont"/>
    <w:link w:val="Header"/>
    <w:rsid w:val="00342D3D"/>
    <w:rPr>
      <w:rFonts w:ascii="Arial" w:hAnsi="Arial"/>
      <w:color w:val="000000"/>
      <w:lang w:eastAsia="en-US"/>
    </w:rPr>
  </w:style>
  <w:style w:type="paragraph" w:customStyle="1" w:styleId="AddressFooter">
    <w:name w:val="Address_Footer"/>
    <w:basedOn w:val="Header"/>
    <w:qFormat/>
    <w:rsid w:val="00342D3D"/>
    <w:pPr>
      <w:spacing w:line="160" w:lineRule="atLeast"/>
    </w:pPr>
    <w:rPr>
      <w:rFonts w:ascii="GillSans" w:hAnsi="GillSans"/>
      <w:sz w:val="14"/>
    </w:rPr>
  </w:style>
  <w:style w:type="paragraph" w:customStyle="1" w:styleId="PrecInstructionNumber">
    <w:name w:val="Prec Instruction Number"/>
    <w:basedOn w:val="Normal"/>
    <w:qFormat/>
    <w:rsid w:val="00342D3D"/>
    <w:pPr>
      <w:numPr>
        <w:numId w:val="23"/>
      </w:numPr>
      <w:tabs>
        <w:tab w:val="left" w:pos="567"/>
        <w:tab w:val="left" w:pos="851"/>
      </w:tabs>
      <w:spacing w:before="60" w:after="60"/>
    </w:pPr>
    <w:rPr>
      <w:sz w:val="16"/>
    </w:rPr>
  </w:style>
  <w:style w:type="paragraph" w:customStyle="1" w:styleId="TextBox">
    <w:name w:val="TextBox"/>
    <w:basedOn w:val="Normal"/>
    <w:rsid w:val="00342D3D"/>
    <w:pPr>
      <w:spacing w:line="220" w:lineRule="exact"/>
    </w:pPr>
    <w:rPr>
      <w:sz w:val="16"/>
    </w:rPr>
  </w:style>
  <w:style w:type="paragraph" w:customStyle="1" w:styleId="PrecBodyText">
    <w:name w:val="Prec_BodyText"/>
    <w:basedOn w:val="BodyText"/>
    <w:rsid w:val="00342D3D"/>
    <w:pPr>
      <w:ind w:left="0"/>
    </w:pPr>
  </w:style>
  <w:style w:type="paragraph" w:customStyle="1" w:styleId="Precheading">
    <w:name w:val="Prec_heading"/>
    <w:basedOn w:val="Normal"/>
    <w:next w:val="BodyText"/>
    <w:rsid w:val="00342D3D"/>
    <w:pPr>
      <w:pBdr>
        <w:top w:val="single" w:sz="6" w:space="9" w:color="auto"/>
      </w:pBdr>
      <w:spacing w:before="480" w:after="120"/>
    </w:pPr>
    <w:rPr>
      <w:rFonts w:cs="Arial"/>
      <w:b/>
      <w:bCs/>
      <w:color w:val="195988"/>
      <w:sz w:val="28"/>
    </w:rPr>
  </w:style>
  <w:style w:type="paragraph" w:customStyle="1" w:styleId="Prectitle">
    <w:name w:val="Prec__title"/>
    <w:basedOn w:val="Normal"/>
    <w:rsid w:val="00342D3D"/>
    <w:pPr>
      <w:ind w:right="2552"/>
    </w:pPr>
    <w:rPr>
      <w:rFonts w:cs="Arial"/>
      <w:b/>
      <w:bCs/>
      <w:color w:val="195988"/>
      <w:sz w:val="36"/>
    </w:rPr>
  </w:style>
  <w:style w:type="paragraph" w:customStyle="1" w:styleId="PrecCoverListBullet">
    <w:name w:val="Prec Cover List Bullet"/>
    <w:basedOn w:val="ListBullet"/>
    <w:qFormat/>
    <w:rsid w:val="00342D3D"/>
    <w:pPr>
      <w:numPr>
        <w:numId w:val="24"/>
      </w:numPr>
    </w:pPr>
  </w:style>
  <w:style w:type="paragraph" w:customStyle="1" w:styleId="PrecCoverListBullet2">
    <w:name w:val="Prec Cover List Bullet 2"/>
    <w:basedOn w:val="PrecCoverListBullet"/>
    <w:qFormat/>
    <w:rsid w:val="00342D3D"/>
    <w:pPr>
      <w:numPr>
        <w:ilvl w:val="1"/>
      </w:numPr>
    </w:pPr>
  </w:style>
  <w:style w:type="paragraph" w:customStyle="1" w:styleId="Instruction">
    <w:name w:val="Instruction"/>
    <w:basedOn w:val="Normal"/>
    <w:qFormat/>
    <w:rsid w:val="00342D3D"/>
    <w:pPr>
      <w:tabs>
        <w:tab w:val="num" w:pos="360"/>
      </w:tabs>
      <w:spacing w:before="60" w:after="60"/>
    </w:pPr>
    <w:rPr>
      <w:sz w:val="16"/>
    </w:rPr>
  </w:style>
  <w:style w:type="character" w:customStyle="1" w:styleId="FooterChar">
    <w:name w:val="Footer Char"/>
    <w:basedOn w:val="DefaultParagraphFont"/>
    <w:link w:val="Footer"/>
    <w:rsid w:val="00BB6CD0"/>
    <w:rPr>
      <w:rFonts w:ascii="Arial" w:hAnsi="Arial"/>
      <w:color w:val="000000"/>
      <w:sz w:val="12"/>
      <w:szCs w:val="12"/>
      <w:lang w:eastAsia="en-US"/>
    </w:rPr>
  </w:style>
  <w:style w:type="paragraph" w:customStyle="1" w:styleId="Instruction-Information">
    <w:name w:val="Instruction - Information"/>
    <w:basedOn w:val="Normal"/>
    <w:rsid w:val="00C3500A"/>
    <w:pPr>
      <w:spacing w:before="60" w:after="60" w:line="200" w:lineRule="atLeast"/>
    </w:pPr>
    <w:rPr>
      <w:sz w:val="16"/>
    </w:rPr>
  </w:style>
  <w:style w:type="paragraph" w:customStyle="1" w:styleId="Instruction-Optional">
    <w:name w:val="Instruction - Optional"/>
    <w:basedOn w:val="Normal"/>
    <w:rsid w:val="00C3500A"/>
    <w:pPr>
      <w:spacing w:before="60" w:after="60" w:line="200" w:lineRule="atLeast"/>
    </w:pPr>
    <w:rPr>
      <w:sz w:val="16"/>
    </w:rPr>
  </w:style>
  <w:style w:type="paragraph" w:customStyle="1" w:styleId="Instruction-OptionalEnd">
    <w:name w:val="Instruction - OptionalEnd"/>
    <w:basedOn w:val="Normal"/>
    <w:rsid w:val="00C3500A"/>
    <w:pPr>
      <w:spacing w:before="60" w:after="60" w:line="200" w:lineRule="atLeast"/>
    </w:pPr>
    <w:rPr>
      <w:sz w:val="16"/>
    </w:rPr>
  </w:style>
  <w:style w:type="character" w:customStyle="1" w:styleId="Subhead1">
    <w:name w:val="Subhead1"/>
    <w:basedOn w:val="DefaultParagraphFont"/>
    <w:rsid w:val="006164BC"/>
    <w:rPr>
      <w:rFonts w:ascii="Arial" w:hAnsi="Arial"/>
      <w:b/>
      <w:spacing w:val="6"/>
      <w:sz w:val="19"/>
    </w:rPr>
  </w:style>
  <w:style w:type="character" w:customStyle="1" w:styleId="BodyTextChar">
    <w:name w:val="Body Text Char"/>
    <w:basedOn w:val="DefaultParagraphFont"/>
    <w:link w:val="BodyText"/>
    <w:locked/>
    <w:rsid w:val="00A81D0F"/>
    <w:rPr>
      <w:rFonts w:ascii="Arial" w:hAnsi="Arial"/>
      <w:color w:val="000000"/>
      <w:lang w:eastAsia="en-US"/>
    </w:rPr>
  </w:style>
  <w:style w:type="character" w:customStyle="1" w:styleId="Heading2Char">
    <w:name w:val="Heading 2 Char"/>
    <w:basedOn w:val="DefaultParagraphFont"/>
    <w:link w:val="Heading2"/>
    <w:locked/>
    <w:rsid w:val="00A81D0F"/>
    <w:rPr>
      <w:rFonts w:ascii="Arial" w:hAnsi="Arial"/>
      <w:b/>
      <w:color w:val="000000"/>
      <w:lang w:eastAsia="en-US"/>
    </w:rPr>
  </w:style>
  <w:style w:type="paragraph" w:customStyle="1" w:styleId="Instruction-Caution">
    <w:name w:val="Instruction - Caution"/>
    <w:basedOn w:val="BodyText"/>
    <w:rsid w:val="00A81D0F"/>
    <w:pPr>
      <w:spacing w:before="60" w:after="60" w:line="200" w:lineRule="atLeast"/>
      <w:ind w:left="0"/>
    </w:pPr>
    <w:rPr>
      <w:sz w:val="16"/>
    </w:rPr>
  </w:style>
  <w:style w:type="character" w:customStyle="1" w:styleId="Heading3Char">
    <w:name w:val="Heading 3 Char"/>
    <w:basedOn w:val="DefaultParagraphFont"/>
    <w:link w:val="Heading3"/>
    <w:locked/>
    <w:rsid w:val="00A81D0F"/>
    <w:rPr>
      <w:rFonts w:ascii="Arial" w:hAnsi="Arial"/>
      <w:color w:val="000000"/>
      <w:lang w:eastAsia="en-US"/>
    </w:rPr>
  </w:style>
  <w:style w:type="character" w:customStyle="1" w:styleId="Heading4Char">
    <w:name w:val="Heading 4 Char"/>
    <w:basedOn w:val="DefaultParagraphFont"/>
    <w:link w:val="Heading4"/>
    <w:locked/>
    <w:rsid w:val="00A81D0F"/>
    <w:rPr>
      <w:rFonts w:ascii="Arial" w:hAnsi="Arial"/>
      <w:color w:val="000000"/>
      <w:lang w:eastAsia="en-US"/>
    </w:rPr>
  </w:style>
  <w:style w:type="character" w:customStyle="1" w:styleId="Heading5Char">
    <w:name w:val="Heading 5 Char"/>
    <w:basedOn w:val="DefaultParagraphFont"/>
    <w:link w:val="Heading5"/>
    <w:locked/>
    <w:rsid w:val="00A81D0F"/>
    <w:rPr>
      <w:rFonts w:ascii="Arial" w:hAnsi="Arial"/>
      <w:color w:val="000000"/>
      <w:lang w:eastAsia="en-US"/>
    </w:rPr>
  </w:style>
  <w:style w:type="numbering" w:customStyle="1" w:styleId="ImportedStyle1">
    <w:name w:val="Imported Style 1"/>
    <w:rsid w:val="00487270"/>
    <w:pPr>
      <w:numPr>
        <w:numId w:val="30"/>
      </w:numPr>
    </w:pPr>
  </w:style>
  <w:style w:type="paragraph" w:customStyle="1" w:styleId="BodyA">
    <w:name w:val="Body A"/>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lang w:val="en-US"/>
      <w14:textOutline w14:w="0" w14:cap="flat" w14:cmpd="sng" w14:algn="ctr">
        <w14:noFill/>
        <w14:prstDash w14:val="solid"/>
        <w14:bevel/>
      </w14:textOutline>
    </w:rPr>
  </w:style>
  <w:style w:type="character" w:customStyle="1" w:styleId="None">
    <w:name w:val="None"/>
    <w:rsid w:val="00487270"/>
  </w:style>
  <w:style w:type="paragraph" w:styleId="ListParagraph">
    <w:name w:val="List Paragraph"/>
    <w:basedOn w:val="Normal"/>
    <w:uiPriority w:val="34"/>
    <w:qFormat/>
    <w:rsid w:val="00487270"/>
    <w:pPr>
      <w:widowControl w:val="0"/>
      <w:autoSpaceDE w:val="0"/>
      <w:autoSpaceDN w:val="0"/>
      <w:adjustRightInd w:val="0"/>
      <w:spacing w:line="240" w:lineRule="auto"/>
      <w:ind w:left="720" w:firstLine="240"/>
      <w:jc w:val="both"/>
    </w:pPr>
    <w:rPr>
      <w:rFonts w:cs="Arial"/>
      <w:b/>
      <w:bCs/>
      <w:sz w:val="24"/>
      <w:szCs w:val="24"/>
      <w:lang w:eastAsia="en-AU"/>
    </w:rPr>
  </w:style>
  <w:style w:type="paragraph" w:customStyle="1" w:styleId="Body">
    <w:name w:val="Body"/>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14:textOutline w14:w="0" w14:cap="flat" w14:cmpd="sng" w14:algn="ctr">
        <w14:noFill/>
        <w14:prstDash w14:val="solid"/>
        <w14:bevel/>
      </w14:textOutline>
    </w:rPr>
  </w:style>
  <w:style w:type="paragraph" w:customStyle="1" w:styleId="HFWHeading2">
    <w:name w:val="HFW Heading 2"/>
    <w:rsid w:val="00487270"/>
    <w:pPr>
      <w:keepNext/>
      <w:pBdr>
        <w:top w:val="nil"/>
        <w:left w:val="nil"/>
        <w:bottom w:val="nil"/>
        <w:right w:val="nil"/>
        <w:between w:val="nil"/>
        <w:bar w:val="nil"/>
      </w:pBdr>
      <w:tabs>
        <w:tab w:val="left" w:pos="720"/>
      </w:tabs>
      <w:spacing w:after="220" w:line="288" w:lineRule="auto"/>
      <w:outlineLvl w:val="2"/>
    </w:pPr>
    <w:rPr>
      <w:rFonts w:ascii="Times New Roman" w:hAnsi="Times New Roman"/>
      <w:b/>
      <w:bCs/>
      <w:color w:val="000000"/>
      <w:sz w:val="22"/>
      <w:szCs w:val="22"/>
      <w:u w:color="000000"/>
      <w:bdr w:val="nil"/>
      <w:lang w:val="en-US"/>
      <w14:textOutline w14:w="0" w14:cap="flat" w14:cmpd="sng" w14:algn="ctr">
        <w14:noFill/>
        <w14:prstDash w14:val="solid"/>
        <w14:bevel/>
      </w14:textOutline>
    </w:rPr>
  </w:style>
  <w:style w:type="paragraph" w:customStyle="1" w:styleId="HFWLevel3">
    <w:name w:val="HFW Level 3"/>
    <w:rsid w:val="00487270"/>
    <w:pPr>
      <w:pBdr>
        <w:top w:val="nil"/>
        <w:left w:val="nil"/>
        <w:bottom w:val="nil"/>
        <w:right w:val="nil"/>
        <w:between w:val="nil"/>
        <w:bar w:val="nil"/>
      </w:pBdr>
      <w:tabs>
        <w:tab w:val="left" w:pos="1440"/>
      </w:tabs>
      <w:spacing w:line="288" w:lineRule="auto"/>
      <w:jc w:val="both"/>
      <w:outlineLvl w:val="3"/>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2">
    <w:name w:val="Hyperlink.2"/>
    <w:basedOn w:val="None"/>
    <w:rsid w:val="00487270"/>
    <w:rPr>
      <w:rFonts w:ascii="Calibri" w:eastAsia="Calibri" w:hAnsi="Calibri" w:cs="Calibri"/>
    </w:rPr>
  </w:style>
  <w:style w:type="paragraph" w:customStyle="1" w:styleId="HFWLevel4">
    <w:name w:val="HFW Level 4"/>
    <w:rsid w:val="00B7425F"/>
    <w:pPr>
      <w:pBdr>
        <w:top w:val="nil"/>
        <w:left w:val="nil"/>
        <w:bottom w:val="nil"/>
        <w:right w:val="nil"/>
        <w:between w:val="nil"/>
        <w:bar w:val="nil"/>
      </w:pBdr>
      <w:tabs>
        <w:tab w:val="left" w:pos="2160"/>
      </w:tabs>
      <w:spacing w:line="288" w:lineRule="auto"/>
      <w:jc w:val="both"/>
      <w:outlineLvl w:val="4"/>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None"/>
    <w:rsid w:val="00B7425F"/>
    <w:rPr>
      <w:rFonts w:ascii="Calibri" w:eastAsia="Calibri" w:hAnsi="Calibri" w:cs="Calibri"/>
      <w:outline w:val="0"/>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53">
      <w:bodyDiv w:val="1"/>
      <w:marLeft w:val="0"/>
      <w:marRight w:val="0"/>
      <w:marTop w:val="0"/>
      <w:marBottom w:val="0"/>
      <w:divBdr>
        <w:top w:val="none" w:sz="0" w:space="0" w:color="auto"/>
        <w:left w:val="none" w:sz="0" w:space="0" w:color="auto"/>
        <w:bottom w:val="none" w:sz="0" w:space="0" w:color="auto"/>
        <w:right w:val="none" w:sz="0" w:space="0" w:color="auto"/>
      </w:divBdr>
    </w:div>
    <w:div w:id="285278519">
      <w:bodyDiv w:val="1"/>
      <w:marLeft w:val="0"/>
      <w:marRight w:val="0"/>
      <w:marTop w:val="0"/>
      <w:marBottom w:val="0"/>
      <w:divBdr>
        <w:top w:val="none" w:sz="0" w:space="0" w:color="auto"/>
        <w:left w:val="none" w:sz="0" w:space="0" w:color="auto"/>
        <w:bottom w:val="none" w:sz="0" w:space="0" w:color="auto"/>
        <w:right w:val="none" w:sz="0" w:space="0" w:color="auto"/>
      </w:divBdr>
    </w:div>
    <w:div w:id="304311718">
      <w:bodyDiv w:val="1"/>
      <w:marLeft w:val="0"/>
      <w:marRight w:val="0"/>
      <w:marTop w:val="0"/>
      <w:marBottom w:val="0"/>
      <w:divBdr>
        <w:top w:val="none" w:sz="0" w:space="0" w:color="auto"/>
        <w:left w:val="none" w:sz="0" w:space="0" w:color="auto"/>
        <w:bottom w:val="none" w:sz="0" w:space="0" w:color="auto"/>
        <w:right w:val="none" w:sz="0" w:space="0" w:color="auto"/>
      </w:divBdr>
    </w:div>
    <w:div w:id="341662653">
      <w:bodyDiv w:val="1"/>
      <w:marLeft w:val="0"/>
      <w:marRight w:val="0"/>
      <w:marTop w:val="0"/>
      <w:marBottom w:val="0"/>
      <w:divBdr>
        <w:top w:val="none" w:sz="0" w:space="0" w:color="auto"/>
        <w:left w:val="none" w:sz="0" w:space="0" w:color="auto"/>
        <w:bottom w:val="none" w:sz="0" w:space="0" w:color="auto"/>
        <w:right w:val="none" w:sz="0" w:space="0" w:color="auto"/>
      </w:divBdr>
    </w:div>
    <w:div w:id="384261647">
      <w:bodyDiv w:val="1"/>
      <w:marLeft w:val="0"/>
      <w:marRight w:val="0"/>
      <w:marTop w:val="0"/>
      <w:marBottom w:val="0"/>
      <w:divBdr>
        <w:top w:val="none" w:sz="0" w:space="0" w:color="auto"/>
        <w:left w:val="none" w:sz="0" w:space="0" w:color="auto"/>
        <w:bottom w:val="none" w:sz="0" w:space="0" w:color="auto"/>
        <w:right w:val="none" w:sz="0" w:space="0" w:color="auto"/>
      </w:divBdr>
    </w:div>
    <w:div w:id="729966077">
      <w:bodyDiv w:val="1"/>
      <w:marLeft w:val="0"/>
      <w:marRight w:val="0"/>
      <w:marTop w:val="0"/>
      <w:marBottom w:val="0"/>
      <w:divBdr>
        <w:top w:val="none" w:sz="0" w:space="0" w:color="auto"/>
        <w:left w:val="none" w:sz="0" w:space="0" w:color="auto"/>
        <w:bottom w:val="none" w:sz="0" w:space="0" w:color="auto"/>
        <w:right w:val="none" w:sz="0" w:space="0" w:color="auto"/>
      </w:divBdr>
    </w:div>
    <w:div w:id="760444521">
      <w:bodyDiv w:val="1"/>
      <w:marLeft w:val="0"/>
      <w:marRight w:val="0"/>
      <w:marTop w:val="0"/>
      <w:marBottom w:val="0"/>
      <w:divBdr>
        <w:top w:val="none" w:sz="0" w:space="0" w:color="auto"/>
        <w:left w:val="none" w:sz="0" w:space="0" w:color="auto"/>
        <w:bottom w:val="none" w:sz="0" w:space="0" w:color="auto"/>
        <w:right w:val="none" w:sz="0" w:space="0" w:color="auto"/>
      </w:divBdr>
    </w:div>
    <w:div w:id="767310596">
      <w:bodyDiv w:val="1"/>
      <w:marLeft w:val="0"/>
      <w:marRight w:val="0"/>
      <w:marTop w:val="0"/>
      <w:marBottom w:val="0"/>
      <w:divBdr>
        <w:top w:val="none" w:sz="0" w:space="0" w:color="auto"/>
        <w:left w:val="none" w:sz="0" w:space="0" w:color="auto"/>
        <w:bottom w:val="none" w:sz="0" w:space="0" w:color="auto"/>
        <w:right w:val="none" w:sz="0" w:space="0" w:color="auto"/>
      </w:divBdr>
    </w:div>
    <w:div w:id="1005087446">
      <w:bodyDiv w:val="1"/>
      <w:marLeft w:val="0"/>
      <w:marRight w:val="0"/>
      <w:marTop w:val="0"/>
      <w:marBottom w:val="0"/>
      <w:divBdr>
        <w:top w:val="none" w:sz="0" w:space="0" w:color="auto"/>
        <w:left w:val="none" w:sz="0" w:space="0" w:color="auto"/>
        <w:bottom w:val="none" w:sz="0" w:space="0" w:color="auto"/>
        <w:right w:val="none" w:sz="0" w:space="0" w:color="auto"/>
      </w:divBdr>
    </w:div>
    <w:div w:id="1006176172">
      <w:bodyDiv w:val="1"/>
      <w:marLeft w:val="0"/>
      <w:marRight w:val="0"/>
      <w:marTop w:val="0"/>
      <w:marBottom w:val="0"/>
      <w:divBdr>
        <w:top w:val="none" w:sz="0" w:space="0" w:color="auto"/>
        <w:left w:val="none" w:sz="0" w:space="0" w:color="auto"/>
        <w:bottom w:val="none" w:sz="0" w:space="0" w:color="auto"/>
        <w:right w:val="none" w:sz="0" w:space="0" w:color="auto"/>
      </w:divBdr>
    </w:div>
    <w:div w:id="1061322657">
      <w:bodyDiv w:val="1"/>
      <w:marLeft w:val="0"/>
      <w:marRight w:val="0"/>
      <w:marTop w:val="0"/>
      <w:marBottom w:val="0"/>
      <w:divBdr>
        <w:top w:val="none" w:sz="0" w:space="0" w:color="auto"/>
        <w:left w:val="none" w:sz="0" w:space="0" w:color="auto"/>
        <w:bottom w:val="none" w:sz="0" w:space="0" w:color="auto"/>
        <w:right w:val="none" w:sz="0" w:space="0" w:color="auto"/>
      </w:divBdr>
    </w:div>
    <w:div w:id="1228808461">
      <w:bodyDiv w:val="1"/>
      <w:marLeft w:val="0"/>
      <w:marRight w:val="0"/>
      <w:marTop w:val="0"/>
      <w:marBottom w:val="0"/>
      <w:divBdr>
        <w:top w:val="none" w:sz="0" w:space="0" w:color="auto"/>
        <w:left w:val="none" w:sz="0" w:space="0" w:color="auto"/>
        <w:bottom w:val="none" w:sz="0" w:space="0" w:color="auto"/>
        <w:right w:val="none" w:sz="0" w:space="0" w:color="auto"/>
      </w:divBdr>
    </w:div>
    <w:div w:id="1308433317">
      <w:bodyDiv w:val="1"/>
      <w:marLeft w:val="0"/>
      <w:marRight w:val="0"/>
      <w:marTop w:val="0"/>
      <w:marBottom w:val="0"/>
      <w:divBdr>
        <w:top w:val="none" w:sz="0" w:space="0" w:color="auto"/>
        <w:left w:val="none" w:sz="0" w:space="0" w:color="auto"/>
        <w:bottom w:val="none" w:sz="0" w:space="0" w:color="auto"/>
        <w:right w:val="none" w:sz="0" w:space="0" w:color="auto"/>
      </w:divBdr>
    </w:div>
    <w:div w:id="1317414557">
      <w:bodyDiv w:val="1"/>
      <w:marLeft w:val="0"/>
      <w:marRight w:val="0"/>
      <w:marTop w:val="0"/>
      <w:marBottom w:val="0"/>
      <w:divBdr>
        <w:top w:val="none" w:sz="0" w:space="0" w:color="auto"/>
        <w:left w:val="none" w:sz="0" w:space="0" w:color="auto"/>
        <w:bottom w:val="none" w:sz="0" w:space="0" w:color="auto"/>
        <w:right w:val="none" w:sz="0" w:space="0" w:color="auto"/>
      </w:divBdr>
    </w:div>
    <w:div w:id="1573004927">
      <w:bodyDiv w:val="1"/>
      <w:marLeft w:val="0"/>
      <w:marRight w:val="0"/>
      <w:marTop w:val="0"/>
      <w:marBottom w:val="0"/>
      <w:divBdr>
        <w:top w:val="none" w:sz="0" w:space="0" w:color="auto"/>
        <w:left w:val="none" w:sz="0" w:space="0" w:color="auto"/>
        <w:bottom w:val="none" w:sz="0" w:space="0" w:color="auto"/>
        <w:right w:val="none" w:sz="0" w:space="0" w:color="auto"/>
      </w:divBdr>
    </w:div>
    <w:div w:id="1626883028">
      <w:bodyDiv w:val="1"/>
      <w:marLeft w:val="0"/>
      <w:marRight w:val="0"/>
      <w:marTop w:val="0"/>
      <w:marBottom w:val="0"/>
      <w:divBdr>
        <w:top w:val="none" w:sz="0" w:space="0" w:color="auto"/>
        <w:left w:val="none" w:sz="0" w:space="0" w:color="auto"/>
        <w:bottom w:val="none" w:sz="0" w:space="0" w:color="auto"/>
        <w:right w:val="none" w:sz="0" w:space="0" w:color="auto"/>
      </w:divBdr>
    </w:div>
    <w:div w:id="1683584522">
      <w:bodyDiv w:val="1"/>
      <w:marLeft w:val="0"/>
      <w:marRight w:val="0"/>
      <w:marTop w:val="0"/>
      <w:marBottom w:val="0"/>
      <w:divBdr>
        <w:top w:val="none" w:sz="0" w:space="0" w:color="auto"/>
        <w:left w:val="none" w:sz="0" w:space="0" w:color="auto"/>
        <w:bottom w:val="none" w:sz="0" w:space="0" w:color="auto"/>
        <w:right w:val="none" w:sz="0" w:space="0" w:color="auto"/>
      </w:divBdr>
    </w:div>
    <w:div w:id="2068989267">
      <w:bodyDiv w:val="1"/>
      <w:marLeft w:val="0"/>
      <w:marRight w:val="0"/>
      <w:marTop w:val="0"/>
      <w:marBottom w:val="0"/>
      <w:divBdr>
        <w:top w:val="none" w:sz="0" w:space="0" w:color="auto"/>
        <w:left w:val="none" w:sz="0" w:space="0" w:color="auto"/>
        <w:bottom w:val="none" w:sz="0" w:space="0" w:color="auto"/>
        <w:right w:val="none" w:sz="0" w:space="0" w:color="auto"/>
      </w:divBdr>
    </w:div>
    <w:div w:id="21381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DEE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94B70-FB15-4A25-88F6-BBAD1414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DEED</Template>
  <TotalTime>14</TotalTime>
  <Pages>8</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Gilbert + Tobin</vt:lpstr>
    </vt:vector>
  </TitlesOfParts>
  <Company>Gilbert + Tobin</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Gilbert + Tobin</dc:title>
  <dc:subject>Deed / Agreement Template</dc:subject>
  <dc:creator>GT User</dc:creator>
  <cp:keywords> </cp:keywords>
  <cp:lastModifiedBy>Nick Peterson</cp:lastModifiedBy>
  <cp:revision>4</cp:revision>
  <cp:lastPrinted>2014-04-14T08:20:00Z</cp:lastPrinted>
  <dcterms:created xsi:type="dcterms:W3CDTF">2021-08-31T23:53:00Z</dcterms:created>
  <dcterms:modified xsi:type="dcterms:W3CDTF">2021-09-02T03:57:00Z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lean">
    <vt:bool>true</vt:bool>
  </property>
  <property fmtid="{D5CDD505-2E9C-101B-9397-08002B2CF9AE}" pid="3" name="DocDraft">
    <vt:bool>true</vt:bool>
  </property>
  <property fmtid="{D5CDD505-2E9C-101B-9397-08002B2CF9AE}" pid="4" name="Schedule">
    <vt:bool>false</vt:bool>
  </property>
  <property fmtid="{D5CDD505-2E9C-101B-9397-08002B2CF9AE}" pid="5" name="Attachment">
    <vt:bool>false</vt:bool>
  </property>
  <property fmtid="{D5CDD505-2E9C-101B-9397-08002B2CF9AE}" pid="6" name="Dictionary">
    <vt:bool>true</vt:bool>
  </property>
  <property fmtid="{D5CDD505-2E9C-101B-9397-08002B2CF9AE}" pid="7" name="DocType">
    <vt:lpwstr>Deed</vt:lpwstr>
  </property>
  <property fmtid="{D5CDD505-2E9C-101B-9397-08002B2CF9AE}" pid="8" name="Part">
    <vt:bool>false</vt:bool>
  </property>
  <property fmtid="{D5CDD505-2E9C-101B-9397-08002B2CF9AE}" pid="9" name="DocumentType">
    <vt:lpwstr>Agreement</vt:lpwstr>
  </property>
  <property fmtid="{D5CDD505-2E9C-101B-9397-08002B2CF9AE}" pid="10" name="Update">
    <vt:lpwstr>Yes</vt:lpwstr>
  </property>
</Properties>
</file>