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DB" w:rsidRDefault="00B12F15" w:rsidP="00B12F15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https://www.who.int/bloodsafety/transfusion_services/bts_learningmaterials/en/</w:t>
        </w:r>
      </w:hyperlink>
    </w:p>
    <w:p w:rsidR="00B12F15" w:rsidRDefault="00B12F15" w:rsidP="00B12F15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https://www.who.int/bloodsafety/publications/who_bct_02_03/en/</w:t>
        </w:r>
      </w:hyperlink>
    </w:p>
    <w:p w:rsidR="00B12F15" w:rsidRDefault="00B12F15" w:rsidP="00B12F15">
      <w:pPr>
        <w:pStyle w:val="ListParagraph"/>
        <w:numPr>
          <w:ilvl w:val="0"/>
          <w:numId w:val="1"/>
        </w:numPr>
      </w:pPr>
      <w:hyperlink r:id="rId10" w:history="1">
        <w:r w:rsidRPr="002C7343">
          <w:rPr>
            <w:rStyle w:val="Hyperlink"/>
          </w:rPr>
          <w:t>http://www.who.int/bloodsafety/publications/bts_screendondbloodtransf/en/index.html</w:t>
        </w:r>
      </w:hyperlink>
    </w:p>
    <w:p w:rsidR="00B12F15" w:rsidRDefault="006633DC" w:rsidP="006633DC">
      <w:pPr>
        <w:pStyle w:val="ListParagraph"/>
        <w:numPr>
          <w:ilvl w:val="0"/>
          <w:numId w:val="1"/>
        </w:numPr>
      </w:pPr>
      <w:hyperlink r:id="rId11" w:history="1">
        <w:r w:rsidRPr="002C7343">
          <w:rPr>
            <w:rStyle w:val="Hyperlink"/>
          </w:rPr>
          <w:t>http://www.who.int/nutrition/publications/micronutrients/anaemia_iron_deficiency/WHO_NHD_01.3/en/index.html</w:t>
        </w:r>
      </w:hyperlink>
    </w:p>
    <w:p w:rsidR="006633DC" w:rsidRDefault="006633DC" w:rsidP="006633DC">
      <w:pPr>
        <w:pStyle w:val="ListParagraph"/>
        <w:numPr>
          <w:ilvl w:val="0"/>
          <w:numId w:val="1"/>
        </w:numPr>
      </w:pPr>
      <w:hyperlink r:id="rId12" w:history="1">
        <w:r w:rsidRPr="002C7343">
          <w:rPr>
            <w:rStyle w:val="Hyperlink"/>
          </w:rPr>
          <w:t>http://www.transfusionguidelines.org.uk/Index.aspx?Publication=DL&amp;Section=12&amp;pageid=7516</w:t>
        </w:r>
      </w:hyperlink>
    </w:p>
    <w:p w:rsidR="006633DC" w:rsidRDefault="006633DC" w:rsidP="006633DC">
      <w:pPr>
        <w:pStyle w:val="ListParagraph"/>
        <w:numPr>
          <w:ilvl w:val="0"/>
          <w:numId w:val="1"/>
        </w:numPr>
      </w:pPr>
      <w:hyperlink r:id="rId13" w:history="1">
        <w:r w:rsidRPr="002C7343">
          <w:rPr>
            <w:rStyle w:val="Hyperlink"/>
          </w:rPr>
          <w:t>http://www.fda.gov/ohrms/dockets/ac/01/briefing/3681b1_02.doc</w:t>
        </w:r>
      </w:hyperlink>
    </w:p>
    <w:p w:rsidR="006633DC" w:rsidRDefault="006633DC" w:rsidP="006633DC">
      <w:pPr>
        <w:pStyle w:val="ListParagraph"/>
        <w:numPr>
          <w:ilvl w:val="0"/>
          <w:numId w:val="1"/>
        </w:numPr>
      </w:pPr>
      <w:hyperlink r:id="rId14" w:history="1">
        <w:r w:rsidRPr="002C7343">
          <w:rPr>
            <w:rStyle w:val="Hyperlink"/>
          </w:rPr>
          <w:t>http://www.who.int/globalatlas/</w:t>
        </w:r>
      </w:hyperlink>
    </w:p>
    <w:p w:rsidR="006633DC" w:rsidRDefault="006633DC" w:rsidP="006633DC">
      <w:pPr>
        <w:pStyle w:val="ListParagraph"/>
        <w:numPr>
          <w:ilvl w:val="0"/>
          <w:numId w:val="1"/>
        </w:numPr>
      </w:pPr>
      <w:hyperlink r:id="rId15" w:history="1">
        <w:r w:rsidRPr="002C7343">
          <w:rPr>
            <w:rStyle w:val="Hyperlink"/>
          </w:rPr>
          <w:t>http://www.who.int/mediacentre/factsheets/fs354/en/index.html</w:t>
        </w:r>
      </w:hyperlink>
    </w:p>
    <w:p w:rsidR="006633DC" w:rsidRDefault="006633DC" w:rsidP="006633DC">
      <w:pPr>
        <w:pStyle w:val="ListParagraph"/>
        <w:numPr>
          <w:ilvl w:val="0"/>
          <w:numId w:val="1"/>
        </w:numPr>
      </w:pPr>
      <w:hyperlink r:id="rId16" w:history="1">
        <w:r w:rsidRPr="002C7343">
          <w:rPr>
            <w:rStyle w:val="Hyperlink"/>
          </w:rPr>
          <w:t>http://www.who.int/mediacentre/factsheets/fs094/en/index.html</w:t>
        </w:r>
      </w:hyperlink>
    </w:p>
    <w:p w:rsidR="006633DC" w:rsidRDefault="006633DC" w:rsidP="006633DC">
      <w:pPr>
        <w:pStyle w:val="ListParagraph"/>
        <w:numPr>
          <w:ilvl w:val="0"/>
          <w:numId w:val="1"/>
        </w:numPr>
      </w:pPr>
      <w:hyperlink r:id="rId17" w:history="1">
        <w:r w:rsidRPr="002C7343">
          <w:rPr>
            <w:rStyle w:val="Hyperlink"/>
          </w:rPr>
          <w:t>http://www.who.int/mediacentre/factsheets/fs110/en/index.html</w:t>
        </w:r>
      </w:hyperlink>
    </w:p>
    <w:p w:rsidR="006633DC" w:rsidRDefault="006633DC" w:rsidP="006633DC">
      <w:pPr>
        <w:ind w:left="360"/>
      </w:pPr>
    </w:p>
    <w:sectPr w:rsidR="006633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7C9" w:rsidRDefault="005237C9" w:rsidP="00B12F15">
      <w:pPr>
        <w:spacing w:after="0" w:line="240" w:lineRule="auto"/>
      </w:pPr>
      <w:r>
        <w:separator/>
      </w:r>
    </w:p>
  </w:endnote>
  <w:endnote w:type="continuationSeparator" w:id="0">
    <w:p w:rsidR="005237C9" w:rsidRDefault="005237C9" w:rsidP="00B1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DC" w:rsidRDefault="006633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DC" w:rsidRDefault="006633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DC" w:rsidRDefault="00663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7C9" w:rsidRDefault="005237C9" w:rsidP="00B12F15">
      <w:pPr>
        <w:spacing w:after="0" w:line="240" w:lineRule="auto"/>
      </w:pPr>
      <w:r>
        <w:separator/>
      </w:r>
    </w:p>
  </w:footnote>
  <w:footnote w:type="continuationSeparator" w:id="0">
    <w:p w:rsidR="005237C9" w:rsidRDefault="005237C9" w:rsidP="00B12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DC" w:rsidRDefault="006633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F15" w:rsidRDefault="00B12F15">
    <w:pPr>
      <w:pStyle w:val="Header"/>
    </w:pPr>
    <w:r>
      <w:t xml:space="preserve">                                                        </w:t>
    </w:r>
    <w:r w:rsidR="006633DC">
      <w:t xml:space="preserve">PROJECT REFERENCES </w:t>
    </w:r>
    <w:proofErr w:type="gramStart"/>
    <w:r w:rsidR="006633DC">
      <w:t>OF</w:t>
    </w:r>
    <w:bookmarkStart w:id="0" w:name="_GoBack"/>
    <w:bookmarkEnd w:id="0"/>
    <w:r>
      <w:t xml:space="preserve">  BLOOD</w:t>
    </w:r>
    <w:proofErr w:type="gramEnd"/>
    <w:r>
      <w:t xml:space="preserve">  DONOR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3DC" w:rsidRDefault="006633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22C1"/>
    <w:multiLevelType w:val="hybridMultilevel"/>
    <w:tmpl w:val="01208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15"/>
    <w:rsid w:val="000E630F"/>
    <w:rsid w:val="005237C9"/>
    <w:rsid w:val="006633DC"/>
    <w:rsid w:val="009473DB"/>
    <w:rsid w:val="00B1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F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15"/>
  </w:style>
  <w:style w:type="paragraph" w:styleId="Footer">
    <w:name w:val="footer"/>
    <w:basedOn w:val="Normal"/>
    <w:link w:val="FooterChar"/>
    <w:uiPriority w:val="99"/>
    <w:unhideWhenUsed/>
    <w:rsid w:val="00B12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15"/>
  </w:style>
  <w:style w:type="paragraph" w:styleId="ListParagraph">
    <w:name w:val="List Paragraph"/>
    <w:basedOn w:val="Normal"/>
    <w:uiPriority w:val="34"/>
    <w:qFormat/>
    <w:rsid w:val="00B12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F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15"/>
  </w:style>
  <w:style w:type="paragraph" w:styleId="Footer">
    <w:name w:val="footer"/>
    <w:basedOn w:val="Normal"/>
    <w:link w:val="FooterChar"/>
    <w:uiPriority w:val="99"/>
    <w:unhideWhenUsed/>
    <w:rsid w:val="00B12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15"/>
  </w:style>
  <w:style w:type="paragraph" w:styleId="ListParagraph">
    <w:name w:val="List Paragraph"/>
    <w:basedOn w:val="Normal"/>
    <w:uiPriority w:val="34"/>
    <w:qFormat/>
    <w:rsid w:val="00B1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bloodsafety/transfusion_services/bts_learningmaterials/en/" TargetMode="External"/><Relationship Id="rId13" Type="http://schemas.openxmlformats.org/officeDocument/2006/relationships/hyperlink" Target="http://www.fda.gov/ohrms/dockets/ac/01/briefing/3681b1_02.doc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transfusionguidelines.org.uk/Index.aspx?Publication=DL&amp;Section=12&amp;pageid=7516" TargetMode="External"/><Relationship Id="rId17" Type="http://schemas.openxmlformats.org/officeDocument/2006/relationships/hyperlink" Target="http://www.who.int/mediacentre/factsheets/fs110/en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ho.int/mediacentre/factsheets/fs094/en/index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ho.int/nutrition/publications/micronutrients/anaemia_iron_deficiency/WHO_NHD_01.3/en/index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ho.int/mediacentre/factsheets/fs354/en/index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who.int/bloodsafety/publications/bts_screendondbloodtransf/en/index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who.int/bloodsafety/publications/who_bct_02_03/en/" TargetMode="External"/><Relationship Id="rId14" Type="http://schemas.openxmlformats.org/officeDocument/2006/relationships/hyperlink" Target="http://www.who.int/globalatlas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nirmaan</dc:creator>
  <cp:lastModifiedBy>nirmaan</cp:lastModifiedBy>
  <cp:revision>2</cp:revision>
  <dcterms:created xsi:type="dcterms:W3CDTF">2019-03-30T04:05:00Z</dcterms:created>
  <dcterms:modified xsi:type="dcterms:W3CDTF">2019-03-30T04:05:00Z</dcterms:modified>
</cp:coreProperties>
</file>