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cs="Arial"/>
          <w:b w:val="0"/>
          <w:i/>
          <w:color w:val="808080"/>
          <w:sz w:val="20"/>
        </w:rPr>
        <w:t>NOTE (delete before submission): Complete List of Figures and List of Tables. Page numbers match the current merged document; re-verify them after inserting the front matter, or replace these lists with an auto-generated Table of Figures (Word: References &gt; Insert Table of Figures).</w:t>
      </w:r>
    </w:p>
    <w:p>
      <w:pPr>
        <w:spacing w:after="240" w:line="360" w:lineRule="auto"/>
        <w:jc w:val="center"/>
      </w:pPr>
      <w:r>
        <w:rPr>
          <w:rFonts w:ascii="Arial" w:hAnsi="Arial" w:cs="Arial"/>
          <w:b/>
          <w:i w:val="0"/>
          <w:sz w:val="28"/>
        </w:rPr>
        <w:t>LIST OF FIGURES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2.3.1.1: Zero-Knowledge Proof Sequence Diagram</w:t>
        <w:tab/>
        <w:t>23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3.2.1.1: Diagram Waterfall Model</w:t>
        <w:tab/>
        <w:t>31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3.2.2.1: Diagram Agile Model</w:t>
        <w:tab/>
        <w:t>32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3.2.3.1: Diagram Rapid Application Development (RAD) Model</w:t>
        <w:tab/>
        <w:t>33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3.4.2.1: SentriZK System Architecture</w:t>
        <w:tab/>
        <w:t>37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3.4.2.2: SentriZK Sequence Diagram</w:t>
        <w:tab/>
        <w:t>38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3.4.2.3: SentriZK Flow Chart</w:t>
        <w:tab/>
        <w:t>39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3.4.2.4: SentriZK Use Case Diagram</w:t>
        <w:tab/>
        <w:t>40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3.4.2.5: SentriZK Misuse Case Diagram</w:t>
        <w:tab/>
        <w:t>41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3.6.1: Project Gantt Chart Summary</w:t>
        <w:tab/>
        <w:t>47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4.1: SentriZK Full System Architecture (as implemented)</w:t>
        <w:tab/>
        <w:t>56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4.2: Component Diagram of the Flutter Mobile Application</w:t>
        <w:tab/>
        <w:t>57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4.3: Zero-Knowledge Registration Flow</w:t>
        <w:tab/>
        <w:t>62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4.4: Zero-Knowledge Login Flow with Nonce-Bound Session</w:t>
        <w:tab/>
        <w:t>63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4.5: Signal Protocol End-to-End Encrypted Messaging</w:t>
        <w:tab/>
        <w:t>65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4.6: On-Device TensorFlow Lite Threat-Detection Pipeline</w:t>
        <w:tab/>
        <w:t>68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4.7: URL Phishing-Detection Architecture</w:t>
        <w:tab/>
        <w:t>70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4.8: Mobile Application User Interface (representative screens)</w:t>
        <w:tab/>
        <w:t>71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4.9: Web-Based Administrator Panel</w:t>
        <w:tab/>
        <w:t>72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4.10: Session Lifecycle and Security</w:t>
        <w:tab/>
        <w:t>74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4.11: Deployment and Infrastructure Architecture</w:t>
        <w:tab/>
        <w:t>76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5.1: Per-Class Classification Metrics (Bi-LSTM vs Conv1D)</w:t>
        <w:tab/>
        <w:t>86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5.2: Confusion Matrices on the 1,148-Message Validation Set</w:t>
        <w:tab/>
        <w:t>87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5.3: Model Performance Comparison Against the 90% Target</w:t>
        <w:tab/>
        <w:t>87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5.4: Predicted Threat-Score Distribution by True Class (Conv1D)</w:t>
        <w:tab/>
        <w:t>88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5.5: Receiver Operating Characteristic (ROC) Curves</w:t>
        <w:tab/>
        <w:t>89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Figure 5.6: User Acceptance Testing - Mean Score per Question (n = 5)</w:t>
        <w:tab/>
        <w:t>92</w:t>
      </w:r>
    </w:p>
    <w:p>
      <w:r>
        <w:br w:type="page"/>
      </w:r>
    </w:p>
    <w:p>
      <w:pPr>
        <w:spacing w:after="240" w:line="360" w:lineRule="auto"/>
        <w:jc w:val="center"/>
      </w:pPr>
      <w:r>
        <w:rPr>
          <w:rFonts w:ascii="Arial" w:hAnsi="Arial" w:cs="Arial"/>
          <w:b/>
          <w:i w:val="0"/>
          <w:sz w:val="28"/>
        </w:rPr>
        <w:t>LIST OF TABLES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3.5.3.1: Project Cost Breakdown</w:t>
        <w:tab/>
        <w:t>46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4.1: Development and Test Hardware</w:t>
        <w:tab/>
        <w:t>50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4.2: Core Framework of Each System Tier</w:t>
        <w:tab/>
        <w:t>51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4.3: Principal Backend Dependencies</w:t>
        <w:tab/>
        <w:t>52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4.4: Principal Web Portal Dependencies</w:t>
        <w:tab/>
        <w:t>53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4.5: Principal Mobile Application Dependencies</w:t>
        <w:tab/>
        <w:t>54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4.6: Backend Environment Configuration</w:t>
        <w:tab/>
        <w:t>58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4.7: Zero-Knowledge Circuit Parameters</w:t>
        <w:tab/>
        <w:t>61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4.8: On-Device Threat-Detection Model</w:t>
        <w:tab/>
        <w:t>67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4.9: Iterative Version Evolution of the Prototype</w:t>
        <w:tab/>
        <w:t>75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5.1: Overview of Testing Types</w:t>
        <w:tab/>
        <w:t>79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5.2: Functional Test Cases and Results</w:t>
        <w:tab/>
        <w:t>80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5.3: Confidentiality Test Results</w:t>
        <w:tab/>
        <w:t>82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5.4: Integrity Test Results</w:t>
        <w:tab/>
        <w:t>83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5.5: Availability Test Results</w:t>
        <w:tab/>
        <w:t>84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5.6: AAA Model Mapped to Implemented Controls</w:t>
        <w:tab/>
        <w:t>84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5.7: Dependency Vulnerability Scan (npm audit)</w:t>
        <w:tab/>
        <w:t>85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5.8: Model Performance Comparison</w:t>
        <w:tab/>
        <w:t>86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5.9: Machine-Learning Detection Functional Tests</w:t>
        <w:tab/>
        <w:t>90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5.10: Indicative Performance Measurements</w:t>
        <w:tab/>
        <w:t>90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5.11: User Acceptance Questionnaire and Mean Results</w:t>
        <w:tab/>
        <w:t>91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5.12: Individual Participant Responses (n = 5)</w:t>
        <w:tab/>
        <w:t>92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6.1: Achievement of the Project Objectives</w:t>
        <w:tab/>
        <w:t>97</w:t>
      </w:r>
    </w:p>
    <w:p>
      <w:pPr>
        <w:tabs>
          <w:tab w:pos="8220" w:val="right" w:leader="dot"/>
        </w:tabs>
        <w:spacing w:line="360" w:lineRule="auto" w:after="120"/>
      </w:pPr>
      <w:r>
        <w:rPr>
          <w:rFonts w:ascii="Arial" w:hAnsi="Arial" w:cs="Arial"/>
          <w:b w:val="0"/>
          <w:i w:val="0"/>
          <w:sz w:val="24"/>
        </w:rPr>
        <w:t>Table 6.2: Limitations and Corresponding Recommendations</w:t>
        <w:tab/>
        <w:t>99</w:t>
      </w:r>
    </w:p>
    <w:sectPr w:rsidR="00FC693F" w:rsidRPr="0006063C" w:rsidSect="00034616">
      <w:footerReference w:type="default" r:id="rId9"/>
      <w:pgSz w:w="11906" w:h="16838"/>
      <w:pgMar w:top="1417" w:right="1417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