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053E" w14:textId="375D7D91" w:rsidR="006848ED" w:rsidRPr="006848ED" w:rsidRDefault="006848ED" w:rsidP="006848ED">
      <w:pPr>
        <w:pStyle w:val="Title"/>
        <w:spacing w:line="360" w:lineRule="auto"/>
        <w:jc w:val="center"/>
        <w:rPr>
          <w:rFonts w:ascii="Arial" w:hAnsi="Arial" w:cs="Arial"/>
          <w:lang w:val="en-US"/>
        </w:rPr>
      </w:pPr>
      <w:proofErr w:type="spellStart"/>
      <w:r w:rsidRPr="006848ED">
        <w:rPr>
          <w:rFonts w:ascii="Arial" w:hAnsi="Arial" w:cs="Arial"/>
          <w:lang w:val="en-US"/>
        </w:rPr>
        <w:t>Litrature</w:t>
      </w:r>
      <w:proofErr w:type="spellEnd"/>
      <w:r w:rsidRPr="006848ED">
        <w:rPr>
          <w:rFonts w:ascii="Arial" w:hAnsi="Arial" w:cs="Arial"/>
          <w:lang w:val="en-US"/>
        </w:rPr>
        <w:t xml:space="preserve"> review Draft</w:t>
      </w:r>
    </w:p>
    <w:p w14:paraId="580820C3" w14:textId="77777777" w:rsidR="006848ED" w:rsidRPr="006848ED" w:rsidRDefault="006848ED" w:rsidP="006848ED">
      <w:pPr>
        <w:pStyle w:val="Heading2"/>
        <w:spacing w:line="360" w:lineRule="auto"/>
        <w:rPr>
          <w:rFonts w:ascii="Arial" w:hAnsi="Arial" w:cs="Arial"/>
          <w:color w:val="auto"/>
        </w:rPr>
      </w:pPr>
      <w:r w:rsidRPr="006848ED">
        <w:rPr>
          <w:rFonts w:ascii="Arial" w:hAnsi="Arial" w:cs="Arial"/>
          <w:color w:val="auto"/>
        </w:rPr>
        <w:t>Paper 1: Enhancing Digital Privacy with Zero-Knowledge Proofs</w:t>
      </w:r>
    </w:p>
    <w:p w14:paraId="4ADDBC92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Read and Understand:</w:t>
      </w:r>
      <w:r w:rsidRPr="006848ED">
        <w:rPr>
          <w:rFonts w:ascii="Arial" w:hAnsi="Arial" w:cs="Arial"/>
        </w:rPr>
        <w:t xml:space="preserve"> The paper is about using </w:t>
      </w:r>
      <w:r w:rsidRPr="006848ED">
        <w:rPr>
          <w:rFonts w:ascii="Arial" w:hAnsi="Arial" w:cs="Arial"/>
          <w:b/>
          <w:bCs/>
        </w:rPr>
        <w:t>Zero-Knowledge Proofs (ZKPs)</w:t>
      </w:r>
      <w:r w:rsidRPr="006848ED">
        <w:rPr>
          <w:rFonts w:ascii="Arial" w:hAnsi="Arial" w:cs="Arial"/>
        </w:rPr>
        <w:t xml:space="preserve"> to improve privacy in authentication systems.</w:t>
      </w:r>
    </w:p>
    <w:p w14:paraId="3797FDD0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Problem Statement:</w:t>
      </w:r>
      <w:r w:rsidRPr="006848ED">
        <w:rPr>
          <w:rFonts w:ascii="Arial" w:hAnsi="Arial" w:cs="Arial"/>
        </w:rPr>
        <w:t xml:space="preserve"> Current authentication systems leak personal info; privacy is weak.</w:t>
      </w:r>
    </w:p>
    <w:p w14:paraId="5CF0E70F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Method/Approach:</w:t>
      </w:r>
      <w:r w:rsidRPr="006848ED">
        <w:rPr>
          <w:rFonts w:ascii="Arial" w:hAnsi="Arial" w:cs="Arial"/>
        </w:rPr>
        <w:t xml:space="preserve"> Comparative analysis of ZKP-based systems vs. traditional methods.</w:t>
      </w:r>
    </w:p>
    <w:p w14:paraId="20DD03C4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Key Findings:</w:t>
      </w:r>
      <w:r w:rsidRPr="006848ED">
        <w:rPr>
          <w:rFonts w:ascii="Arial" w:hAnsi="Arial" w:cs="Arial"/>
        </w:rPr>
        <w:t xml:space="preserve"> ZKPs can verify user credentials </w:t>
      </w:r>
      <w:r w:rsidRPr="006848ED">
        <w:rPr>
          <w:rFonts w:ascii="Arial" w:hAnsi="Arial" w:cs="Arial"/>
          <w:b/>
          <w:bCs/>
        </w:rPr>
        <w:t>without revealing personal data</w:t>
      </w:r>
      <w:r w:rsidRPr="006848ED">
        <w:rPr>
          <w:rFonts w:ascii="Arial" w:hAnsi="Arial" w:cs="Arial"/>
        </w:rPr>
        <w:t xml:space="preserve">, are scalable, and more </w:t>
      </w:r>
      <w:proofErr w:type="gramStart"/>
      <w:r w:rsidRPr="006848ED">
        <w:rPr>
          <w:rFonts w:ascii="Arial" w:hAnsi="Arial" w:cs="Arial"/>
        </w:rPr>
        <w:t>privacy-friendly</w:t>
      </w:r>
      <w:proofErr w:type="gramEnd"/>
      <w:r w:rsidRPr="006848ED">
        <w:rPr>
          <w:rFonts w:ascii="Arial" w:hAnsi="Arial" w:cs="Arial"/>
        </w:rPr>
        <w:t>.</w:t>
      </w:r>
    </w:p>
    <w:p w14:paraId="59E63D75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Strengths &amp; Weaknesses:</w:t>
      </w:r>
    </w:p>
    <w:p w14:paraId="70D0A7BD" w14:textId="77777777" w:rsidR="006848ED" w:rsidRPr="006063DB" w:rsidRDefault="006848ED" w:rsidP="006063DB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</w:rPr>
        <w:t>Strengths: Clear explanation of ZKP types, strong comparison metrics.</w:t>
      </w:r>
    </w:p>
    <w:p w14:paraId="0FBFEFA1" w14:textId="77777777" w:rsidR="006848ED" w:rsidRPr="006063DB" w:rsidRDefault="006848ED" w:rsidP="006063DB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</w:rPr>
        <w:t>Weaknesses: Mostly theoretical; lacks real-world deployment examples.</w:t>
      </w:r>
    </w:p>
    <w:p w14:paraId="5158B19A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Future Work:</w:t>
      </w:r>
      <w:r w:rsidRPr="006848ED">
        <w:rPr>
          <w:rFonts w:ascii="Arial" w:hAnsi="Arial" w:cs="Arial"/>
        </w:rPr>
        <w:t xml:space="preserve"> Implementing ZKPs in real systems, optimizing efficiency for large-scale use.</w:t>
      </w:r>
    </w:p>
    <w:p w14:paraId="421B5D1D" w14:textId="77777777" w:rsidR="006848ED" w:rsidRPr="006848ED" w:rsidRDefault="006848ED" w:rsidP="006848ED">
      <w:pPr>
        <w:spacing w:line="360" w:lineRule="auto"/>
        <w:rPr>
          <w:rFonts w:ascii="Arial" w:hAnsi="Arial" w:cs="Arial"/>
        </w:rPr>
      </w:pPr>
    </w:p>
    <w:p w14:paraId="3648EC9C" w14:textId="77777777" w:rsidR="006848ED" w:rsidRPr="006848ED" w:rsidRDefault="006848ED" w:rsidP="006848ED">
      <w:pPr>
        <w:pStyle w:val="Heading2"/>
        <w:spacing w:line="360" w:lineRule="auto"/>
        <w:rPr>
          <w:rFonts w:ascii="Arial" w:hAnsi="Arial" w:cs="Arial"/>
          <w:color w:val="auto"/>
        </w:rPr>
      </w:pPr>
      <w:r w:rsidRPr="006848ED">
        <w:rPr>
          <w:rFonts w:ascii="Arial" w:hAnsi="Arial" w:cs="Arial"/>
          <w:color w:val="auto"/>
        </w:rPr>
        <w:t>Paper 2: AI-Driven Smishing Detection in Android Devices</w:t>
      </w:r>
    </w:p>
    <w:p w14:paraId="26A9DB2A" w14:textId="77777777" w:rsidR="006848ED" w:rsidRPr="006063DB" w:rsidRDefault="006848ED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</w:rPr>
        <w:t>Read and Understand:</w:t>
      </w:r>
      <w:r w:rsidRPr="006063DB">
        <w:rPr>
          <w:rFonts w:ascii="Arial" w:hAnsi="Arial" w:cs="Arial"/>
        </w:rPr>
        <w:t xml:space="preserve"> Focuses on </w:t>
      </w:r>
      <w:r w:rsidRPr="006063DB">
        <w:rPr>
          <w:rFonts w:ascii="Arial" w:hAnsi="Arial" w:cs="Arial"/>
          <w:b/>
          <w:bCs/>
        </w:rPr>
        <w:t>detecting SMS phishing (smishing)</w:t>
      </w:r>
      <w:r w:rsidRPr="006063DB">
        <w:rPr>
          <w:rFonts w:ascii="Arial" w:hAnsi="Arial" w:cs="Arial"/>
        </w:rPr>
        <w:t xml:space="preserve"> using AI on Android devices.</w:t>
      </w:r>
    </w:p>
    <w:p w14:paraId="5D49A077" w14:textId="77777777" w:rsidR="006848ED" w:rsidRPr="006063DB" w:rsidRDefault="006848ED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</w:rPr>
        <w:t>Problem Statement:</w:t>
      </w:r>
      <w:r w:rsidRPr="006063DB">
        <w:rPr>
          <w:rFonts w:ascii="Arial" w:hAnsi="Arial" w:cs="Arial"/>
        </w:rPr>
        <w:t xml:space="preserve"> Traditional spam filters fail to detect complex smishing attacks.</w:t>
      </w:r>
    </w:p>
    <w:p w14:paraId="6C9DD6A3" w14:textId="77777777" w:rsidR="006848ED" w:rsidRPr="006063DB" w:rsidRDefault="006848ED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</w:rPr>
        <w:t>Method/Approach:</w:t>
      </w:r>
      <w:r w:rsidRPr="006063DB">
        <w:rPr>
          <w:rFonts w:ascii="Arial" w:hAnsi="Arial" w:cs="Arial"/>
        </w:rPr>
        <w:t xml:space="preserve"> Uses </w:t>
      </w:r>
      <w:proofErr w:type="spellStart"/>
      <w:r w:rsidRPr="006063DB">
        <w:rPr>
          <w:rFonts w:ascii="Arial" w:hAnsi="Arial" w:cs="Arial"/>
          <w:b/>
          <w:bCs/>
        </w:rPr>
        <w:t>TinyBERT</w:t>
      </w:r>
      <w:proofErr w:type="spellEnd"/>
      <w:r w:rsidRPr="006063DB">
        <w:rPr>
          <w:rFonts w:ascii="Arial" w:hAnsi="Arial" w:cs="Arial"/>
          <w:b/>
          <w:bCs/>
        </w:rPr>
        <w:t xml:space="preserve"> for feature extraction</w:t>
      </w:r>
      <w:r w:rsidRPr="006063DB">
        <w:rPr>
          <w:rFonts w:ascii="Arial" w:hAnsi="Arial" w:cs="Arial"/>
        </w:rPr>
        <w:t xml:space="preserve"> and </w:t>
      </w:r>
      <w:r w:rsidRPr="006063DB">
        <w:rPr>
          <w:rFonts w:ascii="Arial" w:hAnsi="Arial" w:cs="Arial"/>
          <w:b/>
          <w:bCs/>
        </w:rPr>
        <w:t>Aquila Optimization</w:t>
      </w:r>
      <w:r w:rsidRPr="006063DB">
        <w:rPr>
          <w:rFonts w:ascii="Arial" w:hAnsi="Arial" w:cs="Arial"/>
        </w:rPr>
        <w:t xml:space="preserve"> to tune a deep learning model.</w:t>
      </w:r>
    </w:p>
    <w:p w14:paraId="7E400A25" w14:textId="77777777" w:rsidR="006848ED" w:rsidRPr="006063DB" w:rsidRDefault="006848ED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</w:rPr>
        <w:t>Key Findings:</w:t>
      </w:r>
      <w:r w:rsidRPr="006063DB">
        <w:rPr>
          <w:rFonts w:ascii="Arial" w:hAnsi="Arial" w:cs="Arial"/>
        </w:rPr>
        <w:t xml:space="preserve"> Achieves </w:t>
      </w:r>
      <w:r w:rsidRPr="006063DB">
        <w:rPr>
          <w:rFonts w:ascii="Arial" w:hAnsi="Arial" w:cs="Arial"/>
          <w:b/>
          <w:bCs/>
        </w:rPr>
        <w:t>96.81% accuracy</w:t>
      </w:r>
      <w:r w:rsidRPr="006063DB">
        <w:rPr>
          <w:rFonts w:ascii="Arial" w:hAnsi="Arial" w:cs="Arial"/>
        </w:rPr>
        <w:t>, outperforming GRU, LSTM, and SVM.</w:t>
      </w:r>
    </w:p>
    <w:p w14:paraId="79D23309" w14:textId="77777777" w:rsidR="006848ED" w:rsidRPr="006063DB" w:rsidRDefault="006848ED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</w:rPr>
        <w:t>Strengths &amp; Weaknesses:</w:t>
      </w:r>
    </w:p>
    <w:p w14:paraId="0FFCDB61" w14:textId="77777777" w:rsidR="006848ED" w:rsidRPr="006063DB" w:rsidRDefault="006848ED" w:rsidP="006063DB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</w:rPr>
        <w:t>Strengths: High accuracy, robust AI approach.</w:t>
      </w:r>
    </w:p>
    <w:p w14:paraId="7278DC7F" w14:textId="77777777" w:rsidR="006848ED" w:rsidRPr="006063DB" w:rsidRDefault="006848ED" w:rsidP="006063DB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</w:rPr>
        <w:t>Weaknesses: Only tested on Android; dataset limitations.</w:t>
      </w:r>
    </w:p>
    <w:p w14:paraId="21AFE02F" w14:textId="77777777" w:rsidR="006848ED" w:rsidRPr="006063DB" w:rsidRDefault="006848ED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</w:rPr>
        <w:t>Future Work:</w:t>
      </w:r>
      <w:r w:rsidRPr="006063DB">
        <w:rPr>
          <w:rFonts w:ascii="Arial" w:hAnsi="Arial" w:cs="Arial"/>
        </w:rPr>
        <w:t xml:space="preserve"> Extend to other mobile platforms, real-time detection, larger datasets.</w:t>
      </w:r>
    </w:p>
    <w:p w14:paraId="539D32A9" w14:textId="77777777" w:rsidR="006848ED" w:rsidRPr="006848ED" w:rsidRDefault="006848ED" w:rsidP="006848ED">
      <w:pPr>
        <w:pStyle w:val="Heading2"/>
        <w:spacing w:line="360" w:lineRule="auto"/>
        <w:rPr>
          <w:rFonts w:ascii="Arial" w:hAnsi="Arial" w:cs="Arial"/>
          <w:color w:val="auto"/>
        </w:rPr>
      </w:pPr>
    </w:p>
    <w:p w14:paraId="4C4F6F43" w14:textId="77777777" w:rsidR="006848ED" w:rsidRPr="006848ED" w:rsidRDefault="006848ED" w:rsidP="006848ED">
      <w:pPr>
        <w:pStyle w:val="Heading2"/>
        <w:spacing w:line="360" w:lineRule="auto"/>
        <w:rPr>
          <w:rFonts w:ascii="Arial" w:hAnsi="Arial" w:cs="Arial"/>
          <w:color w:val="auto"/>
        </w:rPr>
      </w:pPr>
      <w:r w:rsidRPr="006848ED">
        <w:rPr>
          <w:rFonts w:ascii="Arial" w:hAnsi="Arial" w:cs="Arial"/>
          <w:color w:val="auto"/>
        </w:rPr>
        <w:t>Paper 3: Systematic Review of Anomaly Detection</w:t>
      </w:r>
    </w:p>
    <w:p w14:paraId="1E6C360F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Read and Understand:</w:t>
      </w:r>
      <w:r w:rsidRPr="006848ED">
        <w:rPr>
          <w:rFonts w:ascii="Arial" w:hAnsi="Arial" w:cs="Arial"/>
        </w:rPr>
        <w:t xml:space="preserve"> Reviews </w:t>
      </w:r>
      <w:r w:rsidRPr="006848ED">
        <w:rPr>
          <w:rFonts w:ascii="Arial" w:hAnsi="Arial" w:cs="Arial"/>
          <w:b/>
          <w:bCs/>
        </w:rPr>
        <w:t>machine learning and deep learning techniques</w:t>
      </w:r>
      <w:r w:rsidRPr="006848ED">
        <w:rPr>
          <w:rFonts w:ascii="Arial" w:hAnsi="Arial" w:cs="Arial"/>
        </w:rPr>
        <w:t xml:space="preserve"> for anomaly detection.</w:t>
      </w:r>
    </w:p>
    <w:p w14:paraId="38629353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Problem Statement:</w:t>
      </w:r>
      <w:r w:rsidRPr="006848ED">
        <w:rPr>
          <w:rFonts w:ascii="Arial" w:hAnsi="Arial" w:cs="Arial"/>
        </w:rPr>
        <w:t xml:space="preserve"> Detecting anomalies is hard due to small anomalous data, varying environments, and insufficient datasets.</w:t>
      </w:r>
    </w:p>
    <w:p w14:paraId="38BAA1A2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Method/Approach:</w:t>
      </w:r>
      <w:r w:rsidRPr="006848ED">
        <w:rPr>
          <w:rFonts w:ascii="Arial" w:hAnsi="Arial" w:cs="Arial"/>
        </w:rPr>
        <w:t xml:space="preserve"> Systematic review of recent anomaly detection techniques (2019–2021).</w:t>
      </w:r>
    </w:p>
    <w:p w14:paraId="6AD78C74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Key Findings:</w:t>
      </w:r>
      <w:r w:rsidRPr="006848ED">
        <w:rPr>
          <w:rFonts w:ascii="Arial" w:hAnsi="Arial" w:cs="Arial"/>
        </w:rPr>
        <w:t xml:space="preserve"> ML and DL techniques are improving detection across industries (healthcare, traffic, security). Datasets and evaluation metrics vary widely.</w:t>
      </w:r>
    </w:p>
    <w:p w14:paraId="6A343EB7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Strengths &amp; Weaknesses:</w:t>
      </w:r>
    </w:p>
    <w:p w14:paraId="7156E6FE" w14:textId="77777777" w:rsidR="006848ED" w:rsidRPr="006063DB" w:rsidRDefault="006848ED" w:rsidP="006063DB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</w:rPr>
        <w:t>Strengths: Comprehensive, covers ML &amp; DL techniques and datasets.</w:t>
      </w:r>
    </w:p>
    <w:p w14:paraId="2DE8896C" w14:textId="77777777" w:rsidR="006848ED" w:rsidRPr="006063DB" w:rsidRDefault="006848ED" w:rsidP="006063DB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</w:rPr>
        <w:t>Weaknesses: Mostly theoretical; no experimental validation.</w:t>
      </w:r>
    </w:p>
    <w:p w14:paraId="4CECC47B" w14:textId="4A3DD32A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Future Work:</w:t>
      </w:r>
      <w:r w:rsidRPr="006848ED">
        <w:rPr>
          <w:rFonts w:ascii="Arial" w:hAnsi="Arial" w:cs="Arial"/>
        </w:rPr>
        <w:t xml:space="preserve"> Better datasets, unified evaluation metrics, combining ML &amp; DL methods.</w:t>
      </w:r>
    </w:p>
    <w:p w14:paraId="6AACCAC6" w14:textId="77777777" w:rsidR="006848ED" w:rsidRPr="006848ED" w:rsidRDefault="006848ED" w:rsidP="006848ED">
      <w:pPr>
        <w:spacing w:line="360" w:lineRule="auto"/>
        <w:rPr>
          <w:rFonts w:ascii="Arial" w:hAnsi="Arial" w:cs="Arial"/>
        </w:rPr>
      </w:pPr>
    </w:p>
    <w:p w14:paraId="4B80A02D" w14:textId="77777777" w:rsidR="006848ED" w:rsidRPr="006848ED" w:rsidRDefault="006848ED" w:rsidP="006848ED">
      <w:pPr>
        <w:pStyle w:val="Heading2"/>
        <w:spacing w:line="360" w:lineRule="auto"/>
        <w:rPr>
          <w:rFonts w:ascii="Arial" w:hAnsi="Arial" w:cs="Arial"/>
          <w:color w:val="auto"/>
        </w:rPr>
      </w:pPr>
      <w:r w:rsidRPr="006848ED">
        <w:rPr>
          <w:rFonts w:ascii="Arial" w:hAnsi="Arial" w:cs="Arial"/>
          <w:color w:val="auto"/>
        </w:rPr>
        <w:t xml:space="preserve">Paper 4: </w:t>
      </w:r>
      <w:proofErr w:type="spellStart"/>
      <w:r w:rsidRPr="006848ED">
        <w:rPr>
          <w:rFonts w:ascii="Arial" w:hAnsi="Arial" w:cs="Arial"/>
          <w:color w:val="auto"/>
        </w:rPr>
        <w:t>SoK</w:t>
      </w:r>
      <w:proofErr w:type="spellEnd"/>
      <w:r w:rsidRPr="006848ED">
        <w:rPr>
          <w:rFonts w:ascii="Arial" w:hAnsi="Arial" w:cs="Arial"/>
          <w:color w:val="auto"/>
        </w:rPr>
        <w:t xml:space="preserve"> on E2EE and Authentication in Messaging Apps</w:t>
      </w:r>
    </w:p>
    <w:p w14:paraId="208DAEAC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Read and Understand:</w:t>
      </w:r>
      <w:r w:rsidRPr="006848ED">
        <w:rPr>
          <w:rFonts w:ascii="Arial" w:hAnsi="Arial" w:cs="Arial"/>
        </w:rPr>
        <w:t xml:space="preserve"> Looks at </w:t>
      </w:r>
      <w:r w:rsidRPr="006848ED">
        <w:rPr>
          <w:rFonts w:ascii="Arial" w:hAnsi="Arial" w:cs="Arial"/>
          <w:b/>
          <w:bCs/>
        </w:rPr>
        <w:t>end-to-end encryption (E2EE)</w:t>
      </w:r>
      <w:r w:rsidRPr="006848ED">
        <w:rPr>
          <w:rFonts w:ascii="Arial" w:hAnsi="Arial" w:cs="Arial"/>
        </w:rPr>
        <w:t xml:space="preserve"> and </w:t>
      </w:r>
      <w:r w:rsidRPr="006848ED">
        <w:rPr>
          <w:rFonts w:ascii="Arial" w:hAnsi="Arial" w:cs="Arial"/>
          <w:b/>
          <w:bCs/>
        </w:rPr>
        <w:t>authentication</w:t>
      </w:r>
      <w:r w:rsidRPr="006848ED">
        <w:rPr>
          <w:rFonts w:ascii="Arial" w:hAnsi="Arial" w:cs="Arial"/>
        </w:rPr>
        <w:t xml:space="preserve"> in messaging apps.</w:t>
      </w:r>
    </w:p>
    <w:p w14:paraId="7672CB88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Problem Statement:</w:t>
      </w:r>
      <w:r w:rsidRPr="006848ED">
        <w:rPr>
          <w:rFonts w:ascii="Arial" w:hAnsi="Arial" w:cs="Arial"/>
        </w:rPr>
        <w:t xml:space="preserve"> Popular apps are vulnerable to </w:t>
      </w:r>
      <w:r w:rsidRPr="006848ED">
        <w:rPr>
          <w:rFonts w:ascii="Arial" w:hAnsi="Arial" w:cs="Arial"/>
          <w:b/>
          <w:bCs/>
        </w:rPr>
        <w:t>man-in-the-middle attacks</w:t>
      </w:r>
      <w:r w:rsidRPr="006848ED">
        <w:rPr>
          <w:rFonts w:ascii="Arial" w:hAnsi="Arial" w:cs="Arial"/>
        </w:rPr>
        <w:t xml:space="preserve"> because authentication ceremonies are weak.</w:t>
      </w:r>
    </w:p>
    <w:p w14:paraId="2CF71273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Method/Approach:</w:t>
      </w:r>
      <w:r w:rsidRPr="006848ED">
        <w:rPr>
          <w:rFonts w:ascii="Arial" w:hAnsi="Arial" w:cs="Arial"/>
        </w:rPr>
        <w:t xml:space="preserve"> </w:t>
      </w:r>
      <w:r w:rsidRPr="006848ED">
        <w:rPr>
          <w:rFonts w:ascii="Arial" w:hAnsi="Arial" w:cs="Arial"/>
          <w:b/>
          <w:bCs/>
        </w:rPr>
        <w:t>Systematization of knowledge (</w:t>
      </w:r>
      <w:proofErr w:type="spellStart"/>
      <w:r w:rsidRPr="006848ED">
        <w:rPr>
          <w:rFonts w:ascii="Arial" w:hAnsi="Arial" w:cs="Arial"/>
          <w:b/>
          <w:bCs/>
        </w:rPr>
        <w:t>SoK</w:t>
      </w:r>
      <w:proofErr w:type="spellEnd"/>
      <w:r w:rsidRPr="006848ED">
        <w:rPr>
          <w:rFonts w:ascii="Arial" w:hAnsi="Arial" w:cs="Arial"/>
          <w:b/>
          <w:bCs/>
        </w:rPr>
        <w:t>)</w:t>
      </w:r>
      <w:r w:rsidRPr="006848ED">
        <w:rPr>
          <w:rFonts w:ascii="Arial" w:hAnsi="Arial" w:cs="Arial"/>
        </w:rPr>
        <w:t xml:space="preserve"> </w:t>
      </w:r>
      <w:proofErr w:type="spellStart"/>
      <w:r w:rsidRPr="006848ED">
        <w:rPr>
          <w:rFonts w:ascii="Arial" w:hAnsi="Arial" w:cs="Arial"/>
        </w:rPr>
        <w:t>analyzing</w:t>
      </w:r>
      <w:proofErr w:type="spellEnd"/>
      <w:r w:rsidRPr="006848ED">
        <w:rPr>
          <w:rFonts w:ascii="Arial" w:hAnsi="Arial" w:cs="Arial"/>
        </w:rPr>
        <w:t xml:space="preserve"> multiple apps and their authentication flows.</w:t>
      </w:r>
    </w:p>
    <w:p w14:paraId="1D8B8AF0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Key Findings:</w:t>
      </w:r>
      <w:r w:rsidRPr="006848ED">
        <w:rPr>
          <w:rFonts w:ascii="Arial" w:hAnsi="Arial" w:cs="Arial"/>
        </w:rPr>
        <w:t xml:space="preserve"> Most apps fail to defend against MitM; authentication is insecure and often hard for users.</w:t>
      </w:r>
    </w:p>
    <w:p w14:paraId="0D5DE5C5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t>Strengths &amp; Weaknesses:</w:t>
      </w:r>
    </w:p>
    <w:p w14:paraId="66445C1A" w14:textId="77777777" w:rsidR="006848ED" w:rsidRPr="006063DB" w:rsidRDefault="006848ED" w:rsidP="006063DB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</w:rPr>
        <w:t xml:space="preserve">Strengths: </w:t>
      </w:r>
      <w:proofErr w:type="gramStart"/>
      <w:r w:rsidRPr="006063DB">
        <w:rPr>
          <w:rFonts w:ascii="Arial" w:hAnsi="Arial" w:cs="Arial"/>
        </w:rPr>
        <w:t>Broad analysis of many apps,</w:t>
      </w:r>
      <w:proofErr w:type="gramEnd"/>
      <w:r w:rsidRPr="006063DB">
        <w:rPr>
          <w:rFonts w:ascii="Arial" w:hAnsi="Arial" w:cs="Arial"/>
        </w:rPr>
        <w:t xml:space="preserve"> highlights key vulnerabilities.</w:t>
      </w:r>
    </w:p>
    <w:p w14:paraId="678E51B8" w14:textId="77777777" w:rsidR="006848ED" w:rsidRPr="006063DB" w:rsidRDefault="006848ED" w:rsidP="006063DB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</w:rPr>
        <w:t>Weaknesses: Does not provide a new solution; descriptive only.</w:t>
      </w:r>
    </w:p>
    <w:p w14:paraId="59E1FED9" w14:textId="77777777" w:rsidR="006848ED" w:rsidRPr="006848ED" w:rsidRDefault="006848ED" w:rsidP="006063DB">
      <w:pPr>
        <w:spacing w:line="360" w:lineRule="auto"/>
        <w:rPr>
          <w:rFonts w:ascii="Arial" w:hAnsi="Arial" w:cs="Arial"/>
        </w:rPr>
      </w:pPr>
      <w:r w:rsidRPr="006848ED">
        <w:rPr>
          <w:rFonts w:ascii="Arial" w:hAnsi="Arial" w:cs="Arial"/>
          <w:b/>
          <w:bCs/>
        </w:rPr>
        <w:lastRenderedPageBreak/>
        <w:t>Future Work:</w:t>
      </w:r>
      <w:r w:rsidRPr="006848ED">
        <w:rPr>
          <w:rFonts w:ascii="Arial" w:hAnsi="Arial" w:cs="Arial"/>
        </w:rPr>
        <w:t xml:space="preserve"> Develop stronger authentication ceremonies, balance usability and security, improve E2EE protocols.</w:t>
      </w:r>
    </w:p>
    <w:p w14:paraId="7AFF0D64" w14:textId="77777777" w:rsidR="006848ED" w:rsidRDefault="006848ED" w:rsidP="006848ED">
      <w:pPr>
        <w:spacing w:line="360" w:lineRule="auto"/>
        <w:rPr>
          <w:rFonts w:ascii="Arial" w:hAnsi="Arial" w:cs="Arial"/>
        </w:rPr>
      </w:pPr>
    </w:p>
    <w:p w14:paraId="58DE12A2" w14:textId="77777777" w:rsidR="006063DB" w:rsidRPr="006063DB" w:rsidRDefault="006063DB" w:rsidP="006063DB">
      <w:pPr>
        <w:pStyle w:val="Heading1"/>
        <w:rPr>
          <w:color w:val="auto"/>
        </w:rPr>
      </w:pPr>
      <w:r w:rsidRPr="006063DB">
        <w:rPr>
          <w:color w:val="auto"/>
        </w:rPr>
        <w:t>Themes, Debates, and Gaps in the Literature</w:t>
      </w:r>
    </w:p>
    <w:p w14:paraId="5A7DA3F2" w14:textId="77777777" w:rsidR="006063DB" w:rsidRPr="006063DB" w:rsidRDefault="006063DB" w:rsidP="006063DB">
      <w:pPr>
        <w:pStyle w:val="Heading2"/>
        <w:rPr>
          <w:color w:val="auto"/>
        </w:rPr>
      </w:pPr>
      <w:r w:rsidRPr="006063DB">
        <w:rPr>
          <w:color w:val="auto"/>
        </w:rPr>
        <w:t>Privacy-Preserving Authentication</w:t>
      </w:r>
    </w:p>
    <w:p w14:paraId="2107659D" w14:textId="77777777" w:rsidR="006063DB" w:rsidRPr="006063DB" w:rsidRDefault="006063DB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  <w:i/>
          <w:iCs/>
        </w:rPr>
        <w:t>Theme:</w:t>
      </w:r>
      <w:r w:rsidRPr="006063DB">
        <w:rPr>
          <w:rFonts w:ascii="Arial" w:hAnsi="Arial" w:cs="Arial"/>
        </w:rPr>
        <w:t xml:space="preserve"> Bhattacharya et al. (2024) argue that Zero-Knowledge Proofs (ZKPs) offer a robust way to verify identity without revealing sensitive data.</w:t>
      </w:r>
    </w:p>
    <w:p w14:paraId="33D204B0" w14:textId="77777777" w:rsidR="006063DB" w:rsidRPr="006063DB" w:rsidRDefault="006063DB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  <w:i/>
          <w:iCs/>
        </w:rPr>
        <w:t>Debate:</w:t>
      </w:r>
      <w:r w:rsidRPr="006063DB">
        <w:rPr>
          <w:rFonts w:ascii="Arial" w:hAnsi="Arial" w:cs="Arial"/>
        </w:rPr>
        <w:t xml:space="preserve"> While ZKPs are private, deployment is challenging — high computational cost and real-world integration remain open issues.</w:t>
      </w:r>
    </w:p>
    <w:p w14:paraId="1B0AA6D0" w14:textId="77777777" w:rsidR="006063DB" w:rsidRPr="006063DB" w:rsidRDefault="006063DB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  <w:i/>
          <w:iCs/>
        </w:rPr>
        <w:t>Gap:</w:t>
      </w:r>
      <w:r w:rsidRPr="006063DB">
        <w:rPr>
          <w:rFonts w:ascii="Arial" w:hAnsi="Arial" w:cs="Arial"/>
        </w:rPr>
        <w:t xml:space="preserve"> There’s limited real-world user testing or large-scale system implementation showing how ZKP-based authentication works in practice.</w:t>
      </w:r>
    </w:p>
    <w:p w14:paraId="05B47308" w14:textId="77777777" w:rsidR="006063DB" w:rsidRDefault="006063DB" w:rsidP="006063DB">
      <w:pPr>
        <w:pStyle w:val="Heading2"/>
        <w:rPr>
          <w:color w:val="auto"/>
        </w:rPr>
      </w:pPr>
    </w:p>
    <w:p w14:paraId="02AE28FF" w14:textId="2D3C8483" w:rsidR="006063DB" w:rsidRPr="006063DB" w:rsidRDefault="006063DB" w:rsidP="006063DB">
      <w:pPr>
        <w:pStyle w:val="Heading2"/>
        <w:rPr>
          <w:color w:val="auto"/>
        </w:rPr>
      </w:pPr>
      <w:r w:rsidRPr="006063DB">
        <w:rPr>
          <w:color w:val="auto"/>
        </w:rPr>
        <w:t xml:space="preserve">Detection of Malicious </w:t>
      </w:r>
      <w:proofErr w:type="spellStart"/>
      <w:r w:rsidRPr="006063DB">
        <w:rPr>
          <w:color w:val="auto"/>
        </w:rPr>
        <w:t>Behavior</w:t>
      </w:r>
      <w:proofErr w:type="spellEnd"/>
      <w:r w:rsidRPr="006063DB">
        <w:rPr>
          <w:color w:val="auto"/>
        </w:rPr>
        <w:t xml:space="preserve"> / Threats</w:t>
      </w:r>
    </w:p>
    <w:p w14:paraId="6E677149" w14:textId="77777777" w:rsidR="006063DB" w:rsidRPr="006063DB" w:rsidRDefault="006063DB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  <w:i/>
          <w:iCs/>
        </w:rPr>
        <w:t>Theme:</w:t>
      </w:r>
      <w:r w:rsidRPr="006063DB">
        <w:rPr>
          <w:rFonts w:ascii="Arial" w:hAnsi="Arial" w:cs="Arial"/>
        </w:rPr>
        <w:t xml:space="preserve"> Gaurav et al. (2024) use deep learning (</w:t>
      </w:r>
      <w:proofErr w:type="spellStart"/>
      <w:r w:rsidRPr="006063DB">
        <w:rPr>
          <w:rFonts w:ascii="Arial" w:hAnsi="Arial" w:cs="Arial"/>
        </w:rPr>
        <w:t>TinyBERT</w:t>
      </w:r>
      <w:proofErr w:type="spellEnd"/>
      <w:r w:rsidRPr="006063DB">
        <w:rPr>
          <w:rFonts w:ascii="Arial" w:hAnsi="Arial" w:cs="Arial"/>
        </w:rPr>
        <w:t xml:space="preserve"> + Aquila Optimization) to detect smishing on Android — showing that AI can outperform traditional models.</w:t>
      </w:r>
    </w:p>
    <w:p w14:paraId="1171F5A3" w14:textId="77777777" w:rsidR="006063DB" w:rsidRPr="006063DB" w:rsidRDefault="006063DB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  <w:i/>
          <w:iCs/>
        </w:rPr>
        <w:t>Debate:</w:t>
      </w:r>
      <w:r w:rsidRPr="006063DB">
        <w:rPr>
          <w:rFonts w:ascii="Arial" w:hAnsi="Arial" w:cs="Arial"/>
        </w:rPr>
        <w:t xml:space="preserve"> AI models are powerful, but how well do they generalize to real-world, diverse SMS data?</w:t>
      </w:r>
    </w:p>
    <w:p w14:paraId="5BE918D9" w14:textId="77777777" w:rsidR="006063DB" w:rsidRPr="006063DB" w:rsidRDefault="006063DB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  <w:i/>
          <w:iCs/>
        </w:rPr>
        <w:t>Gap:</w:t>
      </w:r>
      <w:r w:rsidRPr="006063DB">
        <w:rPr>
          <w:rFonts w:ascii="Arial" w:hAnsi="Arial" w:cs="Arial"/>
        </w:rPr>
        <w:t xml:space="preserve"> The dataset used may be limited, and more work is needed to cover more Android versions, languages, or new types of phishing.</w:t>
      </w:r>
    </w:p>
    <w:p w14:paraId="7D0A1AFD" w14:textId="77777777" w:rsidR="006063DB" w:rsidRDefault="006063DB" w:rsidP="006063DB">
      <w:pPr>
        <w:pStyle w:val="Heading2"/>
        <w:rPr>
          <w:color w:val="auto"/>
        </w:rPr>
      </w:pPr>
    </w:p>
    <w:p w14:paraId="186B243C" w14:textId="76AD9A6C" w:rsidR="006063DB" w:rsidRPr="006063DB" w:rsidRDefault="006063DB" w:rsidP="006063DB">
      <w:pPr>
        <w:pStyle w:val="Heading2"/>
        <w:rPr>
          <w:color w:val="auto"/>
        </w:rPr>
      </w:pPr>
      <w:r w:rsidRPr="006063DB">
        <w:rPr>
          <w:color w:val="auto"/>
        </w:rPr>
        <w:t>Anomaly Detection in Systems</w:t>
      </w:r>
    </w:p>
    <w:p w14:paraId="6159DEBF" w14:textId="77777777" w:rsidR="006063DB" w:rsidRPr="006063DB" w:rsidRDefault="006063DB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  <w:i/>
          <w:iCs/>
        </w:rPr>
        <w:t>Theme:</w:t>
      </w:r>
      <w:r w:rsidRPr="006063DB">
        <w:rPr>
          <w:rFonts w:ascii="Arial" w:hAnsi="Arial" w:cs="Arial"/>
        </w:rPr>
        <w:t xml:space="preserve"> Natha et al. (2022) provide a systematic review of machine learning and deep learning methods for anomaly detection, covering different applications (e.g., traffic, industrial, healthcare).</w:t>
      </w:r>
    </w:p>
    <w:p w14:paraId="4FC33421" w14:textId="77777777" w:rsidR="006063DB" w:rsidRPr="006063DB" w:rsidRDefault="006063DB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  <w:i/>
          <w:iCs/>
        </w:rPr>
        <w:t>Debate:</w:t>
      </w:r>
      <w:r w:rsidRPr="006063DB">
        <w:rPr>
          <w:rFonts w:ascii="Arial" w:hAnsi="Arial" w:cs="Arial"/>
        </w:rPr>
        <w:t xml:space="preserve"> DL methods often perform better, but at the cost of computational resources. Also, datasets vary a lot, which makes comparison difficult.</w:t>
      </w:r>
    </w:p>
    <w:p w14:paraId="0EB3C1AA" w14:textId="77777777" w:rsidR="006063DB" w:rsidRPr="006063DB" w:rsidRDefault="006063DB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  <w:i/>
          <w:iCs/>
        </w:rPr>
        <w:t>Gap:</w:t>
      </w:r>
      <w:r w:rsidRPr="006063DB">
        <w:rPr>
          <w:rFonts w:ascii="Arial" w:hAnsi="Arial" w:cs="Arial"/>
          <w:b/>
          <w:bCs/>
        </w:rPr>
        <w:t xml:space="preserve"> </w:t>
      </w:r>
      <w:r w:rsidRPr="006063DB">
        <w:rPr>
          <w:rFonts w:ascii="Arial" w:hAnsi="Arial" w:cs="Arial"/>
        </w:rPr>
        <w:t>There’s a need for standardized datasets and benchmarks. Also, hybrid models combining ML and DL might not have been fully explored.</w:t>
      </w:r>
    </w:p>
    <w:p w14:paraId="21194AE9" w14:textId="77777777" w:rsidR="006063DB" w:rsidRPr="006063DB" w:rsidRDefault="006063DB" w:rsidP="006063DB">
      <w:pPr>
        <w:pStyle w:val="Heading2"/>
        <w:rPr>
          <w:color w:val="auto"/>
        </w:rPr>
      </w:pPr>
      <w:r w:rsidRPr="006063DB">
        <w:rPr>
          <w:color w:val="auto"/>
        </w:rPr>
        <w:lastRenderedPageBreak/>
        <w:t>Security vs Usability in E2EE Messaging</w:t>
      </w:r>
    </w:p>
    <w:p w14:paraId="625B904E" w14:textId="77777777" w:rsidR="006063DB" w:rsidRPr="006063DB" w:rsidRDefault="006063DB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i/>
          <w:iCs/>
        </w:rPr>
        <w:t>Theme:</w:t>
      </w:r>
      <w:r w:rsidRPr="006063DB">
        <w:rPr>
          <w:rFonts w:ascii="Arial" w:hAnsi="Arial" w:cs="Arial"/>
        </w:rPr>
        <w:t xml:space="preserve"> </w:t>
      </w:r>
      <w:proofErr w:type="spellStart"/>
      <w:r w:rsidRPr="006063DB">
        <w:rPr>
          <w:rFonts w:ascii="Arial" w:hAnsi="Arial" w:cs="Arial"/>
        </w:rPr>
        <w:t>Alatawi</w:t>
      </w:r>
      <w:proofErr w:type="spellEnd"/>
      <w:r w:rsidRPr="006063DB">
        <w:rPr>
          <w:rFonts w:ascii="Arial" w:hAnsi="Arial" w:cs="Arial"/>
        </w:rPr>
        <w:t xml:space="preserve"> (2022) </w:t>
      </w:r>
      <w:proofErr w:type="spellStart"/>
      <w:r w:rsidRPr="006063DB">
        <w:rPr>
          <w:rFonts w:ascii="Arial" w:hAnsi="Arial" w:cs="Arial"/>
        </w:rPr>
        <w:t>analyzes</w:t>
      </w:r>
      <w:proofErr w:type="spellEnd"/>
      <w:r w:rsidRPr="006063DB">
        <w:rPr>
          <w:rFonts w:ascii="Arial" w:hAnsi="Arial" w:cs="Arial"/>
        </w:rPr>
        <w:t xml:space="preserve"> end-to-end encrypted messaging apps (WhatsApp, Signal, etc.) and shows how their authentication ceremonies are weak and vulnerable to MitM attacks.</w:t>
      </w:r>
    </w:p>
    <w:p w14:paraId="6DBBDAFF" w14:textId="77777777" w:rsidR="006063DB" w:rsidRPr="006063DB" w:rsidRDefault="006063DB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i/>
          <w:iCs/>
        </w:rPr>
        <w:t>Debate:</w:t>
      </w:r>
      <w:r w:rsidRPr="006063DB">
        <w:rPr>
          <w:rFonts w:ascii="Arial" w:hAnsi="Arial" w:cs="Arial"/>
        </w:rPr>
        <w:t xml:space="preserve"> Strong security mechanisms exist, but if they’re not usable, users won’t verify keys, which negates the protection.</w:t>
      </w:r>
    </w:p>
    <w:p w14:paraId="5ACD6098" w14:textId="77777777" w:rsidR="006063DB" w:rsidRDefault="006063DB" w:rsidP="006063DB">
      <w:pPr>
        <w:spacing w:line="360" w:lineRule="auto"/>
        <w:rPr>
          <w:rFonts w:ascii="Arial" w:hAnsi="Arial" w:cs="Arial"/>
        </w:rPr>
      </w:pPr>
      <w:r w:rsidRPr="006063DB">
        <w:rPr>
          <w:rFonts w:ascii="Arial" w:hAnsi="Arial" w:cs="Arial"/>
          <w:b/>
          <w:bCs/>
          <w:i/>
          <w:iCs/>
        </w:rPr>
        <w:t>Gap:</w:t>
      </w:r>
      <w:r w:rsidRPr="006063DB">
        <w:rPr>
          <w:rFonts w:ascii="Arial" w:hAnsi="Arial" w:cs="Arial"/>
        </w:rPr>
        <w:t xml:space="preserve"> Current apps don’t enforce authenticated E2EE by default; there’s a lack of standardized, user-friendly authentication protocols.</w:t>
      </w:r>
    </w:p>
    <w:p w14:paraId="0F222544" w14:textId="77777777" w:rsidR="00AA3819" w:rsidRDefault="00AA3819" w:rsidP="006063DB">
      <w:pPr>
        <w:spacing w:line="360" w:lineRule="auto"/>
        <w:rPr>
          <w:rFonts w:ascii="Arial" w:hAnsi="Arial" w:cs="Arial"/>
        </w:rPr>
      </w:pPr>
    </w:p>
    <w:p w14:paraId="08EF87D0" w14:textId="77777777" w:rsidR="00AA3819" w:rsidRDefault="00AA3819" w:rsidP="006063DB">
      <w:pPr>
        <w:spacing w:line="360" w:lineRule="auto"/>
        <w:rPr>
          <w:rFonts w:ascii="Arial" w:hAnsi="Arial" w:cs="Arial"/>
        </w:rPr>
      </w:pPr>
    </w:p>
    <w:p w14:paraId="0EB50BC0" w14:textId="77777777" w:rsidR="00AA3819" w:rsidRDefault="00AA3819" w:rsidP="006063DB">
      <w:pPr>
        <w:spacing w:line="360" w:lineRule="auto"/>
        <w:rPr>
          <w:rFonts w:ascii="Arial" w:hAnsi="Arial" w:cs="Arial"/>
        </w:rPr>
      </w:pPr>
    </w:p>
    <w:p w14:paraId="0D0D677A" w14:textId="77777777" w:rsidR="00AA3819" w:rsidRDefault="00AA3819" w:rsidP="006063DB">
      <w:pPr>
        <w:spacing w:line="360" w:lineRule="auto"/>
        <w:rPr>
          <w:rFonts w:ascii="Arial" w:hAnsi="Arial" w:cs="Arial"/>
        </w:rPr>
      </w:pPr>
    </w:p>
    <w:p w14:paraId="0C2592F3" w14:textId="77777777" w:rsidR="00AA3819" w:rsidRDefault="00AA3819" w:rsidP="006063DB">
      <w:pPr>
        <w:spacing w:line="36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2162"/>
        <w:gridCol w:w="2270"/>
        <w:gridCol w:w="2770"/>
      </w:tblGrid>
      <w:tr w:rsidR="00AA3819" w:rsidRPr="00AA3819" w14:paraId="68F12248" w14:textId="77777777" w:rsidTr="00AA3819">
        <w:tc>
          <w:tcPr>
            <w:tcW w:w="0" w:type="auto"/>
            <w:hideMark/>
          </w:tcPr>
          <w:p w14:paraId="2DC3F695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  <w:b/>
                <w:bCs/>
              </w:rPr>
            </w:pPr>
            <w:r w:rsidRPr="00AA3819">
              <w:rPr>
                <w:rFonts w:ascii="Arial" w:hAnsi="Arial" w:cs="Arial"/>
                <w:b/>
                <w:bCs/>
              </w:rPr>
              <w:t>Study</w:t>
            </w:r>
          </w:p>
        </w:tc>
        <w:tc>
          <w:tcPr>
            <w:tcW w:w="0" w:type="auto"/>
            <w:hideMark/>
          </w:tcPr>
          <w:p w14:paraId="51D76C7F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  <w:b/>
                <w:bCs/>
              </w:rPr>
            </w:pPr>
            <w:r w:rsidRPr="00AA3819">
              <w:rPr>
                <w:rFonts w:ascii="Arial" w:hAnsi="Arial" w:cs="Arial"/>
                <w:b/>
                <w:bCs/>
              </w:rPr>
              <w:t>Technique / Model</w:t>
            </w:r>
          </w:p>
        </w:tc>
        <w:tc>
          <w:tcPr>
            <w:tcW w:w="0" w:type="auto"/>
            <w:hideMark/>
          </w:tcPr>
          <w:p w14:paraId="506A3115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  <w:b/>
                <w:bCs/>
              </w:rPr>
            </w:pPr>
            <w:r w:rsidRPr="00AA3819">
              <w:rPr>
                <w:rFonts w:ascii="Arial" w:hAnsi="Arial" w:cs="Arial"/>
                <w:b/>
                <w:bCs/>
              </w:rPr>
              <w:t>Key Contribution</w:t>
            </w:r>
          </w:p>
        </w:tc>
        <w:tc>
          <w:tcPr>
            <w:tcW w:w="0" w:type="auto"/>
            <w:hideMark/>
          </w:tcPr>
          <w:p w14:paraId="14E9D084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  <w:b/>
                <w:bCs/>
              </w:rPr>
            </w:pPr>
            <w:r w:rsidRPr="00AA3819">
              <w:rPr>
                <w:rFonts w:ascii="Arial" w:hAnsi="Arial" w:cs="Arial"/>
                <w:b/>
                <w:bCs/>
              </w:rPr>
              <w:t>Relevance to My FYP</w:t>
            </w:r>
          </w:p>
        </w:tc>
      </w:tr>
      <w:tr w:rsidR="00AA3819" w:rsidRPr="00AA3819" w14:paraId="7D82084D" w14:textId="77777777" w:rsidTr="00AA3819">
        <w:tc>
          <w:tcPr>
            <w:tcW w:w="0" w:type="auto"/>
            <w:hideMark/>
          </w:tcPr>
          <w:p w14:paraId="05BD0531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  <w:b/>
                <w:bCs/>
              </w:rPr>
              <w:t>Bhattacharya et al. (2024)</w:t>
            </w:r>
          </w:p>
        </w:tc>
        <w:tc>
          <w:tcPr>
            <w:tcW w:w="0" w:type="auto"/>
            <w:hideMark/>
          </w:tcPr>
          <w:p w14:paraId="3F7CE4E5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</w:rPr>
              <w:t>Zero-Knowledge Proofs (</w:t>
            </w:r>
            <w:proofErr w:type="spellStart"/>
            <w:r w:rsidRPr="00AA3819">
              <w:rPr>
                <w:rFonts w:ascii="Arial" w:hAnsi="Arial" w:cs="Arial"/>
              </w:rPr>
              <w:t>zk</w:t>
            </w:r>
            <w:proofErr w:type="spellEnd"/>
            <w:r w:rsidRPr="00AA3819">
              <w:rPr>
                <w:rFonts w:ascii="Arial" w:hAnsi="Arial" w:cs="Arial"/>
              </w:rPr>
              <w:t xml:space="preserve">-SNARKs, </w:t>
            </w:r>
            <w:proofErr w:type="spellStart"/>
            <w:r w:rsidRPr="00AA3819">
              <w:rPr>
                <w:rFonts w:ascii="Arial" w:hAnsi="Arial" w:cs="Arial"/>
              </w:rPr>
              <w:t>zk</w:t>
            </w:r>
            <w:proofErr w:type="spellEnd"/>
            <w:r w:rsidRPr="00AA3819">
              <w:rPr>
                <w:rFonts w:ascii="Arial" w:hAnsi="Arial" w:cs="Arial"/>
              </w:rPr>
              <w:t>-STARKs)</w:t>
            </w:r>
          </w:p>
        </w:tc>
        <w:tc>
          <w:tcPr>
            <w:tcW w:w="0" w:type="auto"/>
            <w:hideMark/>
          </w:tcPr>
          <w:p w14:paraId="3565F298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</w:rPr>
              <w:t>ZKP-based authentication without revealing user data</w:t>
            </w:r>
          </w:p>
        </w:tc>
        <w:tc>
          <w:tcPr>
            <w:tcW w:w="0" w:type="auto"/>
            <w:hideMark/>
          </w:tcPr>
          <w:p w14:paraId="23187D0C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</w:rPr>
              <w:t>Supports my ZKP login authentication mechanism</w:t>
            </w:r>
          </w:p>
        </w:tc>
      </w:tr>
      <w:tr w:rsidR="00AA3819" w:rsidRPr="00AA3819" w14:paraId="5D294C61" w14:textId="77777777" w:rsidTr="00AA3819">
        <w:tc>
          <w:tcPr>
            <w:tcW w:w="0" w:type="auto"/>
            <w:hideMark/>
          </w:tcPr>
          <w:p w14:paraId="0085751A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  <w:b/>
                <w:bCs/>
              </w:rPr>
              <w:t>Gaurav et al. (2024)</w:t>
            </w:r>
          </w:p>
        </w:tc>
        <w:tc>
          <w:tcPr>
            <w:tcW w:w="0" w:type="auto"/>
            <w:hideMark/>
          </w:tcPr>
          <w:p w14:paraId="1AEA1521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proofErr w:type="spellStart"/>
            <w:r w:rsidRPr="00AA3819">
              <w:rPr>
                <w:rFonts w:ascii="Arial" w:hAnsi="Arial" w:cs="Arial"/>
              </w:rPr>
              <w:t>TinyBERT</w:t>
            </w:r>
            <w:proofErr w:type="spellEnd"/>
            <w:r w:rsidRPr="00AA3819">
              <w:rPr>
                <w:rFonts w:ascii="Arial" w:hAnsi="Arial" w:cs="Arial"/>
              </w:rPr>
              <w:t xml:space="preserve"> + Aquila Optimization on </w:t>
            </w:r>
            <w:r w:rsidRPr="00AA3819">
              <w:rPr>
                <w:rFonts w:ascii="Arial" w:hAnsi="Arial" w:cs="Arial"/>
                <w:b/>
                <w:bCs/>
              </w:rPr>
              <w:t>Android</w:t>
            </w:r>
          </w:p>
        </w:tc>
        <w:tc>
          <w:tcPr>
            <w:tcW w:w="0" w:type="auto"/>
            <w:hideMark/>
          </w:tcPr>
          <w:p w14:paraId="21394CB0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</w:rPr>
              <w:t>High-accuracy (96.81%) mobile smishing detection</w:t>
            </w:r>
          </w:p>
        </w:tc>
        <w:tc>
          <w:tcPr>
            <w:tcW w:w="0" w:type="auto"/>
            <w:hideMark/>
          </w:tcPr>
          <w:p w14:paraId="2E3FB5AC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</w:rPr>
              <w:t>Shows AI can run efficiently on client/mobile → supports my on-device anomaly detection</w:t>
            </w:r>
          </w:p>
        </w:tc>
      </w:tr>
      <w:tr w:rsidR="00AA3819" w:rsidRPr="00AA3819" w14:paraId="6F8E1E98" w14:textId="77777777" w:rsidTr="00AA3819">
        <w:tc>
          <w:tcPr>
            <w:tcW w:w="0" w:type="auto"/>
            <w:hideMark/>
          </w:tcPr>
          <w:p w14:paraId="146412F9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  <w:b/>
                <w:bCs/>
              </w:rPr>
              <w:t>Natha et al. (2022)</w:t>
            </w:r>
          </w:p>
        </w:tc>
        <w:tc>
          <w:tcPr>
            <w:tcW w:w="0" w:type="auto"/>
            <w:hideMark/>
          </w:tcPr>
          <w:p w14:paraId="5E38A1A3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</w:rPr>
              <w:t>Review of ML/DL anomaly detection</w:t>
            </w:r>
          </w:p>
        </w:tc>
        <w:tc>
          <w:tcPr>
            <w:tcW w:w="0" w:type="auto"/>
            <w:hideMark/>
          </w:tcPr>
          <w:p w14:paraId="3D9DD97C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</w:rPr>
              <w:t>Summarizes models, datasets, challenges (2019–2021)</w:t>
            </w:r>
          </w:p>
        </w:tc>
        <w:tc>
          <w:tcPr>
            <w:tcW w:w="0" w:type="auto"/>
            <w:hideMark/>
          </w:tcPr>
          <w:p w14:paraId="6BAD39C5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</w:rPr>
              <w:t>Provides foundation for designing anomaly detection module inside chat system</w:t>
            </w:r>
          </w:p>
        </w:tc>
      </w:tr>
      <w:tr w:rsidR="00AA3819" w:rsidRPr="00AA3819" w14:paraId="41D1EC22" w14:textId="77777777" w:rsidTr="00AA3819">
        <w:tc>
          <w:tcPr>
            <w:tcW w:w="0" w:type="auto"/>
            <w:hideMark/>
          </w:tcPr>
          <w:p w14:paraId="3A3899F1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proofErr w:type="spellStart"/>
            <w:r w:rsidRPr="00AA3819">
              <w:rPr>
                <w:rFonts w:ascii="Arial" w:hAnsi="Arial" w:cs="Arial"/>
                <w:b/>
                <w:bCs/>
              </w:rPr>
              <w:t>Alatawi</w:t>
            </w:r>
            <w:proofErr w:type="spellEnd"/>
            <w:r w:rsidRPr="00AA3819">
              <w:rPr>
                <w:rFonts w:ascii="Arial" w:hAnsi="Arial" w:cs="Arial"/>
                <w:b/>
                <w:bCs/>
              </w:rPr>
              <w:t xml:space="preserve"> (2022)</w:t>
            </w:r>
          </w:p>
        </w:tc>
        <w:tc>
          <w:tcPr>
            <w:tcW w:w="0" w:type="auto"/>
            <w:hideMark/>
          </w:tcPr>
          <w:p w14:paraId="28767B9C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</w:rPr>
              <w:t>Analysis of E2EE &amp; authentication ceremonies</w:t>
            </w:r>
          </w:p>
        </w:tc>
        <w:tc>
          <w:tcPr>
            <w:tcW w:w="0" w:type="auto"/>
            <w:hideMark/>
          </w:tcPr>
          <w:p w14:paraId="6470C6F8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</w:rPr>
              <w:t>Shows current E2EE apps still weak against MitM attacks</w:t>
            </w:r>
          </w:p>
        </w:tc>
        <w:tc>
          <w:tcPr>
            <w:tcW w:w="0" w:type="auto"/>
            <w:hideMark/>
          </w:tcPr>
          <w:p w14:paraId="558DF3E1" w14:textId="77777777" w:rsidR="00AA3819" w:rsidRPr="00AA3819" w:rsidRDefault="00AA3819" w:rsidP="00AA3819">
            <w:pPr>
              <w:spacing w:after="160" w:line="360" w:lineRule="auto"/>
              <w:rPr>
                <w:rFonts w:ascii="Arial" w:hAnsi="Arial" w:cs="Arial"/>
              </w:rPr>
            </w:pPr>
            <w:r w:rsidRPr="00AA3819">
              <w:rPr>
                <w:rFonts w:ascii="Arial" w:hAnsi="Arial" w:cs="Arial"/>
              </w:rPr>
              <w:t>Justifies improving E2EE &amp; authentication with ZKP in my system</w:t>
            </w:r>
          </w:p>
        </w:tc>
      </w:tr>
    </w:tbl>
    <w:p w14:paraId="0B273322" w14:textId="77777777" w:rsidR="00BA75E9" w:rsidRDefault="00BA75E9" w:rsidP="006848ED">
      <w:pPr>
        <w:spacing w:line="360" w:lineRule="auto"/>
        <w:rPr>
          <w:rFonts w:ascii="Arial" w:hAnsi="Arial" w:cs="Arial"/>
        </w:rPr>
        <w:sectPr w:rsidR="00BA75E9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5930" w:type="dxa"/>
        <w:tblInd w:w="-1085" w:type="dxa"/>
        <w:tblLook w:val="04A0" w:firstRow="1" w:lastRow="0" w:firstColumn="1" w:lastColumn="0" w:noHBand="0" w:noVBand="1"/>
      </w:tblPr>
      <w:tblGrid>
        <w:gridCol w:w="2425"/>
        <w:gridCol w:w="2426"/>
        <w:gridCol w:w="2431"/>
        <w:gridCol w:w="1818"/>
        <w:gridCol w:w="1961"/>
        <w:gridCol w:w="2264"/>
        <w:gridCol w:w="2605"/>
      </w:tblGrid>
      <w:tr w:rsidR="00BA75E9" w:rsidRPr="00BA75E9" w14:paraId="27A7B7D0" w14:textId="77777777" w:rsidTr="00BA75E9">
        <w:tc>
          <w:tcPr>
            <w:tcW w:w="2430" w:type="dxa"/>
            <w:shd w:val="clear" w:color="auto" w:fill="595959" w:themeFill="text1" w:themeFillTint="A6"/>
            <w:hideMark/>
          </w:tcPr>
          <w:p w14:paraId="2C94F9C1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A75E9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Reference Bibliography (APA)</w:t>
            </w:r>
          </w:p>
        </w:tc>
        <w:tc>
          <w:tcPr>
            <w:tcW w:w="2430" w:type="dxa"/>
            <w:shd w:val="clear" w:color="auto" w:fill="595959" w:themeFill="text1" w:themeFillTint="A6"/>
            <w:hideMark/>
          </w:tcPr>
          <w:p w14:paraId="6A3E34F5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A75E9">
              <w:rPr>
                <w:rFonts w:ascii="Arial" w:hAnsi="Arial" w:cs="Arial"/>
                <w:b/>
                <w:bCs/>
                <w:color w:val="FFFFFF" w:themeColor="background1"/>
              </w:rPr>
              <w:t>Problem Statement</w:t>
            </w:r>
          </w:p>
        </w:tc>
        <w:tc>
          <w:tcPr>
            <w:tcW w:w="2434" w:type="dxa"/>
            <w:shd w:val="clear" w:color="auto" w:fill="595959" w:themeFill="text1" w:themeFillTint="A6"/>
            <w:hideMark/>
          </w:tcPr>
          <w:p w14:paraId="6F827EA8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A75E9">
              <w:rPr>
                <w:rFonts w:ascii="Arial" w:hAnsi="Arial" w:cs="Arial"/>
                <w:b/>
                <w:bCs/>
                <w:color w:val="FFFFFF" w:themeColor="background1"/>
              </w:rPr>
              <w:t>Method Proposed</w:t>
            </w:r>
          </w:p>
        </w:tc>
        <w:tc>
          <w:tcPr>
            <w:tcW w:w="1796" w:type="dxa"/>
            <w:shd w:val="clear" w:color="auto" w:fill="595959" w:themeFill="text1" w:themeFillTint="A6"/>
            <w:hideMark/>
          </w:tcPr>
          <w:p w14:paraId="7C41E332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A75E9">
              <w:rPr>
                <w:rFonts w:ascii="Arial" w:hAnsi="Arial" w:cs="Arial"/>
                <w:b/>
                <w:bCs/>
                <w:color w:val="FFFFFF" w:themeColor="background1"/>
              </w:rPr>
              <w:t>Strength</w:t>
            </w:r>
          </w:p>
        </w:tc>
        <w:tc>
          <w:tcPr>
            <w:tcW w:w="1963" w:type="dxa"/>
            <w:shd w:val="clear" w:color="auto" w:fill="595959" w:themeFill="text1" w:themeFillTint="A6"/>
            <w:hideMark/>
          </w:tcPr>
          <w:p w14:paraId="06B5F239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A75E9">
              <w:rPr>
                <w:rFonts w:ascii="Arial" w:hAnsi="Arial" w:cs="Arial"/>
                <w:b/>
                <w:bCs/>
                <w:color w:val="FFFFFF" w:themeColor="background1"/>
              </w:rPr>
              <w:t>Weakness</w:t>
            </w:r>
          </w:p>
        </w:tc>
        <w:tc>
          <w:tcPr>
            <w:tcW w:w="2267" w:type="dxa"/>
            <w:shd w:val="clear" w:color="auto" w:fill="595959" w:themeFill="text1" w:themeFillTint="A6"/>
            <w:hideMark/>
          </w:tcPr>
          <w:p w14:paraId="0D1A2E55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A75E9">
              <w:rPr>
                <w:rFonts w:ascii="Arial" w:hAnsi="Arial" w:cs="Arial"/>
                <w:b/>
                <w:bCs/>
                <w:color w:val="FFFFFF" w:themeColor="background1"/>
              </w:rPr>
              <w:t>Results / Findings</w:t>
            </w:r>
          </w:p>
        </w:tc>
        <w:tc>
          <w:tcPr>
            <w:tcW w:w="2610" w:type="dxa"/>
            <w:shd w:val="clear" w:color="auto" w:fill="595959" w:themeFill="text1" w:themeFillTint="A6"/>
            <w:hideMark/>
          </w:tcPr>
          <w:p w14:paraId="40701A24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A75E9">
              <w:rPr>
                <w:rFonts w:ascii="Arial" w:hAnsi="Arial" w:cs="Arial"/>
                <w:b/>
                <w:bCs/>
                <w:color w:val="FFFFFF" w:themeColor="background1"/>
              </w:rPr>
              <w:t>Future Direction</w:t>
            </w:r>
          </w:p>
        </w:tc>
      </w:tr>
      <w:tr w:rsidR="00BA75E9" w:rsidRPr="00BA75E9" w14:paraId="7069B965" w14:textId="77777777" w:rsidTr="00BA75E9">
        <w:tc>
          <w:tcPr>
            <w:tcW w:w="2430" w:type="dxa"/>
            <w:shd w:val="clear" w:color="auto" w:fill="D9F2D0" w:themeFill="accent6" w:themeFillTint="33"/>
            <w:hideMark/>
          </w:tcPr>
          <w:p w14:paraId="68436D25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 xml:space="preserve">Bhattacharya et al. (2024). </w:t>
            </w:r>
            <w:r w:rsidRPr="00BA75E9">
              <w:rPr>
                <w:rFonts w:ascii="Arial" w:hAnsi="Arial" w:cs="Arial"/>
                <w:i/>
                <w:iCs/>
              </w:rPr>
              <w:t>Enhancing Digital Privacy with Zero-Knowledge Proofs.</w:t>
            </w:r>
          </w:p>
        </w:tc>
        <w:tc>
          <w:tcPr>
            <w:tcW w:w="2430" w:type="dxa"/>
            <w:hideMark/>
          </w:tcPr>
          <w:p w14:paraId="7DBF0253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Current authentication systems leak personal info; privacy is weak.</w:t>
            </w:r>
          </w:p>
        </w:tc>
        <w:tc>
          <w:tcPr>
            <w:tcW w:w="2434" w:type="dxa"/>
            <w:hideMark/>
          </w:tcPr>
          <w:p w14:paraId="23C91AD9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Comparative analysis of ZKP-based systems vs. traditional methods</w:t>
            </w:r>
          </w:p>
        </w:tc>
        <w:tc>
          <w:tcPr>
            <w:tcW w:w="1796" w:type="dxa"/>
            <w:hideMark/>
          </w:tcPr>
          <w:p w14:paraId="7517B17F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Clear explanation of ZKP types; strong comparison metrics</w:t>
            </w:r>
          </w:p>
        </w:tc>
        <w:tc>
          <w:tcPr>
            <w:tcW w:w="1963" w:type="dxa"/>
            <w:hideMark/>
          </w:tcPr>
          <w:p w14:paraId="29015DF5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Mostly theoretical; lacks real-world deployment examples</w:t>
            </w:r>
          </w:p>
        </w:tc>
        <w:tc>
          <w:tcPr>
            <w:tcW w:w="2267" w:type="dxa"/>
            <w:hideMark/>
          </w:tcPr>
          <w:p w14:paraId="347E4D8E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ZKPs can verify user credentials without revealing personal data, scalable, privacy-friendly</w:t>
            </w:r>
          </w:p>
        </w:tc>
        <w:tc>
          <w:tcPr>
            <w:tcW w:w="2610" w:type="dxa"/>
            <w:hideMark/>
          </w:tcPr>
          <w:p w14:paraId="6C721A59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Implement ZKPs in real systems; optimize efficiency for large-scale use</w:t>
            </w:r>
          </w:p>
        </w:tc>
      </w:tr>
      <w:tr w:rsidR="00BA75E9" w:rsidRPr="00BA75E9" w14:paraId="3D3D9480" w14:textId="77777777" w:rsidTr="00BA75E9">
        <w:tc>
          <w:tcPr>
            <w:tcW w:w="2430" w:type="dxa"/>
            <w:shd w:val="clear" w:color="auto" w:fill="D9F2D0" w:themeFill="accent6" w:themeFillTint="33"/>
            <w:hideMark/>
          </w:tcPr>
          <w:p w14:paraId="22FA5BA4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 xml:space="preserve">Gaurav et al. (2024). </w:t>
            </w:r>
            <w:r w:rsidRPr="00BA75E9">
              <w:rPr>
                <w:rFonts w:ascii="Arial" w:hAnsi="Arial" w:cs="Arial"/>
                <w:i/>
                <w:iCs/>
              </w:rPr>
              <w:t>AI-Driven Smishing Detection in Android Devices.</w:t>
            </w:r>
          </w:p>
        </w:tc>
        <w:tc>
          <w:tcPr>
            <w:tcW w:w="2430" w:type="dxa"/>
            <w:hideMark/>
          </w:tcPr>
          <w:p w14:paraId="799A7778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Traditional spam filters fail to detect complex smishing attacks</w:t>
            </w:r>
          </w:p>
        </w:tc>
        <w:tc>
          <w:tcPr>
            <w:tcW w:w="2434" w:type="dxa"/>
            <w:hideMark/>
          </w:tcPr>
          <w:p w14:paraId="35E62F14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 xml:space="preserve">Uses </w:t>
            </w:r>
            <w:proofErr w:type="spellStart"/>
            <w:r w:rsidRPr="00BA75E9">
              <w:rPr>
                <w:rFonts w:ascii="Arial" w:hAnsi="Arial" w:cs="Arial"/>
              </w:rPr>
              <w:t>TinyBERT</w:t>
            </w:r>
            <w:proofErr w:type="spellEnd"/>
            <w:r w:rsidRPr="00BA75E9">
              <w:rPr>
                <w:rFonts w:ascii="Arial" w:hAnsi="Arial" w:cs="Arial"/>
              </w:rPr>
              <w:t xml:space="preserve"> for feature extraction + Aquila Optimization to tune deep learning model</w:t>
            </w:r>
          </w:p>
        </w:tc>
        <w:tc>
          <w:tcPr>
            <w:tcW w:w="1796" w:type="dxa"/>
            <w:hideMark/>
          </w:tcPr>
          <w:p w14:paraId="5AA8EF1A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High accuracy; robust AI approach</w:t>
            </w:r>
          </w:p>
        </w:tc>
        <w:tc>
          <w:tcPr>
            <w:tcW w:w="1963" w:type="dxa"/>
            <w:hideMark/>
          </w:tcPr>
          <w:p w14:paraId="1DE9944F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Only tested on Android; dataset limitations</w:t>
            </w:r>
          </w:p>
        </w:tc>
        <w:tc>
          <w:tcPr>
            <w:tcW w:w="2267" w:type="dxa"/>
            <w:hideMark/>
          </w:tcPr>
          <w:p w14:paraId="24EB68B4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Achieves 96.81% accuracy, outperforms GRU, LSTM, and SVM</w:t>
            </w:r>
          </w:p>
        </w:tc>
        <w:tc>
          <w:tcPr>
            <w:tcW w:w="2610" w:type="dxa"/>
            <w:hideMark/>
          </w:tcPr>
          <w:p w14:paraId="761C783C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Extend to other mobile platforms; real-time detection; larger datasets</w:t>
            </w:r>
          </w:p>
        </w:tc>
      </w:tr>
      <w:tr w:rsidR="00BA75E9" w:rsidRPr="00BA75E9" w14:paraId="098EB95B" w14:textId="77777777" w:rsidTr="00BA75E9">
        <w:tc>
          <w:tcPr>
            <w:tcW w:w="2430" w:type="dxa"/>
            <w:shd w:val="clear" w:color="auto" w:fill="D9F2D0" w:themeFill="accent6" w:themeFillTint="33"/>
            <w:hideMark/>
          </w:tcPr>
          <w:p w14:paraId="7E76D254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 xml:space="preserve">Natha et al. (2022). </w:t>
            </w:r>
            <w:r w:rsidRPr="00BA75E9">
              <w:rPr>
                <w:rFonts w:ascii="Arial" w:hAnsi="Arial" w:cs="Arial"/>
                <w:i/>
                <w:iCs/>
              </w:rPr>
              <w:t>Systematic Review of Anomaly Detection.</w:t>
            </w:r>
          </w:p>
        </w:tc>
        <w:tc>
          <w:tcPr>
            <w:tcW w:w="2430" w:type="dxa"/>
            <w:hideMark/>
          </w:tcPr>
          <w:p w14:paraId="2F6FECEF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Detecting anomalies is hard due to small anomalous data, varying environments, insufficient datasets</w:t>
            </w:r>
          </w:p>
        </w:tc>
        <w:tc>
          <w:tcPr>
            <w:tcW w:w="2434" w:type="dxa"/>
            <w:hideMark/>
          </w:tcPr>
          <w:p w14:paraId="73E14F95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Systematic review of recent ML/DL anomaly detection techniques (2019–2021)</w:t>
            </w:r>
          </w:p>
        </w:tc>
        <w:tc>
          <w:tcPr>
            <w:tcW w:w="1796" w:type="dxa"/>
            <w:hideMark/>
          </w:tcPr>
          <w:p w14:paraId="25B70144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Comprehensive; covers ML &amp; DL techniques and datasets</w:t>
            </w:r>
          </w:p>
        </w:tc>
        <w:tc>
          <w:tcPr>
            <w:tcW w:w="1963" w:type="dxa"/>
            <w:hideMark/>
          </w:tcPr>
          <w:p w14:paraId="78B8442C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Mostly theoretical; no experimental validation</w:t>
            </w:r>
          </w:p>
        </w:tc>
        <w:tc>
          <w:tcPr>
            <w:tcW w:w="2267" w:type="dxa"/>
            <w:hideMark/>
          </w:tcPr>
          <w:p w14:paraId="501C4E36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ML and DL techniques improving detection across industries; datasets and metrics vary</w:t>
            </w:r>
          </w:p>
        </w:tc>
        <w:tc>
          <w:tcPr>
            <w:tcW w:w="2610" w:type="dxa"/>
            <w:hideMark/>
          </w:tcPr>
          <w:p w14:paraId="68F13BC4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Develop better datasets; unify evaluation metrics; combine ML &amp; DL methods</w:t>
            </w:r>
          </w:p>
        </w:tc>
      </w:tr>
      <w:tr w:rsidR="00BA75E9" w:rsidRPr="00BA75E9" w14:paraId="11CAB70D" w14:textId="77777777" w:rsidTr="00BA75E9">
        <w:tc>
          <w:tcPr>
            <w:tcW w:w="2430" w:type="dxa"/>
            <w:shd w:val="clear" w:color="auto" w:fill="D9F2D0" w:themeFill="accent6" w:themeFillTint="33"/>
            <w:hideMark/>
          </w:tcPr>
          <w:p w14:paraId="436981CB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proofErr w:type="spellStart"/>
            <w:r w:rsidRPr="00BA75E9">
              <w:rPr>
                <w:rFonts w:ascii="Arial" w:hAnsi="Arial" w:cs="Arial"/>
              </w:rPr>
              <w:t>Alatawi</w:t>
            </w:r>
            <w:proofErr w:type="spellEnd"/>
            <w:r w:rsidRPr="00BA75E9">
              <w:rPr>
                <w:rFonts w:ascii="Arial" w:hAnsi="Arial" w:cs="Arial"/>
              </w:rPr>
              <w:t xml:space="preserve"> (2022). </w:t>
            </w:r>
            <w:proofErr w:type="spellStart"/>
            <w:r w:rsidRPr="00BA75E9">
              <w:rPr>
                <w:rFonts w:ascii="Arial" w:hAnsi="Arial" w:cs="Arial"/>
                <w:i/>
                <w:iCs/>
              </w:rPr>
              <w:t>SoK</w:t>
            </w:r>
            <w:proofErr w:type="spellEnd"/>
            <w:r w:rsidRPr="00BA75E9">
              <w:rPr>
                <w:rFonts w:ascii="Arial" w:hAnsi="Arial" w:cs="Arial"/>
                <w:i/>
                <w:iCs/>
              </w:rPr>
              <w:t xml:space="preserve"> on E2EE and Authentication in Messaging Apps.</w:t>
            </w:r>
          </w:p>
        </w:tc>
        <w:tc>
          <w:tcPr>
            <w:tcW w:w="2430" w:type="dxa"/>
            <w:hideMark/>
          </w:tcPr>
          <w:p w14:paraId="41A52941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Popular apps vulnerable to MitM attacks due to weak authentication ceremonies</w:t>
            </w:r>
          </w:p>
        </w:tc>
        <w:tc>
          <w:tcPr>
            <w:tcW w:w="2434" w:type="dxa"/>
            <w:hideMark/>
          </w:tcPr>
          <w:p w14:paraId="782C7AA7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Systematization of knowledge (</w:t>
            </w:r>
            <w:proofErr w:type="spellStart"/>
            <w:r w:rsidRPr="00BA75E9">
              <w:rPr>
                <w:rFonts w:ascii="Arial" w:hAnsi="Arial" w:cs="Arial"/>
              </w:rPr>
              <w:t>SoK</w:t>
            </w:r>
            <w:proofErr w:type="spellEnd"/>
            <w:r w:rsidRPr="00BA75E9">
              <w:rPr>
                <w:rFonts w:ascii="Arial" w:hAnsi="Arial" w:cs="Arial"/>
              </w:rPr>
              <w:t xml:space="preserve">) </w:t>
            </w:r>
            <w:proofErr w:type="spellStart"/>
            <w:r w:rsidRPr="00BA75E9">
              <w:rPr>
                <w:rFonts w:ascii="Arial" w:hAnsi="Arial" w:cs="Arial"/>
              </w:rPr>
              <w:t>analyzing</w:t>
            </w:r>
            <w:proofErr w:type="spellEnd"/>
            <w:r w:rsidRPr="00BA75E9">
              <w:rPr>
                <w:rFonts w:ascii="Arial" w:hAnsi="Arial" w:cs="Arial"/>
              </w:rPr>
              <w:t xml:space="preserve"> multiple apps and their authentication flows</w:t>
            </w:r>
          </w:p>
        </w:tc>
        <w:tc>
          <w:tcPr>
            <w:tcW w:w="1796" w:type="dxa"/>
            <w:hideMark/>
          </w:tcPr>
          <w:p w14:paraId="5D6A42EA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Broad analysis; highlights key vulnerabilities</w:t>
            </w:r>
          </w:p>
        </w:tc>
        <w:tc>
          <w:tcPr>
            <w:tcW w:w="1963" w:type="dxa"/>
            <w:hideMark/>
          </w:tcPr>
          <w:p w14:paraId="5095FABA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Descriptive only; does not provide a new solution</w:t>
            </w:r>
          </w:p>
        </w:tc>
        <w:tc>
          <w:tcPr>
            <w:tcW w:w="2267" w:type="dxa"/>
            <w:hideMark/>
          </w:tcPr>
          <w:p w14:paraId="24C084BE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Most apps fail to defend against MitM; authentication is insecure</w:t>
            </w:r>
          </w:p>
        </w:tc>
        <w:tc>
          <w:tcPr>
            <w:tcW w:w="2610" w:type="dxa"/>
            <w:hideMark/>
          </w:tcPr>
          <w:p w14:paraId="08B13854" w14:textId="77777777" w:rsidR="00BA75E9" w:rsidRPr="00BA75E9" w:rsidRDefault="00BA75E9" w:rsidP="00BA75E9">
            <w:pPr>
              <w:spacing w:after="160" w:line="276" w:lineRule="auto"/>
              <w:rPr>
                <w:rFonts w:ascii="Arial" w:hAnsi="Arial" w:cs="Arial"/>
              </w:rPr>
            </w:pPr>
            <w:r w:rsidRPr="00BA75E9">
              <w:rPr>
                <w:rFonts w:ascii="Arial" w:hAnsi="Arial" w:cs="Arial"/>
              </w:rPr>
              <w:t>Develop stronger authentication ceremonies; improve usability; enhance E2EE protocols</w:t>
            </w:r>
          </w:p>
        </w:tc>
      </w:tr>
    </w:tbl>
    <w:p w14:paraId="3EC5F4A8" w14:textId="77777777" w:rsidR="009F756F" w:rsidRPr="006848ED" w:rsidRDefault="009F756F" w:rsidP="006848ED">
      <w:pPr>
        <w:spacing w:line="360" w:lineRule="auto"/>
        <w:rPr>
          <w:rFonts w:ascii="Arial" w:hAnsi="Arial" w:cs="Arial"/>
        </w:rPr>
      </w:pPr>
    </w:p>
    <w:sectPr w:rsidR="009F756F" w:rsidRPr="006848ED" w:rsidSect="00BA75E9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E8C"/>
    <w:multiLevelType w:val="multilevel"/>
    <w:tmpl w:val="7472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07A6A"/>
    <w:multiLevelType w:val="hybridMultilevel"/>
    <w:tmpl w:val="1F4CF03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16D38"/>
    <w:multiLevelType w:val="multilevel"/>
    <w:tmpl w:val="B30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8061F"/>
    <w:multiLevelType w:val="hybridMultilevel"/>
    <w:tmpl w:val="027A769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61CE2"/>
    <w:multiLevelType w:val="multilevel"/>
    <w:tmpl w:val="5E5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26110"/>
    <w:multiLevelType w:val="hybridMultilevel"/>
    <w:tmpl w:val="DF4AB7F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8F62B3"/>
    <w:multiLevelType w:val="hybridMultilevel"/>
    <w:tmpl w:val="86EA235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13D20"/>
    <w:multiLevelType w:val="multilevel"/>
    <w:tmpl w:val="88BE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C45E9"/>
    <w:multiLevelType w:val="multilevel"/>
    <w:tmpl w:val="95D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6637E"/>
    <w:multiLevelType w:val="multilevel"/>
    <w:tmpl w:val="679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67F3C"/>
    <w:multiLevelType w:val="multilevel"/>
    <w:tmpl w:val="0ECE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4B2068"/>
    <w:multiLevelType w:val="multilevel"/>
    <w:tmpl w:val="EC18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803CD3"/>
    <w:multiLevelType w:val="multilevel"/>
    <w:tmpl w:val="6CEC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30130"/>
    <w:multiLevelType w:val="hybridMultilevel"/>
    <w:tmpl w:val="84E2652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482419">
    <w:abstractNumId w:val="9"/>
  </w:num>
  <w:num w:numId="2" w16cid:durableId="1421752511">
    <w:abstractNumId w:val="2"/>
  </w:num>
  <w:num w:numId="3" w16cid:durableId="167789190">
    <w:abstractNumId w:val="4"/>
  </w:num>
  <w:num w:numId="4" w16cid:durableId="120346085">
    <w:abstractNumId w:val="8"/>
  </w:num>
  <w:num w:numId="5" w16cid:durableId="1699044725">
    <w:abstractNumId w:val="11"/>
  </w:num>
  <w:num w:numId="6" w16cid:durableId="6756956">
    <w:abstractNumId w:val="7"/>
  </w:num>
  <w:num w:numId="7" w16cid:durableId="422146724">
    <w:abstractNumId w:val="0"/>
  </w:num>
  <w:num w:numId="8" w16cid:durableId="192155049">
    <w:abstractNumId w:val="12"/>
  </w:num>
  <w:num w:numId="9" w16cid:durableId="1727755083">
    <w:abstractNumId w:val="10"/>
  </w:num>
  <w:num w:numId="10" w16cid:durableId="943926972">
    <w:abstractNumId w:val="1"/>
  </w:num>
  <w:num w:numId="11" w16cid:durableId="1764106817">
    <w:abstractNumId w:val="6"/>
  </w:num>
  <w:num w:numId="12" w16cid:durableId="1006054023">
    <w:abstractNumId w:val="3"/>
  </w:num>
  <w:num w:numId="13" w16cid:durableId="1818761065">
    <w:abstractNumId w:val="5"/>
  </w:num>
  <w:num w:numId="14" w16cid:durableId="18223101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ED"/>
    <w:rsid w:val="000D683B"/>
    <w:rsid w:val="003059D1"/>
    <w:rsid w:val="004A774E"/>
    <w:rsid w:val="006063DB"/>
    <w:rsid w:val="006848ED"/>
    <w:rsid w:val="008E64EF"/>
    <w:rsid w:val="009F756F"/>
    <w:rsid w:val="00AA3819"/>
    <w:rsid w:val="00BA75E9"/>
    <w:rsid w:val="00C36EB4"/>
    <w:rsid w:val="00DA2393"/>
    <w:rsid w:val="00DA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FB8A"/>
  <w15:chartTrackingRefBased/>
  <w15:docId w15:val="{D246545C-6530-4D2C-9745-FF380A23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8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4AAE0-C8B6-43CD-BC39-1027CBBF6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Azri</dc:creator>
  <cp:keywords/>
  <dc:description/>
  <cp:lastModifiedBy>Mohammad Azri</cp:lastModifiedBy>
  <cp:revision>3</cp:revision>
  <dcterms:created xsi:type="dcterms:W3CDTF">2025-11-22T10:07:00Z</dcterms:created>
  <dcterms:modified xsi:type="dcterms:W3CDTF">2025-11-28T02:10:00Z</dcterms:modified>
</cp:coreProperties>
</file>