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11C" w:rsidRDefault="005A111C" w:rsidP="00945439">
      <w:pPr>
        <w:spacing w:afterLines="50"/>
      </w:pPr>
      <w:r>
        <w:rPr>
          <w:rFonts w:hint="eastAsia"/>
        </w:rPr>
        <w:t>作品编号：</w:t>
      </w:r>
      <w:r>
        <w:t>Z120</w:t>
      </w:r>
    </w:p>
    <w:p w:rsidR="00783A19" w:rsidRDefault="00783A19" w:rsidP="00945439">
      <w:pPr>
        <w:spacing w:afterLines="50"/>
      </w:pPr>
      <w:r>
        <w:rPr>
          <w:rFonts w:hint="eastAsia"/>
        </w:rPr>
        <w:t xml:space="preserve">                                                  </w:t>
      </w:r>
      <w:r>
        <w:rPr>
          <w:rFonts w:hint="eastAsia"/>
        </w:rPr>
        <w:t>磁耦合共振无线输电</w:t>
      </w:r>
    </w:p>
    <w:p w:rsidR="005A111C" w:rsidRDefault="005A111C" w:rsidP="00945439">
      <w:pPr>
        <w:spacing w:afterLines="50"/>
      </w:pPr>
      <w:r>
        <w:rPr>
          <w:rFonts w:hint="eastAsia"/>
        </w:rPr>
        <w:t>作品简介：</w:t>
      </w:r>
    </w:p>
    <w:p w:rsidR="005A111C" w:rsidRDefault="005A111C" w:rsidP="00945439">
      <w:pPr>
        <w:spacing w:afterLines="50"/>
      </w:pPr>
      <w:r>
        <w:t xml:space="preserve">     </w:t>
      </w:r>
      <w:r>
        <w:rPr>
          <w:rFonts w:hint="eastAsia"/>
        </w:rPr>
        <w:t>本作品是一款中程距离相对高效能的磁耦合共振</w:t>
      </w:r>
      <w:r w:rsidR="00D50555">
        <w:rPr>
          <w:rFonts w:hint="eastAsia"/>
        </w:rPr>
        <w:t>无线电能传输</w:t>
      </w:r>
      <w:r>
        <w:rPr>
          <w:rFonts w:hint="eastAsia"/>
        </w:rPr>
        <w:t>电子作品。</w:t>
      </w:r>
    </w:p>
    <w:p w:rsidR="005A111C" w:rsidRDefault="005A111C" w:rsidP="00945439">
      <w:pPr>
        <w:spacing w:afterLines="50"/>
      </w:pPr>
      <w:r>
        <w:t xml:space="preserve">     </w:t>
      </w:r>
      <w:r w:rsidR="00CB5DAB" w:rsidRPr="00CB5DAB">
        <w:rPr>
          <w:rFonts w:hint="eastAsia"/>
        </w:rPr>
        <w:t>如图所示，发射接收电路通过无线电力交换方式进行供电，发射线圈是通过</w:t>
      </w:r>
      <w:r w:rsidR="00CB5DAB" w:rsidRPr="00CB5DAB">
        <w:rPr>
          <w:rFonts w:hint="eastAsia"/>
        </w:rPr>
        <w:t>N-MOSFET</w:t>
      </w:r>
      <w:r w:rsidR="00CB5DAB" w:rsidRPr="00CB5DAB">
        <w:rPr>
          <w:rFonts w:hint="eastAsia"/>
        </w:rPr>
        <w:t>逆变部分电路将直流逆变为交流信号，通过</w:t>
      </w:r>
      <w:r w:rsidR="00CB5DAB" w:rsidRPr="00CB5DAB">
        <w:rPr>
          <w:rFonts w:hint="eastAsia"/>
        </w:rPr>
        <w:t>LC</w:t>
      </w:r>
      <w:r w:rsidR="00CB5DAB" w:rsidRPr="00CB5DAB">
        <w:rPr>
          <w:rFonts w:hint="eastAsia"/>
        </w:rPr>
        <w:t>振荡输出。接收部分电路通过频率调整使电路形成磁耦合共振，从而达到高效的无线</w:t>
      </w:r>
      <w:r w:rsidR="00CB5DAB">
        <w:rPr>
          <w:rFonts w:hint="eastAsia"/>
        </w:rPr>
        <w:t>电能</w:t>
      </w:r>
      <w:r w:rsidR="00CB5DAB" w:rsidRPr="00CB5DAB">
        <w:rPr>
          <w:rFonts w:hint="eastAsia"/>
        </w:rPr>
        <w:t>传输。</w:t>
      </w:r>
    </w:p>
    <w:p w:rsidR="005A111C" w:rsidRDefault="005A111C" w:rsidP="00783A19"/>
    <w:p w:rsidR="005A111C" w:rsidRDefault="005A111C" w:rsidP="00783A19"/>
    <w:p w:rsidR="005A111C" w:rsidRDefault="000D7F40" w:rsidP="00783A19">
      <w:r>
        <w:rPr>
          <w:noProof/>
        </w:rPr>
        <w:drawing>
          <wp:anchor distT="0" distB="0" distL="114300" distR="114300" simplePos="0" relativeHeight="251669504" behindDoc="0" locked="0" layoutInCell="1" allowOverlap="1">
            <wp:simplePos x="0" y="0"/>
            <wp:positionH relativeFrom="column">
              <wp:posOffset>3238216</wp:posOffset>
            </wp:positionH>
            <wp:positionV relativeFrom="paragraph">
              <wp:posOffset>52402</wp:posOffset>
            </wp:positionV>
            <wp:extent cx="3459707" cy="178103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bright="-19000" contrast="35000"/>
                    </a:blip>
                    <a:srcRect/>
                    <a:stretch>
                      <a:fillRect/>
                    </a:stretch>
                  </pic:blipFill>
                  <pic:spPr bwMode="auto">
                    <a:xfrm>
                      <a:off x="0" y="0"/>
                      <a:ext cx="3459521" cy="1780937"/>
                    </a:xfrm>
                    <a:prstGeom prst="rect">
                      <a:avLst/>
                    </a:prstGeom>
                    <a:noFill/>
                    <a:ln w="9525">
                      <a:noFill/>
                      <a:miter lim="800000"/>
                      <a:headEnd/>
                      <a:tailEnd/>
                    </a:ln>
                  </pic:spPr>
                </pic:pic>
              </a:graphicData>
            </a:graphic>
          </wp:anchor>
        </w:drawing>
      </w:r>
      <w:r w:rsidR="00E32C92">
        <w:rPr>
          <w:noProof/>
        </w:rPr>
        <w:drawing>
          <wp:anchor distT="0" distB="0" distL="114300" distR="114300" simplePos="0" relativeHeight="251661312" behindDoc="0" locked="0" layoutInCell="1" allowOverlap="1">
            <wp:simplePos x="0" y="0"/>
            <wp:positionH relativeFrom="column">
              <wp:posOffset>-73025</wp:posOffset>
            </wp:positionH>
            <wp:positionV relativeFrom="paragraph">
              <wp:posOffset>53975</wp:posOffset>
            </wp:positionV>
            <wp:extent cx="3173095" cy="1784350"/>
            <wp:effectExtent l="19050" t="0" r="8255" b="0"/>
            <wp:wrapNone/>
            <wp:docPr id="2" name="图片 2" descr="实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实物图"/>
                    <pic:cNvPicPr>
                      <a:picLocks noChangeAspect="1" noChangeArrowheads="1"/>
                    </pic:cNvPicPr>
                  </pic:nvPicPr>
                  <pic:blipFill>
                    <a:blip r:embed="rId7" cstate="print"/>
                    <a:stretch>
                      <a:fillRect/>
                    </a:stretch>
                  </pic:blipFill>
                  <pic:spPr bwMode="auto">
                    <a:xfrm>
                      <a:off x="0" y="0"/>
                      <a:ext cx="3173095" cy="1784350"/>
                    </a:xfrm>
                    <a:prstGeom prst="rect">
                      <a:avLst/>
                    </a:prstGeom>
                    <a:noFill/>
                  </pic:spPr>
                </pic:pic>
              </a:graphicData>
            </a:graphic>
          </wp:anchor>
        </w:drawing>
      </w:r>
    </w:p>
    <w:p w:rsidR="005A111C" w:rsidRDefault="005A111C" w:rsidP="00783A19"/>
    <w:p w:rsidR="005A111C" w:rsidRDefault="005A111C" w:rsidP="00783A19"/>
    <w:p w:rsidR="005A111C" w:rsidRDefault="005A111C" w:rsidP="00783A19"/>
    <w:p w:rsidR="005A111C" w:rsidRDefault="005A111C" w:rsidP="00783A19"/>
    <w:p w:rsidR="005A111C" w:rsidRDefault="005A111C" w:rsidP="00783A19"/>
    <w:p w:rsidR="005A111C" w:rsidRDefault="00945439" w:rsidP="00783A19">
      <w:r>
        <w:rPr>
          <w:noProof/>
        </w:rPr>
        <w:pict>
          <v:shapetype id="_x0000_t202" coordsize="21600,21600" o:spt="202" path="m,l,21600r21600,l21600,xe">
            <v:stroke joinstyle="miter"/>
            <v:path gradientshapeok="t" o:connecttype="rect"/>
          </v:shapetype>
          <v:shape id="_x0000_s1030" type="#_x0000_t202" style="position:absolute;margin-left:273.75pt;margin-top:10.1pt;width:252.75pt;height:22.95pt;z-index:251666432" stroked="f">
            <v:textbox style="mso-fit-shape-to-text:t" inset="0,0,0,0">
              <w:txbxContent>
                <w:p w:rsidR="005A111C" w:rsidRPr="00F7615B" w:rsidRDefault="005A111C" w:rsidP="005A111C">
                  <w:pPr>
                    <w:pStyle w:val="a3"/>
                    <w:rPr>
                      <w:rFonts w:ascii="Tahoma" w:eastAsia="微软雅黑" w:hAnsi="Tahoma"/>
                      <w:noProof/>
                      <w:sz w:val="22"/>
                    </w:rPr>
                  </w:pPr>
                  <w:r>
                    <w:rPr>
                      <w:rFonts w:hint="eastAsia"/>
                    </w:rPr>
                    <w:t>图表</w:t>
                  </w:r>
                  <w:r>
                    <w:rPr>
                      <w:rFonts w:hint="eastAsia"/>
                    </w:rPr>
                    <w:t xml:space="preserve"> </w:t>
                  </w:r>
                  <w:r w:rsidR="00945439">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945439">
                    <w:fldChar w:fldCharType="separate"/>
                  </w:r>
                  <w:r>
                    <w:rPr>
                      <w:noProof/>
                    </w:rPr>
                    <w:t>2</w:t>
                  </w:r>
                  <w:r w:rsidR="00945439">
                    <w:fldChar w:fldCharType="end"/>
                  </w:r>
                  <w:r>
                    <w:rPr>
                      <w:rFonts w:hint="eastAsia"/>
                    </w:rPr>
                    <w:t>无线输电接收部分原理图</w:t>
                  </w:r>
                </w:p>
              </w:txbxContent>
            </v:textbox>
          </v:shape>
        </w:pict>
      </w:r>
    </w:p>
    <w:p w:rsidR="005A111C" w:rsidRDefault="00CA0004" w:rsidP="00783A19">
      <w:r>
        <w:rPr>
          <w:noProof/>
        </w:rPr>
        <w:drawing>
          <wp:anchor distT="0" distB="0" distL="114300" distR="114300" simplePos="0" relativeHeight="251660288" behindDoc="0" locked="0" layoutInCell="1" allowOverlap="1">
            <wp:simplePos x="0" y="0"/>
            <wp:positionH relativeFrom="column">
              <wp:posOffset>3482707</wp:posOffset>
            </wp:positionH>
            <wp:positionV relativeFrom="paragraph">
              <wp:posOffset>156505</wp:posOffset>
            </wp:positionV>
            <wp:extent cx="2857740" cy="2349796"/>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37000" contrast="62000"/>
                    </a:blip>
                    <a:stretch>
                      <a:fillRect/>
                    </a:stretch>
                  </pic:blipFill>
                  <pic:spPr bwMode="auto">
                    <a:xfrm>
                      <a:off x="0" y="0"/>
                      <a:ext cx="2857740" cy="2349796"/>
                    </a:xfrm>
                    <a:prstGeom prst="rect">
                      <a:avLst/>
                    </a:prstGeom>
                    <a:noFill/>
                  </pic:spPr>
                </pic:pic>
              </a:graphicData>
            </a:graphic>
          </wp:anchor>
        </w:drawing>
      </w:r>
      <w:r w:rsidR="00945439">
        <w:rPr>
          <w:noProof/>
        </w:rPr>
        <w:pict>
          <v:shape id="_x0000_s1029" type="#_x0000_t202" style="position:absolute;margin-left:3.65pt;margin-top:18.2pt;width:249.85pt;height:22.95pt;z-index:251664384;mso-position-horizontal-relative:text;mso-position-vertical-relative:text" stroked="f">
            <v:textbox style="mso-fit-shape-to-text:t" inset="0,0,0,0">
              <w:txbxContent>
                <w:p w:rsidR="005A111C" w:rsidRPr="00295897" w:rsidRDefault="005A111C" w:rsidP="005A111C">
                  <w:pPr>
                    <w:pStyle w:val="a3"/>
                    <w:rPr>
                      <w:rFonts w:ascii="Tahoma" w:eastAsia="微软雅黑" w:hAnsi="Tahoma"/>
                      <w:noProof/>
                      <w:sz w:val="22"/>
                    </w:rPr>
                  </w:pPr>
                  <w:r>
                    <w:rPr>
                      <w:rFonts w:hint="eastAsia"/>
                    </w:rPr>
                    <w:t>图表</w:t>
                  </w:r>
                  <w:r>
                    <w:rPr>
                      <w:rFonts w:hint="eastAsia"/>
                    </w:rPr>
                    <w:t xml:space="preserve"> </w:t>
                  </w:r>
                  <w:r w:rsidR="00945439">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945439">
                    <w:fldChar w:fldCharType="separate"/>
                  </w:r>
                  <w:r>
                    <w:rPr>
                      <w:noProof/>
                    </w:rPr>
                    <w:t>1</w:t>
                  </w:r>
                  <w:r w:rsidR="00945439">
                    <w:fldChar w:fldCharType="end"/>
                  </w:r>
                  <w:r>
                    <w:rPr>
                      <w:rFonts w:hint="eastAsia"/>
                    </w:rPr>
                    <w:t>无线输电实物作品</w:t>
                  </w:r>
                </w:p>
              </w:txbxContent>
            </v:textbox>
          </v:shape>
        </w:pict>
      </w:r>
    </w:p>
    <w:p w:rsidR="005A111C" w:rsidRDefault="005A111C" w:rsidP="00783A19"/>
    <w:p w:rsidR="00280ECD" w:rsidRDefault="00280ECD" w:rsidP="00280ECD">
      <w:r>
        <w:rPr>
          <w:rFonts w:hint="eastAsia"/>
        </w:rPr>
        <w:t xml:space="preserve"> </w:t>
      </w:r>
    </w:p>
    <w:p w:rsidR="00280ECD" w:rsidRDefault="00280ECD" w:rsidP="00280ECD">
      <w:r>
        <w:rPr>
          <w:rFonts w:hint="eastAsia"/>
        </w:rPr>
        <w:t xml:space="preserve"> </w:t>
      </w:r>
      <w:r>
        <w:rPr>
          <w:rFonts w:hint="eastAsia"/>
        </w:rPr>
        <w:t>线圈电感计算公式：</w:t>
      </w:r>
      <w:r w:rsidR="00CA0004">
        <w:rPr>
          <w:rFonts w:hint="eastAsia"/>
        </w:rPr>
        <w:t xml:space="preserve">    </w:t>
      </w:r>
      <m:oMath>
        <m:r>
          <w:rPr>
            <w:rFonts w:ascii="Cambria Math" w:hAnsi="Cambria Math" w:cs="Cambria Math"/>
            <w:sz w:val="28"/>
          </w:rPr>
          <m:t>L</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k*μ0*μs*N2*S</m:t>
            </m:r>
          </m:num>
          <m:den>
            <m:r>
              <m:rPr>
                <m:sty m:val="p"/>
              </m:rPr>
              <w:rPr>
                <w:rFonts w:ascii="Cambria Math" w:hAnsi="Cambria Math"/>
                <w:sz w:val="28"/>
              </w:rPr>
              <m:t>l</m:t>
            </m:r>
          </m:den>
        </m:f>
      </m:oMath>
      <w:r w:rsidR="00CA0004" w:rsidRPr="00280ECD">
        <w:rPr>
          <w:rFonts w:hint="eastAsia"/>
          <w:sz w:val="28"/>
        </w:rPr>
        <w:t xml:space="preserve">    </w:t>
      </w:r>
    </w:p>
    <w:p w:rsidR="005A111C" w:rsidRPr="00280ECD" w:rsidRDefault="00CA0004" w:rsidP="00280ECD">
      <w:pPr>
        <w:rPr>
          <w:sz w:val="28"/>
        </w:rPr>
      </w:pPr>
      <w:r>
        <w:rPr>
          <w:rFonts w:hint="eastAsia"/>
        </w:rPr>
        <w:t xml:space="preserve"> </w:t>
      </w:r>
      <w:r>
        <w:rPr>
          <w:rFonts w:hint="eastAsia"/>
        </w:rPr>
        <w:t>电路谐振公式：</w:t>
      </w:r>
      <w:r>
        <w:t xml:space="preserve">   </w:t>
      </w:r>
      <m:oMath>
        <m:r>
          <w:rPr>
            <w:rFonts w:ascii="Cambria Math" w:hAnsi="Cambria Math" w:cs="Cambria Math"/>
            <w:sz w:val="28"/>
          </w:rPr>
          <m:t>ωL</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1</m:t>
            </m:r>
          </m:num>
          <m:den>
            <m:r>
              <w:rPr>
                <w:rFonts w:ascii="Cambria Math" w:hAnsi="Cambria Math" w:cs="Cambria Math"/>
                <w:sz w:val="28"/>
              </w:rPr>
              <m:t>ω</m:t>
            </m:r>
            <m:r>
              <m:rPr>
                <m:sty m:val="p"/>
              </m:rPr>
              <w:rPr>
                <w:rFonts w:ascii="Cambria Math" w:hAnsi="Cambria Math" w:cs="Cambria Math"/>
                <w:sz w:val="28"/>
              </w:rPr>
              <m:t>C</m:t>
            </m:r>
          </m:den>
        </m:f>
      </m:oMath>
      <w:r w:rsidRPr="00CA0004">
        <w:rPr>
          <w:sz w:val="28"/>
        </w:rPr>
        <w:t xml:space="preserve">  </w:t>
      </w:r>
      <w:r w:rsidR="00280ECD">
        <w:rPr>
          <w:rFonts w:hint="eastAsia"/>
        </w:rPr>
        <w:t xml:space="preserve">    </w:t>
      </w:r>
      <w:r w:rsidR="00280ECD" w:rsidRPr="00280ECD">
        <w:rPr>
          <w:rFonts w:hint="eastAsia"/>
          <w:sz w:val="28"/>
        </w:rPr>
        <w:t xml:space="preserve">              </w:t>
      </w:r>
    </w:p>
    <w:p w:rsidR="005A111C" w:rsidRDefault="00CA0004" w:rsidP="00CA0004">
      <w:pPr>
        <w:ind w:firstLineChars="50" w:firstLine="110"/>
      </w:pPr>
      <w:r>
        <w:rPr>
          <w:rFonts w:hint="eastAsia"/>
        </w:rPr>
        <w:t>发射电路频率计算公式：</w:t>
      </w:r>
      <w:r>
        <w:rPr>
          <w:rFonts w:hint="eastAsia"/>
        </w:rPr>
        <w:t xml:space="preserve">      </w:t>
      </w:r>
      <m:oMath>
        <m:r>
          <m:rPr>
            <m:sty m:val="p"/>
          </m:rPr>
          <w:rPr>
            <w:rFonts w:ascii="Cambria Math" w:hAnsi="Cambria Math"/>
            <w:sz w:val="28"/>
          </w:rPr>
          <m:t>f</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1</m:t>
            </m:r>
          </m:num>
          <m:den>
            <m:r>
              <m:rPr>
                <m:sty m:val="p"/>
              </m:rPr>
              <w:rPr>
                <w:rFonts w:ascii="Cambria Math" w:hAnsi="Cambria Math" w:cs="Cambria Math"/>
                <w:sz w:val="28"/>
              </w:rPr>
              <m:t>2</m:t>
            </m:r>
            <m:r>
              <w:rPr>
                <w:rFonts w:ascii="Cambria Math" w:eastAsia="Cambria Math" w:hAnsi="Cambria Math" w:cs="Cambria Math"/>
                <w:sz w:val="28"/>
              </w:rPr>
              <m:t>π</m:t>
            </m:r>
            <m:rad>
              <m:radPr>
                <m:degHide m:val="on"/>
                <m:ctrlPr>
                  <w:rPr>
                    <w:rFonts w:ascii="Cambria Math" w:hAnsi="Cambria Math"/>
                    <w:sz w:val="28"/>
                  </w:rPr>
                </m:ctrlPr>
              </m:radPr>
              <m:deg/>
              <m:e>
                <m:r>
                  <w:rPr>
                    <w:rFonts w:ascii="Cambria Math" w:hAnsi="Cambria Math" w:cs="Cambria Math"/>
                    <w:sz w:val="28"/>
                  </w:rPr>
                  <m:t>LC</m:t>
                </m:r>
              </m:e>
            </m:rad>
          </m:den>
        </m:f>
      </m:oMath>
    </w:p>
    <w:p w:rsidR="005A111C" w:rsidRDefault="00CA0004" w:rsidP="00783A19">
      <w:r w:rsidRPr="00CA0004">
        <w:rPr>
          <w:sz w:val="28"/>
        </w:rPr>
        <w:t xml:space="preserve">  </w:t>
      </w:r>
      <w:r>
        <w:rPr>
          <w:rFonts w:hint="eastAsia"/>
          <w:sz w:val="28"/>
        </w:rPr>
        <w:t xml:space="preserve">  </w:t>
      </w:r>
    </w:p>
    <w:p w:rsidR="00CA0004" w:rsidRDefault="00945439" w:rsidP="00CA0004">
      <w:r>
        <w:rPr>
          <w:noProof/>
        </w:rPr>
        <w:pict>
          <v:shape id="_x0000_s1031" type="#_x0000_t202" style="position:absolute;margin-left:273.75pt;margin-top:8.3pt;width:242.25pt;height:22.95pt;z-index:251668480" stroked="f">
            <v:textbox style="mso-fit-shape-to-text:t" inset="0,0,0,0">
              <w:txbxContent>
                <w:p w:rsidR="005A111C" w:rsidRPr="00930196" w:rsidRDefault="005A111C" w:rsidP="005A111C">
                  <w:pPr>
                    <w:pStyle w:val="a3"/>
                    <w:rPr>
                      <w:rFonts w:ascii="Tahoma" w:eastAsia="微软雅黑" w:hAnsi="Tahoma"/>
                      <w:noProof/>
                      <w:sz w:val="22"/>
                    </w:rPr>
                  </w:pPr>
                  <w:r>
                    <w:rPr>
                      <w:rFonts w:hint="eastAsia"/>
                    </w:rPr>
                    <w:t>图表</w:t>
                  </w:r>
                  <w:r>
                    <w:rPr>
                      <w:rFonts w:hint="eastAsia"/>
                    </w:rPr>
                    <w:t xml:space="preserve"> </w:t>
                  </w:r>
                  <w:r w:rsidR="00945439">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945439">
                    <w:fldChar w:fldCharType="separate"/>
                  </w:r>
                  <w:r>
                    <w:rPr>
                      <w:noProof/>
                    </w:rPr>
                    <w:t>3</w:t>
                  </w:r>
                  <w:r w:rsidR="00945439">
                    <w:fldChar w:fldCharType="end"/>
                  </w:r>
                  <w:r>
                    <w:rPr>
                      <w:rFonts w:hint="eastAsia"/>
                    </w:rPr>
                    <w:t>无线输电发射部分原理图</w:t>
                  </w:r>
                </w:p>
              </w:txbxContent>
            </v:textbox>
          </v:shape>
        </w:pict>
      </w:r>
      <w:r w:rsidR="005A111C">
        <w:t xml:space="preserve">   </w:t>
      </w:r>
    </w:p>
    <w:p w:rsidR="00CA0004" w:rsidRDefault="00CA0004" w:rsidP="00CA0004">
      <w:r>
        <w:rPr>
          <w:rFonts w:hint="eastAsia"/>
        </w:rPr>
        <w:t>作品特点：</w:t>
      </w:r>
    </w:p>
    <w:p w:rsidR="004358AB" w:rsidRDefault="00CA0004" w:rsidP="00783A19">
      <w:r>
        <w:t xml:space="preserve">        </w:t>
      </w:r>
      <w:r w:rsidR="00CE0E73">
        <w:rPr>
          <w:rFonts w:hint="eastAsia"/>
        </w:rPr>
        <w:t>本作品采用</w:t>
      </w:r>
      <w:r>
        <w:rPr>
          <w:rFonts w:hint="eastAsia"/>
        </w:rPr>
        <w:t>磁共振</w:t>
      </w:r>
      <w:r w:rsidR="00CE0E73">
        <w:rPr>
          <w:rFonts w:hint="eastAsia"/>
        </w:rPr>
        <w:t>无线</w:t>
      </w:r>
      <w:r>
        <w:rPr>
          <w:rFonts w:hint="eastAsia"/>
        </w:rPr>
        <w:t>输电方式</w:t>
      </w:r>
      <w:r w:rsidR="00CE0E73">
        <w:rPr>
          <w:rFonts w:hint="eastAsia"/>
        </w:rPr>
        <w:t>输电</w:t>
      </w:r>
      <w:r>
        <w:rPr>
          <w:rFonts w:hint="eastAsia"/>
        </w:rPr>
        <w:t>，比传统磁耦合输电更高效，</w:t>
      </w:r>
      <w:r w:rsidR="00CE0E73">
        <w:rPr>
          <w:rFonts w:hint="eastAsia"/>
        </w:rPr>
        <w:t>并且</w:t>
      </w:r>
      <w:r>
        <w:rPr>
          <w:rFonts w:hint="eastAsia"/>
        </w:rPr>
        <w:t>是一种清洁的无辐射输电作品，本作品能对手机进行无线输电，</w:t>
      </w:r>
      <w:r w:rsidR="00CE0E73">
        <w:rPr>
          <w:rFonts w:hint="eastAsia"/>
        </w:rPr>
        <w:t>也适用于一些隔绝空间进行无线电力传输比如清除血管垃圾的微型机器人等领域，</w:t>
      </w:r>
      <w:r>
        <w:rPr>
          <w:rFonts w:hint="eastAsia"/>
        </w:rPr>
        <w:t>也是未来无线充电车等生活用电设备的良好方式选择，具有较大的应用前景。</w:t>
      </w:r>
    </w:p>
    <w:sectPr w:rsidR="004358AB" w:rsidSect="005A111C">
      <w:pgSz w:w="11906" w:h="16838"/>
      <w:pgMar w:top="1440" w:right="1230" w:bottom="1440" w:left="123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5BD" w:rsidRDefault="006D65BD" w:rsidP="005300B1">
      <w:pPr>
        <w:spacing w:after="0"/>
      </w:pPr>
      <w:r>
        <w:separator/>
      </w:r>
    </w:p>
  </w:endnote>
  <w:endnote w:type="continuationSeparator" w:id="0">
    <w:p w:rsidR="006D65BD" w:rsidRDefault="006D65BD" w:rsidP="005300B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5BD" w:rsidRDefault="006D65BD" w:rsidP="005300B1">
      <w:pPr>
        <w:spacing w:after="0"/>
      </w:pPr>
      <w:r>
        <w:separator/>
      </w:r>
    </w:p>
  </w:footnote>
  <w:footnote w:type="continuationSeparator" w:id="0">
    <w:p w:rsidR="006D65BD" w:rsidRDefault="006D65BD" w:rsidP="005300B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proofState w:spelling="clean"/>
  <w:defaultTabStop w:val="720"/>
  <w:characterSpacingControl w:val="doNotCompress"/>
  <w:hdrShapeDefaults>
    <o:shapedefaults v:ext="edit" spidmax="13313"/>
  </w:hdrShapeDefaults>
  <w:footnotePr>
    <w:footnote w:id="-1"/>
    <w:footnote w:id="0"/>
  </w:footnotePr>
  <w:endnotePr>
    <w:endnote w:id="-1"/>
    <w:endnote w:id="0"/>
  </w:endnotePr>
  <w:compat>
    <w:useFELayout/>
  </w:compat>
  <w:rsids>
    <w:rsidRoot w:val="00D31D50"/>
    <w:rsid w:val="00072740"/>
    <w:rsid w:val="000C70AD"/>
    <w:rsid w:val="000D7F40"/>
    <w:rsid w:val="00280ECD"/>
    <w:rsid w:val="00323B43"/>
    <w:rsid w:val="003400EE"/>
    <w:rsid w:val="003D37D8"/>
    <w:rsid w:val="00426133"/>
    <w:rsid w:val="004358AB"/>
    <w:rsid w:val="005300B1"/>
    <w:rsid w:val="005A111C"/>
    <w:rsid w:val="006208C1"/>
    <w:rsid w:val="006C67D4"/>
    <w:rsid w:val="006D65BD"/>
    <w:rsid w:val="00702C9A"/>
    <w:rsid w:val="00783A19"/>
    <w:rsid w:val="0080153E"/>
    <w:rsid w:val="00853A05"/>
    <w:rsid w:val="008B7726"/>
    <w:rsid w:val="00945439"/>
    <w:rsid w:val="009C26FC"/>
    <w:rsid w:val="009F2364"/>
    <w:rsid w:val="00A94919"/>
    <w:rsid w:val="00B64A65"/>
    <w:rsid w:val="00B91CA2"/>
    <w:rsid w:val="00CA0004"/>
    <w:rsid w:val="00CB5DAB"/>
    <w:rsid w:val="00CE0E73"/>
    <w:rsid w:val="00D31D50"/>
    <w:rsid w:val="00D4218F"/>
    <w:rsid w:val="00D50555"/>
    <w:rsid w:val="00DA3082"/>
    <w:rsid w:val="00E32C92"/>
    <w:rsid w:val="00E84A64"/>
    <w:rsid w:val="00F80B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A111C"/>
    <w:rPr>
      <w:rFonts w:asciiTheme="majorHAnsi" w:eastAsia="黑体" w:hAnsiTheme="majorHAnsi" w:cstheme="majorBidi"/>
      <w:sz w:val="20"/>
      <w:szCs w:val="20"/>
    </w:rPr>
  </w:style>
  <w:style w:type="character" w:styleId="a4">
    <w:name w:val="Placeholder Text"/>
    <w:basedOn w:val="a0"/>
    <w:uiPriority w:val="99"/>
    <w:semiHidden/>
    <w:rsid w:val="005A111C"/>
    <w:rPr>
      <w:color w:val="808080"/>
    </w:rPr>
  </w:style>
  <w:style w:type="paragraph" w:styleId="a5">
    <w:name w:val="Balloon Text"/>
    <w:basedOn w:val="a"/>
    <w:link w:val="Char"/>
    <w:uiPriority w:val="99"/>
    <w:semiHidden/>
    <w:unhideWhenUsed/>
    <w:rsid w:val="005A111C"/>
    <w:pPr>
      <w:spacing w:after="0"/>
    </w:pPr>
    <w:rPr>
      <w:sz w:val="18"/>
      <w:szCs w:val="18"/>
    </w:rPr>
  </w:style>
  <w:style w:type="character" w:customStyle="1" w:styleId="Char">
    <w:name w:val="批注框文本 Char"/>
    <w:basedOn w:val="a0"/>
    <w:link w:val="a5"/>
    <w:uiPriority w:val="99"/>
    <w:semiHidden/>
    <w:rsid w:val="005A111C"/>
    <w:rPr>
      <w:rFonts w:ascii="Tahoma" w:hAnsi="Tahoma"/>
      <w:sz w:val="18"/>
      <w:szCs w:val="18"/>
    </w:rPr>
  </w:style>
  <w:style w:type="paragraph" w:styleId="a6">
    <w:name w:val="header"/>
    <w:basedOn w:val="a"/>
    <w:link w:val="Char0"/>
    <w:uiPriority w:val="99"/>
    <w:semiHidden/>
    <w:unhideWhenUsed/>
    <w:rsid w:val="005300B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5300B1"/>
    <w:rPr>
      <w:rFonts w:ascii="Tahoma" w:hAnsi="Tahoma"/>
      <w:sz w:val="18"/>
      <w:szCs w:val="18"/>
    </w:rPr>
  </w:style>
  <w:style w:type="paragraph" w:styleId="a7">
    <w:name w:val="footer"/>
    <w:basedOn w:val="a"/>
    <w:link w:val="Char1"/>
    <w:uiPriority w:val="99"/>
    <w:semiHidden/>
    <w:unhideWhenUsed/>
    <w:rsid w:val="005300B1"/>
    <w:pPr>
      <w:tabs>
        <w:tab w:val="center" w:pos="4153"/>
        <w:tab w:val="right" w:pos="8306"/>
      </w:tabs>
    </w:pPr>
    <w:rPr>
      <w:sz w:val="18"/>
      <w:szCs w:val="18"/>
    </w:rPr>
  </w:style>
  <w:style w:type="character" w:customStyle="1" w:styleId="Char1">
    <w:name w:val="页脚 Char"/>
    <w:basedOn w:val="a0"/>
    <w:link w:val="a7"/>
    <w:uiPriority w:val="99"/>
    <w:semiHidden/>
    <w:rsid w:val="005300B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9243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2008-09-11T17:20:00Z</dcterms:created>
  <dcterms:modified xsi:type="dcterms:W3CDTF">2014-11-20T10:54:00Z</dcterms:modified>
</cp:coreProperties>
</file>