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6CC" w:rsidRDefault="00E006CC" w:rsidP="00E006C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لایه پنهان دوم ویژگیهای بهینه تقریبی استخراج شده بوسیله آنالیز جداکننده غیرخطی از سوی ورودیهای اندازه گیری </w:t>
      </w:r>
      <w:r w:rsidR="00C70BD6">
        <w:rPr>
          <w:rFonts w:hint="cs"/>
          <w:rtl/>
          <w:lang w:bidi="fa-IR"/>
        </w:rPr>
        <w:t xml:space="preserve">را به ما میدهد </w:t>
      </w:r>
      <w:r>
        <w:rPr>
          <w:rFonts w:hint="cs"/>
          <w:rtl/>
          <w:lang w:bidi="fa-IR"/>
        </w:rPr>
        <w:t xml:space="preserve">اگر شبکه آموزش داده شده است تا ورودیهای اندازه گیری را داخل یک کلاس که </w:t>
      </w:r>
      <w:r w:rsidR="00C70BD6">
        <w:rPr>
          <w:rFonts w:hint="cs"/>
          <w:rtl/>
          <w:lang w:bidi="fa-IR"/>
        </w:rPr>
        <w:t xml:space="preserve">به </w:t>
      </w:r>
      <w:r>
        <w:rPr>
          <w:rFonts w:hint="cs"/>
          <w:rtl/>
          <w:lang w:bidi="fa-IR"/>
        </w:rPr>
        <w:t>هر الگو تعلق دارد طبقه بندی کند.</w:t>
      </w:r>
    </w:p>
    <w:p w:rsidR="00E006CC" w:rsidRDefault="00610232" w:rsidP="00C70BD6">
      <w:pPr>
        <w:bidi/>
        <w:rPr>
          <w:rFonts w:eastAsiaTheme="minorEastAsia"/>
          <w:rtl/>
          <w:lang w:bidi="fa-IR"/>
        </w:rPr>
      </w:pPr>
      <w:r>
        <w:rPr>
          <w:rFonts w:hint="cs"/>
          <w:rtl/>
          <w:lang w:bidi="fa-IR"/>
        </w:rPr>
        <w:t>وب(</w:t>
      </w:r>
      <w:r>
        <w:rPr>
          <w:lang w:bidi="fa-IR"/>
        </w:rPr>
        <w:t>Webb</w:t>
      </w:r>
      <w:r>
        <w:rPr>
          <w:rFonts w:hint="cs"/>
          <w:rtl/>
          <w:lang w:bidi="fa-IR"/>
        </w:rPr>
        <w:t>) و لاو(</w:t>
      </w:r>
      <w:r>
        <w:rPr>
          <w:lang w:bidi="fa-IR"/>
        </w:rPr>
        <w:t>Lowe</w:t>
      </w:r>
      <w:r>
        <w:rPr>
          <w:rFonts w:hint="cs"/>
          <w:rtl/>
          <w:lang w:bidi="fa-IR"/>
        </w:rPr>
        <w:t>)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همچنین در مورد روابط بین </w:t>
      </w:r>
      <w:r>
        <w:rPr>
          <w:lang w:bidi="fa-IR"/>
        </w:rPr>
        <w:t>MLP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NDA</w:t>
      </w:r>
      <w:r>
        <w:rPr>
          <w:rFonts w:hint="cs"/>
          <w:rtl/>
          <w:lang w:bidi="fa-IR"/>
        </w:rPr>
        <w:t xml:space="preserve"> بحث کرد</w:t>
      </w:r>
      <w:r w:rsidR="00C70BD6">
        <w:rPr>
          <w:rFonts w:hint="cs"/>
          <w:rtl/>
          <w:lang w:bidi="fa-IR"/>
        </w:rPr>
        <w:t>ه ا</w:t>
      </w:r>
      <w:r>
        <w:rPr>
          <w:rFonts w:hint="cs"/>
          <w:rtl/>
          <w:lang w:bidi="fa-IR"/>
        </w:rPr>
        <w:t>ند و نمایش داد</w:t>
      </w:r>
      <w:r w:rsidR="00C70BD6">
        <w:rPr>
          <w:rFonts w:hint="cs"/>
          <w:rtl/>
          <w:lang w:bidi="fa-IR"/>
        </w:rPr>
        <w:t>ه ا</w:t>
      </w:r>
      <w:r>
        <w:rPr>
          <w:rFonts w:hint="cs"/>
          <w:rtl/>
          <w:lang w:bidi="fa-IR"/>
        </w:rPr>
        <w:t xml:space="preserve">ند که خروجی لایه پنهان شبکه ، تابع شبکه جداکننده </w:t>
      </w:r>
      <m:oMath>
        <m:sSub>
          <m:sSubPr>
            <m:ctrlPr>
              <w:rPr>
                <w:rFonts w:ascii="Cambria Math" w:hAnsi="Cambria Math"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t</m:t>
            </m:r>
          </m:e>
          <m:sub>
            <m:r>
              <w:rPr>
                <w:rFonts w:ascii="Cambria Math" w:hAnsi="Cambria Math"/>
                <w:lang w:bidi="fa-IR"/>
              </w:rPr>
              <m:t>r</m:t>
            </m:r>
          </m:sub>
        </m:sSub>
        <m:r>
          <w:rPr>
            <w:rFonts w:ascii="Cambria Math" w:hAnsi="Cambria Math"/>
            <w:lang w:bidi="fa-IR"/>
          </w:rPr>
          <m:t>=(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S</m:t>
            </m:r>
          </m:e>
          <m:sub>
            <m:r>
              <w:rPr>
                <w:rFonts w:ascii="Cambria Math" w:hAnsi="Cambria Math"/>
                <w:lang w:bidi="fa-IR"/>
              </w:rPr>
              <m:t>B</m:t>
            </m:r>
          </m:sub>
        </m:sSub>
        <m:sSubSup>
          <m:sSubSupPr>
            <m:ctrlPr>
              <w:rPr>
                <w:rFonts w:ascii="Cambria Math" w:hAnsi="Cambria Math"/>
                <w:i/>
                <w:lang w:bidi="fa-IR"/>
              </w:rPr>
            </m:ctrlPr>
          </m:sSubSupPr>
          <m:e>
            <m:r>
              <w:rPr>
                <w:rFonts w:ascii="Cambria Math" w:hAnsi="Cambria Math"/>
                <w:lang w:bidi="fa-IR"/>
              </w:rPr>
              <m:t>S</m:t>
            </m:r>
          </m:e>
          <m:sub>
            <m:r>
              <w:rPr>
                <w:rFonts w:ascii="Cambria Math" w:hAnsi="Cambria Math"/>
                <w:lang w:bidi="fa-IR"/>
              </w:rPr>
              <m:t>T</m:t>
            </m:r>
          </m:sub>
          <m:sup>
            <m:r>
              <w:rPr>
                <w:rFonts w:ascii="Cambria Math" w:hAnsi="Cambria Math"/>
                <w:lang w:bidi="fa-IR"/>
              </w:rPr>
              <m:t>-1</m:t>
            </m:r>
          </m:sup>
        </m:sSubSup>
        <m:r>
          <w:rPr>
            <w:rFonts w:ascii="Cambria Math" w:hAnsi="Cambria Math"/>
            <w:lang w:bidi="fa-IR"/>
          </w:rPr>
          <m:t>)</m:t>
        </m:r>
      </m:oMath>
      <w:r>
        <w:rPr>
          <w:rFonts w:eastAsiaTheme="minorEastAsia"/>
          <w:lang w:bidi="fa-IR"/>
        </w:rPr>
        <w:t xml:space="preserve"> </w:t>
      </w:r>
      <w:r>
        <w:rPr>
          <w:rFonts w:hint="cs"/>
          <w:rtl/>
          <w:lang w:bidi="fa-IR"/>
        </w:rPr>
        <w:t>را ماکزیمم می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کند</w:t>
      </w:r>
      <w:r w:rsidR="00B30026">
        <w:rPr>
          <w:rFonts w:hint="cs"/>
          <w:rtl/>
          <w:lang w:bidi="fa-IR"/>
        </w:rPr>
        <w:t xml:space="preserve">، که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S</m:t>
            </m:r>
          </m:e>
          <m:sub>
            <m:r>
              <w:rPr>
                <w:rFonts w:ascii="Cambria Math" w:hAnsi="Cambria Math"/>
                <w:lang w:bidi="fa-IR"/>
              </w:rPr>
              <m:t>B</m:t>
            </m:r>
          </m:sub>
        </m:sSub>
      </m:oMath>
      <w:r w:rsidR="00B30026">
        <w:rPr>
          <w:rFonts w:eastAsiaTheme="minorEastAsia" w:hint="cs"/>
          <w:rtl/>
          <w:lang w:bidi="fa-IR"/>
        </w:rPr>
        <w:t xml:space="preserve"> و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S</m:t>
            </m:r>
          </m:e>
          <m:sub>
            <m:r>
              <w:rPr>
                <w:rFonts w:ascii="Cambria Math" w:hAnsi="Cambria Math"/>
                <w:lang w:bidi="fa-IR"/>
              </w:rPr>
              <m:t>T</m:t>
            </m:r>
          </m:sub>
        </m:sSub>
      </m:oMath>
      <w:r w:rsidR="00467E0A">
        <w:rPr>
          <w:rFonts w:eastAsiaTheme="minorEastAsia" w:hint="cs"/>
          <w:rtl/>
          <w:lang w:bidi="fa-IR"/>
        </w:rPr>
        <w:t xml:space="preserve"> به ترتیب ماتریس کوواریانس بین کلاسی وزن داده شده و ماتریس کوواریانس مجموع الگوها در خروجی های لایه پنهان هستند.</w:t>
      </w:r>
    </w:p>
    <w:p w:rsidR="00271CFA" w:rsidRDefault="004357CF" w:rsidP="00C70BD6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3.2 خروجی ها بعنوان </w:t>
      </w:r>
      <w:r w:rsidR="00C70BD6">
        <w:rPr>
          <w:rFonts w:eastAsiaTheme="minorEastAsia" w:hint="cs"/>
          <w:rtl/>
          <w:lang w:bidi="fa-IR"/>
        </w:rPr>
        <w:t>تخمین احتمالهای استنتاجی بیضایی(</w:t>
      </w:r>
      <w:r w:rsidR="00C70BD6">
        <w:rPr>
          <w:rFonts w:eastAsiaTheme="minorEastAsia"/>
          <w:lang w:bidi="fa-IR"/>
        </w:rPr>
        <w:t>Bayesian</w:t>
      </w:r>
      <w:r w:rsidR="00C70BD6">
        <w:rPr>
          <w:rFonts w:eastAsiaTheme="minorEastAsia" w:hint="cs"/>
          <w:rtl/>
          <w:lang w:bidi="fa-IR"/>
        </w:rPr>
        <w:t>)</w:t>
      </w:r>
    </w:p>
    <w:p w:rsidR="004357CF" w:rsidRDefault="00D07C0F" w:rsidP="001E6C18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به عبارت دیگر، </w:t>
      </w:r>
      <w:r>
        <w:rPr>
          <w:rFonts w:eastAsiaTheme="minorEastAsia"/>
          <w:lang w:bidi="fa-IR"/>
        </w:rPr>
        <w:t>Richard</w:t>
      </w:r>
      <w:r>
        <w:rPr>
          <w:rFonts w:eastAsiaTheme="minorEastAsia" w:hint="cs"/>
          <w:rtl/>
          <w:lang w:bidi="fa-IR"/>
        </w:rPr>
        <w:t xml:space="preserve"> به صراحت ارتباط بین خروجی های </w:t>
      </w:r>
      <w:r>
        <w:rPr>
          <w:rFonts w:eastAsiaTheme="minorEastAsia"/>
          <w:lang w:bidi="fa-IR"/>
        </w:rPr>
        <w:t>MLP</w:t>
      </w:r>
      <w:r>
        <w:rPr>
          <w:rFonts w:eastAsiaTheme="minorEastAsia" w:hint="cs"/>
          <w:rtl/>
          <w:lang w:bidi="fa-IR"/>
        </w:rPr>
        <w:t xml:space="preserve"> آموزش داده شده برای الگوی کلاس بندی شده و </w:t>
      </w:r>
      <w:r w:rsidR="00C70BD6">
        <w:rPr>
          <w:rFonts w:eastAsiaTheme="minorEastAsia" w:hint="cs"/>
          <w:rtl/>
          <w:lang w:bidi="fa-IR"/>
        </w:rPr>
        <w:t>احتمالهای استنتاجی بیضایی(</w:t>
      </w:r>
      <w:r w:rsidR="00C70BD6">
        <w:rPr>
          <w:rFonts w:eastAsiaTheme="minorEastAsia"/>
          <w:lang w:bidi="fa-IR"/>
        </w:rPr>
        <w:t>Bayesian</w:t>
      </w:r>
      <w:r w:rsidR="00C70BD6">
        <w:rPr>
          <w:rFonts w:eastAsiaTheme="minorEastAsia" w:hint="cs"/>
          <w:rtl/>
          <w:lang w:bidi="fa-IR"/>
        </w:rPr>
        <w:t>)</w:t>
      </w:r>
      <w:r w:rsidR="00C70BD6">
        <w:rPr>
          <w:rFonts w:eastAsiaTheme="minorEastAsia" w:hint="cs"/>
          <w:rtl/>
          <w:lang w:bidi="fa-IR"/>
        </w:rPr>
        <w:t xml:space="preserve"> را </w:t>
      </w:r>
      <w:r>
        <w:rPr>
          <w:rFonts w:eastAsiaTheme="minorEastAsia" w:hint="cs"/>
          <w:rtl/>
          <w:lang w:bidi="fa-IR"/>
        </w:rPr>
        <w:t>نمایش داد.</w:t>
      </w:r>
      <w:r w:rsidR="000C2056">
        <w:rPr>
          <w:rFonts w:eastAsiaTheme="minorEastAsia" w:hint="cs"/>
          <w:rtl/>
          <w:lang w:bidi="fa-IR"/>
        </w:rPr>
        <w:t xml:space="preserve">برای مشکلات کلاس بندی کلاسهای </w:t>
      </w:r>
      <w:r w:rsidR="000C2056">
        <w:rPr>
          <w:rFonts w:eastAsiaTheme="minorEastAsia"/>
          <w:lang w:bidi="fa-IR"/>
        </w:rPr>
        <w:t>K</w:t>
      </w:r>
      <w:r w:rsidR="000C2056">
        <w:rPr>
          <w:rFonts w:eastAsiaTheme="minorEastAsia" w:hint="cs"/>
          <w:rtl/>
          <w:lang w:bidi="fa-IR"/>
        </w:rPr>
        <w:t>، خروجی ها میتوانند به عنوان یک احتمال استنتاجی بیضایی(</w:t>
      </w:r>
      <w:r w:rsidR="000C2056">
        <w:rPr>
          <w:rFonts w:eastAsiaTheme="minorEastAsia"/>
          <w:lang w:bidi="fa-IR"/>
        </w:rPr>
        <w:t>Bayesian</w:t>
      </w:r>
      <w:r w:rsidR="000C2056">
        <w:rPr>
          <w:rFonts w:eastAsiaTheme="minorEastAsia" w:hint="cs"/>
          <w:rtl/>
          <w:lang w:bidi="fa-IR"/>
        </w:rPr>
        <w:t>)</w:t>
      </w:r>
      <w:r w:rsidR="000C2056">
        <w:rPr>
          <w:rFonts w:eastAsiaTheme="minorEastAsia"/>
          <w:lang w:bidi="fa-IR"/>
        </w:rPr>
        <w:t xml:space="preserve"> </w:t>
      </w:r>
      <w:r w:rsidR="000C2056">
        <w:rPr>
          <w:rFonts w:eastAsiaTheme="minorEastAsia" w:hint="cs"/>
          <w:rtl/>
          <w:lang w:bidi="fa-IR"/>
        </w:rPr>
        <w:t xml:space="preserve"> تفسیر گردند زمانیکه خروجیهای دلخواه </w:t>
      </w:r>
      <w:r w:rsidR="001E6C18">
        <w:rPr>
          <w:rFonts w:eastAsiaTheme="minorEastAsia" w:hint="cs"/>
          <w:rtl/>
          <w:lang w:bidi="fa-IR"/>
        </w:rPr>
        <w:t xml:space="preserve">به گونه ای قرار داده شده اند که </w:t>
      </w:r>
      <w:r w:rsidR="001502CA">
        <w:rPr>
          <w:rFonts w:eastAsiaTheme="minorEastAsia" w:hint="cs"/>
          <w:rtl/>
          <w:lang w:bidi="fa-IR"/>
        </w:rPr>
        <w:t xml:space="preserve">بردارهای باینری </w:t>
      </w:r>
      <w:r w:rsidR="001502CA">
        <w:rPr>
          <w:rFonts w:eastAsiaTheme="minorEastAsia"/>
          <w:lang w:bidi="fa-IR"/>
        </w:rPr>
        <w:t>k</w:t>
      </w:r>
      <w:r w:rsidR="001502CA">
        <w:rPr>
          <w:rFonts w:eastAsiaTheme="minorEastAsia" w:hint="cs"/>
          <w:rtl/>
          <w:lang w:bidi="fa-IR"/>
        </w:rPr>
        <w:t xml:space="preserve"> بعدی که یک خروجی به طور واحد متناظر با کلاس صحیح و تمام کلاسهای دیگر، </w:t>
      </w:r>
      <w:r w:rsidR="001E6C18">
        <w:rPr>
          <w:rFonts w:eastAsiaTheme="minorEastAsia" w:hint="cs"/>
          <w:rtl/>
          <w:lang w:bidi="fa-IR"/>
        </w:rPr>
        <w:t xml:space="preserve">برابر با </w:t>
      </w:r>
      <w:r w:rsidR="001502CA">
        <w:rPr>
          <w:rFonts w:eastAsiaTheme="minorEastAsia" w:hint="cs"/>
          <w:rtl/>
          <w:lang w:bidi="fa-IR"/>
        </w:rPr>
        <w:t xml:space="preserve">عدد صفر و یک خطای مربع یا تابع هزینه کلاس آنتروپی </w:t>
      </w:r>
      <w:r w:rsidR="001E6C18">
        <w:rPr>
          <w:rFonts w:eastAsiaTheme="minorEastAsia" w:hint="cs"/>
          <w:rtl/>
          <w:lang w:bidi="fa-IR"/>
        </w:rPr>
        <w:t xml:space="preserve">است </w:t>
      </w:r>
      <w:r w:rsidR="001502CA">
        <w:rPr>
          <w:rFonts w:eastAsiaTheme="minorEastAsia" w:hint="cs"/>
          <w:rtl/>
          <w:lang w:bidi="fa-IR"/>
        </w:rPr>
        <w:t>که برای آموزش استفاده شده اند.</w:t>
      </w:r>
      <w:r w:rsidR="001B56BA">
        <w:rPr>
          <w:rFonts w:eastAsiaTheme="minorEastAsia" w:hint="cs"/>
          <w:rtl/>
          <w:lang w:bidi="fa-IR"/>
        </w:rPr>
        <w:t xml:space="preserve"> این به این معناست که ما میتوانیم </w:t>
      </w:r>
      <w:r w:rsidR="001502CA">
        <w:rPr>
          <w:rFonts w:eastAsiaTheme="minorEastAsia" w:hint="cs"/>
          <w:rtl/>
          <w:lang w:bidi="fa-IR"/>
        </w:rPr>
        <w:t xml:space="preserve"> </w:t>
      </w:r>
      <w:r w:rsidR="001E6C18">
        <w:rPr>
          <w:rFonts w:eastAsiaTheme="minorEastAsia" w:hint="cs"/>
          <w:rtl/>
          <w:lang w:bidi="fa-IR"/>
        </w:rPr>
        <w:t>احتمالهای استنتاجی بیضایی(</w:t>
      </w:r>
      <w:r w:rsidR="001E6C18">
        <w:rPr>
          <w:rFonts w:eastAsiaTheme="minorEastAsia"/>
          <w:lang w:bidi="fa-IR"/>
        </w:rPr>
        <w:t>Bayesian</w:t>
      </w:r>
      <w:r w:rsidR="001E6C18">
        <w:rPr>
          <w:rFonts w:eastAsiaTheme="minorEastAsia" w:hint="cs"/>
          <w:rtl/>
          <w:lang w:bidi="fa-IR"/>
        </w:rPr>
        <w:t>)</w:t>
      </w:r>
      <w:r w:rsidR="001E6C18">
        <w:rPr>
          <w:rFonts w:eastAsiaTheme="minorEastAsia" w:hint="cs"/>
          <w:rtl/>
          <w:lang w:bidi="fa-IR"/>
        </w:rPr>
        <w:t xml:space="preserve"> </w:t>
      </w:r>
      <w:r w:rsidR="001B56BA">
        <w:rPr>
          <w:rFonts w:eastAsiaTheme="minorEastAsia" w:hint="cs"/>
          <w:rtl/>
          <w:lang w:bidi="fa-IR"/>
        </w:rPr>
        <w:t xml:space="preserve">بوسیله </w:t>
      </w:r>
      <w:r w:rsidR="001B56BA">
        <w:rPr>
          <w:rFonts w:eastAsiaTheme="minorEastAsia"/>
          <w:lang w:bidi="fa-IR"/>
        </w:rPr>
        <w:t>MLP</w:t>
      </w:r>
      <w:r w:rsidR="001B56BA">
        <w:rPr>
          <w:rFonts w:eastAsiaTheme="minorEastAsia" w:hint="cs"/>
          <w:rtl/>
          <w:lang w:bidi="fa-IR"/>
        </w:rPr>
        <w:t xml:space="preserve"> تخمین بزنیم.</w:t>
      </w:r>
      <w:r w:rsidR="00A879C6">
        <w:rPr>
          <w:rFonts w:eastAsiaTheme="minorEastAsia" w:hint="cs"/>
          <w:rtl/>
          <w:lang w:bidi="fa-IR"/>
        </w:rPr>
        <w:t xml:space="preserve"> نتایج مشابه در </w:t>
      </w:r>
      <w:r w:rsidR="00A879C6">
        <w:rPr>
          <w:rFonts w:eastAsiaTheme="minorEastAsia"/>
          <w:lang w:bidi="fa-IR"/>
        </w:rPr>
        <w:t>[15]</w:t>
      </w:r>
      <w:r w:rsidR="00A879C6">
        <w:rPr>
          <w:rFonts w:eastAsiaTheme="minorEastAsia" w:hint="cs"/>
          <w:rtl/>
          <w:lang w:bidi="fa-IR"/>
        </w:rPr>
        <w:t xml:space="preserve"> نمایش داده شده است.</w:t>
      </w:r>
    </w:p>
    <w:p w:rsidR="00E430C1" w:rsidRDefault="00E430C1" w:rsidP="00251632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4</w:t>
      </w:r>
      <w:r w:rsidR="003F4C54">
        <w:rPr>
          <w:rFonts w:eastAsiaTheme="minorEastAsia" w:hint="cs"/>
          <w:rtl/>
          <w:lang w:bidi="fa-IR"/>
        </w:rPr>
        <w:t xml:space="preserve"> تقریب نگاشت جداکننده غیرخطی</w:t>
      </w:r>
    </w:p>
    <w:p w:rsidR="003F4C54" w:rsidRDefault="003F4C54" w:rsidP="005E335B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مشابه با زیربخش 2.3 بوسیله استفاده از خروجیهای </w:t>
      </w:r>
      <w:r>
        <w:rPr>
          <w:rFonts w:eastAsiaTheme="minorEastAsia"/>
          <w:lang w:bidi="fa-IR"/>
        </w:rPr>
        <w:t>MLP</w:t>
      </w:r>
      <w:r>
        <w:rPr>
          <w:rFonts w:eastAsiaTheme="minorEastAsia" w:hint="cs"/>
          <w:rtl/>
          <w:lang w:bidi="fa-IR"/>
        </w:rPr>
        <w:t xml:space="preserve"> به عنوان تخمین احتمالهای استنتاجی بیضایی(</w:t>
      </w:r>
      <w:r>
        <w:rPr>
          <w:rFonts w:eastAsiaTheme="minorEastAsia"/>
          <w:lang w:bidi="fa-IR"/>
        </w:rPr>
        <w:t>Bayesian</w:t>
      </w:r>
      <w:r>
        <w:rPr>
          <w:rFonts w:eastAsiaTheme="minorEastAsia" w:hint="cs"/>
          <w:rtl/>
          <w:lang w:bidi="fa-IR"/>
        </w:rPr>
        <w:t xml:space="preserve">)، </w:t>
      </w:r>
      <w:r w:rsidR="00251632">
        <w:rPr>
          <w:rFonts w:eastAsiaTheme="minorEastAsia" w:hint="cs"/>
          <w:rtl/>
          <w:lang w:bidi="fa-IR"/>
        </w:rPr>
        <w:t xml:space="preserve">ما میتوانیم به طور مستقیم </w:t>
      </w:r>
      <w:r>
        <w:rPr>
          <w:rFonts w:eastAsiaTheme="minorEastAsia" w:hint="cs"/>
          <w:rtl/>
          <w:lang w:bidi="fa-IR"/>
        </w:rPr>
        <w:t xml:space="preserve"> </w:t>
      </w:r>
      <w:r w:rsidR="00251632">
        <w:rPr>
          <w:rFonts w:eastAsiaTheme="minorEastAsia" w:hint="cs"/>
          <w:rtl/>
          <w:lang w:bidi="fa-IR"/>
        </w:rPr>
        <w:t>تقریب نگاشت جداکننده غیرخطی</w:t>
      </w:r>
      <w:r w:rsidR="00251632" w:rsidRPr="00251632">
        <w:rPr>
          <w:rFonts w:eastAsiaTheme="minorEastAsia" w:hint="cs"/>
          <w:rtl/>
          <w:lang w:bidi="fa-IR"/>
        </w:rPr>
        <w:t xml:space="preserve"> </w:t>
      </w:r>
      <w:r w:rsidR="00251632">
        <w:rPr>
          <w:rFonts w:eastAsiaTheme="minorEastAsia" w:hint="cs"/>
          <w:rtl/>
          <w:lang w:bidi="fa-IR"/>
        </w:rPr>
        <w:t xml:space="preserve">را </w:t>
      </w:r>
      <w:r w:rsidR="005E335B">
        <w:rPr>
          <w:rFonts w:eastAsiaTheme="minorEastAsia" w:hint="cs"/>
          <w:rtl/>
          <w:lang w:bidi="fa-IR"/>
        </w:rPr>
        <w:t>ایجاد کنیم که معیار جداکننده تحت قیود معماری شبکه های عصبی ماکزیمم گردد.</w:t>
      </w:r>
    </w:p>
    <w:p w:rsidR="00F619D8" w:rsidRDefault="00210D50" w:rsidP="001642B1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به </w:t>
      </w:r>
      <w:r w:rsidR="00F619D8">
        <w:rPr>
          <w:rFonts w:eastAsiaTheme="minorEastAsia" w:hint="cs"/>
          <w:rtl/>
          <w:lang w:bidi="fa-IR"/>
        </w:rPr>
        <w:t xml:space="preserve">خروجی های یک </w:t>
      </w:r>
      <w:r w:rsidR="00F619D8">
        <w:rPr>
          <w:rFonts w:eastAsiaTheme="minorEastAsia"/>
          <w:lang w:bidi="fa-IR"/>
        </w:rPr>
        <w:t>MLP</w:t>
      </w:r>
      <w:r w:rsidR="00F619D8">
        <w:rPr>
          <w:rFonts w:eastAsiaTheme="minorEastAsia" w:hint="cs"/>
          <w:rtl/>
          <w:lang w:bidi="fa-IR"/>
        </w:rPr>
        <w:t xml:space="preserve"> برای کلاس بندی </w:t>
      </w:r>
      <w:r>
        <w:rPr>
          <w:rFonts w:eastAsiaTheme="minorEastAsia" w:hint="cs"/>
          <w:rtl/>
          <w:lang w:bidi="fa-IR"/>
        </w:rPr>
        <w:t xml:space="preserve">اجازه دهید </w:t>
      </w:r>
      <w:r w:rsidR="00F619D8">
        <w:rPr>
          <w:rFonts w:eastAsiaTheme="minorEastAsia" w:hint="cs"/>
          <w:rtl/>
          <w:lang w:bidi="fa-IR"/>
        </w:rPr>
        <w:t xml:space="preserve">تا ورودی </w:t>
      </w:r>
      <m:oMath>
        <m:r>
          <w:rPr>
            <w:rFonts w:ascii="Cambria Math" w:eastAsiaTheme="minorEastAsia" w:hAnsi="Cambria Math"/>
            <w:lang w:bidi="fa-IR"/>
          </w:rPr>
          <m:t>x</m:t>
        </m:r>
      </m:oMath>
      <w:r w:rsidR="00A80A9D">
        <w:rPr>
          <w:rFonts w:eastAsiaTheme="minorEastAsia" w:hint="cs"/>
          <w:rtl/>
          <w:lang w:bidi="fa-IR"/>
        </w:rPr>
        <w:t xml:space="preserve"> </w:t>
      </w:r>
      <w:r w:rsidR="0082448E">
        <w:rPr>
          <w:rFonts w:eastAsiaTheme="minorEastAsia" w:hint="cs"/>
          <w:rtl/>
          <w:lang w:bidi="fa-IR"/>
        </w:rPr>
        <w:t>در</w:t>
      </w:r>
      <w:r w:rsidR="00F31824">
        <w:rPr>
          <w:rFonts w:eastAsiaTheme="minorEastAsia" w:hint="cs"/>
          <w:rtl/>
          <w:lang w:bidi="fa-IR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lang w:bidi="fa-IR"/>
              </w:rPr>
              <m:t>O(x)=(o_1 (x). …. o_M (x))</m:t>
            </m:r>
          </m:e>
          <m:sup>
            <m:r>
              <w:rPr>
                <w:rFonts w:ascii="Cambria Math" w:eastAsiaTheme="minorEastAsia" w:hAnsi="Cambria Math"/>
                <w:lang w:bidi="fa-IR"/>
              </w:rPr>
              <m:t>T</m:t>
            </m:r>
          </m:sup>
        </m:sSup>
      </m:oMath>
      <w:r>
        <w:rPr>
          <w:rFonts w:eastAsiaTheme="minorEastAsia" w:hint="cs"/>
          <w:rtl/>
          <w:lang w:bidi="fa-IR"/>
        </w:rPr>
        <w:t xml:space="preserve"> قرار گیرد</w:t>
      </w:r>
      <w:r w:rsidR="00CA5300">
        <w:rPr>
          <w:rFonts w:eastAsiaTheme="minorEastAsia" w:hint="cs"/>
          <w:rtl/>
          <w:lang w:bidi="fa-IR"/>
        </w:rPr>
        <w:t>. آنها میتوانند به عنوان تخمین احتمالهای استنتاجی بیضایی(</w:t>
      </w:r>
      <w:r w:rsidR="00CA5300">
        <w:rPr>
          <w:rFonts w:eastAsiaTheme="minorEastAsia"/>
          <w:lang w:bidi="fa-IR"/>
        </w:rPr>
        <w:t>Bayesian</w:t>
      </w:r>
      <w:r w:rsidR="00CA5300">
        <w:rPr>
          <w:rFonts w:eastAsiaTheme="minorEastAsia" w:hint="cs"/>
          <w:rtl/>
          <w:lang w:bidi="fa-IR"/>
        </w:rPr>
        <w:t>)</w:t>
      </w:r>
      <w:r w:rsidR="001610C6">
        <w:rPr>
          <w:rFonts w:eastAsiaTheme="minorEastAsia" w:hint="cs"/>
          <w:rtl/>
          <w:lang w:bidi="fa-IR"/>
        </w:rPr>
        <w:t xml:space="preserve">، </w:t>
      </w:r>
      <w:r w:rsidR="00CA5300">
        <w:rPr>
          <w:rFonts w:eastAsiaTheme="minorEastAsia" w:hint="cs"/>
          <w:rtl/>
          <w:lang w:bidi="fa-IR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pPr>
          <m:e>
            <m:r>
              <w:rPr>
                <w:rFonts w:ascii="Cambria Math" w:eastAsiaTheme="minorEastAsia" w:hAnsi="Cambria Math"/>
                <w:lang w:bidi="fa-IR"/>
              </w:rPr>
              <m:t>(p(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fa-IR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bidi="fa-IR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bidi="fa-IR"/>
              </w:rPr>
              <m:t>|x). …. p(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fa-IR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bidi="fa-IR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lang w:bidi="fa-IR"/>
              </w:rPr>
              <m:t>|x))</m:t>
            </m:r>
          </m:e>
          <m:sup>
            <m:r>
              <w:rPr>
                <w:rFonts w:ascii="Cambria Math" w:eastAsiaTheme="minorEastAsia" w:hAnsi="Cambria Math"/>
                <w:lang w:bidi="fa-IR"/>
              </w:rPr>
              <m:t>T</m:t>
            </m:r>
          </m:sup>
        </m:sSup>
      </m:oMath>
      <w:r w:rsidR="001610C6">
        <w:rPr>
          <w:rFonts w:eastAsiaTheme="minorEastAsia" w:hint="cs"/>
          <w:rtl/>
          <w:lang w:bidi="fa-IR"/>
        </w:rPr>
        <w:t xml:space="preserve"> </w:t>
      </w:r>
      <w:r w:rsidR="00EF3C17">
        <w:rPr>
          <w:rFonts w:eastAsiaTheme="minorEastAsia" w:hint="cs"/>
          <w:rtl/>
          <w:lang w:bidi="fa-IR"/>
        </w:rPr>
        <w:t xml:space="preserve">تفسیر </w:t>
      </w:r>
      <w:r w:rsidR="00E15D30">
        <w:rPr>
          <w:rFonts w:eastAsiaTheme="minorEastAsia" w:hint="cs"/>
          <w:rtl/>
          <w:lang w:bidi="fa-IR"/>
        </w:rPr>
        <w:t>شود.</w:t>
      </w:r>
      <w:r w:rsidR="001642B1">
        <w:rPr>
          <w:rFonts w:eastAsiaTheme="minorEastAsia" w:hint="cs"/>
          <w:rtl/>
          <w:lang w:bidi="fa-IR"/>
        </w:rPr>
        <w:t xml:space="preserve"> سپس احتمال تقریبی </w:t>
      </w:r>
      <m:oMath>
        <m:r>
          <m:rPr>
            <m:sty m:val="p"/>
          </m:rPr>
          <w:rPr>
            <w:rFonts w:ascii="Cambria Math" w:eastAsiaTheme="minorEastAsia" w:hAnsi="Cambria Math"/>
            <w:lang w:bidi="fa-IR"/>
          </w:rPr>
          <m:t>{</m:t>
        </m:r>
        <m:r>
          <w:rPr>
            <w:rFonts w:ascii="Cambria Math" w:eastAsiaTheme="minorEastAsia" w:hAnsi="Cambria Math"/>
            <w:lang w:bidi="fa-IR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i</m:t>
            </m:r>
          </m:sub>
        </m:sSub>
        <m:r>
          <w:rPr>
            <w:rFonts w:ascii="Cambria Math" w:eastAsiaTheme="minorEastAsia" w:hAnsi="Cambria Math"/>
            <w:lang w:bidi="fa-IR"/>
          </w:rPr>
          <m:t>)}</m:t>
        </m:r>
      </m:oMath>
      <w:r w:rsidR="001642B1">
        <w:rPr>
          <w:rFonts w:eastAsiaTheme="minorEastAsia"/>
          <w:lang w:bidi="fa-IR"/>
        </w:rPr>
        <w:t xml:space="preserve"> </w:t>
      </w:r>
      <w:r w:rsidR="001642B1">
        <w:rPr>
          <w:rFonts w:eastAsiaTheme="minorEastAsia" w:hint="cs"/>
          <w:rtl/>
          <w:lang w:bidi="fa-IR"/>
        </w:rPr>
        <w:t xml:space="preserve"> در زیر داده شده اند: </w:t>
      </w:r>
    </w:p>
    <w:p w:rsidR="001642B1" w:rsidRPr="009470C3" w:rsidRDefault="001B4A65" w:rsidP="001642B1">
      <w:pPr>
        <w:bidi/>
        <w:rPr>
          <w:rFonts w:eastAsiaTheme="minorEastAsia"/>
          <w:lang w:bidi="fa-IR"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hAnsi="Cambria Math"/>
                  <w:lang w:bidi="fa-IR"/>
                </w:rPr>
              </m:ctrlPr>
            </m:accPr>
            <m:e>
              <m:r>
                <w:rPr>
                  <w:rFonts w:ascii="Cambria Math" w:hAnsi="Cambria Math"/>
                  <w:lang w:bidi="fa-IR"/>
                </w:rPr>
                <m:t>P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bidi="fa-IR"/>
            </w:rPr>
            <m:t>=E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lang w:bidi="fa-IR"/>
            </w:rPr>
            <m:t xml:space="preserve">                   (i=1. …. M)</m:t>
          </m:r>
        </m:oMath>
      </m:oMathPara>
    </w:p>
    <w:p w:rsidR="00155026" w:rsidRDefault="009470C3" w:rsidP="00155026">
      <w:pPr>
        <w:bidi/>
        <w:rPr>
          <w:rFonts w:eastAsiaTheme="minorEastAsia"/>
          <w:rtl/>
          <w:lang w:bidi="fa-IR"/>
        </w:rPr>
      </w:pPr>
      <w:r>
        <w:rPr>
          <w:rFonts w:hint="cs"/>
          <w:rtl/>
          <w:lang w:bidi="fa-IR"/>
        </w:rPr>
        <w:t xml:space="preserve">که </w:t>
      </w:r>
      <m:oMath>
        <m:r>
          <w:rPr>
            <w:rFonts w:ascii="Cambria Math" w:hAnsi="Cambria Math"/>
            <w:lang w:bidi="fa-IR"/>
          </w:rPr>
          <m:t>E(.)</m:t>
        </m:r>
      </m:oMath>
      <w:r>
        <w:rPr>
          <w:rFonts w:eastAsiaTheme="minorEastAsia"/>
          <w:lang w:bidi="fa-IR"/>
        </w:rPr>
        <w:t xml:space="preserve"> </w:t>
      </w:r>
      <w:r>
        <w:rPr>
          <w:rFonts w:eastAsiaTheme="minorEastAsia" w:hint="cs"/>
          <w:rtl/>
          <w:lang w:bidi="fa-IR"/>
        </w:rPr>
        <w:t xml:space="preserve"> مقدار متوسط را نشان میدهد.</w:t>
      </w:r>
      <w:r w:rsidR="00155026">
        <w:rPr>
          <w:rFonts w:eastAsiaTheme="minorEastAsia" w:hint="cs"/>
          <w:rtl/>
          <w:lang w:bidi="fa-IR"/>
        </w:rPr>
        <w:t xml:space="preserve"> تقریب  </w:t>
      </w:r>
      <m:oMath>
        <m:r>
          <m:rPr>
            <m:sty m:val="p"/>
          </m:rPr>
          <w:rPr>
            <w:rFonts w:ascii="Cambria Math" w:eastAsiaTheme="minorEastAsia" w:hAnsi="Cambria Math"/>
            <w:rtl/>
            <w:lang w:bidi="fa-IR"/>
          </w:rPr>
          <m:t>Γ</m:t>
        </m:r>
      </m:oMath>
      <w:r w:rsidR="00155026">
        <w:rPr>
          <w:rFonts w:eastAsiaTheme="minorEastAsia" w:hint="cs"/>
          <w:rtl/>
          <w:lang w:bidi="fa-IR"/>
        </w:rPr>
        <w:t xml:space="preserve"> همچنین بوسیله فرمول زیر داده شده است:</w:t>
      </w:r>
    </w:p>
    <w:p w:rsidR="00307901" w:rsidRPr="00307901" w:rsidRDefault="001B4A65" w:rsidP="00307901">
      <w:pPr>
        <w:bidi/>
        <w:rPr>
          <w:rFonts w:eastAsiaTheme="minorEastAsia"/>
          <w:rtl/>
          <w:lang w:bidi="fa-IR"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eastAsiaTheme="minorEastAsia" w:hAnsi="Cambria Math"/>
                  <w:lang w:bidi="fa-IR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rtl/>
                  <w:lang w:bidi="fa-IR"/>
                </w:rPr>
                <m:t>Γ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bidi="fa-IR"/>
                </w:rPr>
                <m:t>=</m:t>
              </m:r>
              <m:r>
                <w:rPr>
                  <w:rFonts w:ascii="Cambria Math" w:eastAsiaTheme="minorEastAsia" w:hAnsi="Cambria Math"/>
                  <w:lang w:bidi="fa-IR"/>
                </w:rPr>
                <m:t>E{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(o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bidi="fa-IR"/>
                    </w:rPr>
                    <m:t>-E{o(x)})(o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bidi="fa-IR"/>
                    </w:rPr>
                    <m:t>-E{o(x)})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fa-IR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lang w:bidi="fa-IR"/>
                </w:rPr>
                <m:t>}</m:t>
              </m:r>
            </m:e>
          </m:acc>
        </m:oMath>
      </m:oMathPara>
    </w:p>
    <w:p w:rsidR="00DA60E5" w:rsidRDefault="00DA60E5" w:rsidP="00307901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بوسیله وارد کردن این تقریبها در معادله (5)</w:t>
      </w:r>
      <w:r>
        <w:rPr>
          <w:rFonts w:eastAsiaTheme="minorEastAsia"/>
          <w:lang w:bidi="fa-IR"/>
        </w:rPr>
        <w:t xml:space="preserve"> </w:t>
      </w:r>
      <w:r>
        <w:rPr>
          <w:rFonts w:eastAsiaTheme="minorEastAsia" w:hint="cs"/>
          <w:rtl/>
          <w:lang w:bidi="fa-IR"/>
        </w:rPr>
        <w:t xml:space="preserve"> و (6) ما یک نگاشت جداکننده غیرخطی داریم. این مورد انتظار است که این نگاشت غیرخطی اطلاعات برای کلاس جداکننده تحت قیود روی شبکه معماری را استخراج کند.</w:t>
      </w:r>
      <w:r w:rsidR="002C6E2D">
        <w:rPr>
          <w:rFonts w:eastAsiaTheme="minorEastAsia" w:hint="cs"/>
          <w:rtl/>
          <w:lang w:bidi="fa-IR"/>
        </w:rPr>
        <w:t xml:space="preserve"> توانایی کاهش ابعاد نگاشت غیرخطی اجازه میدهد که نمودار داده های نمونه</w:t>
      </w:r>
      <w:r w:rsidR="00EF3C17">
        <w:rPr>
          <w:rFonts w:eastAsiaTheme="minorEastAsia" w:hint="cs"/>
          <w:rtl/>
          <w:lang w:bidi="fa-IR"/>
        </w:rPr>
        <w:t xml:space="preserve"> را</w:t>
      </w:r>
      <w:r w:rsidR="002C6E2D">
        <w:rPr>
          <w:rFonts w:eastAsiaTheme="minorEastAsia" w:hint="cs"/>
          <w:rtl/>
          <w:lang w:bidi="fa-IR"/>
        </w:rPr>
        <w:t xml:space="preserve"> در 2 یا 3 بعد فضای جداکننده داشته باشیم.</w:t>
      </w:r>
      <w:r w:rsidR="00711D0E">
        <w:rPr>
          <w:rFonts w:eastAsiaTheme="minorEastAsia" w:hint="cs"/>
          <w:rtl/>
          <w:lang w:bidi="fa-IR"/>
        </w:rPr>
        <w:t>این برای فهم بهتر ساختار داده ورودی مفید می باشد.</w:t>
      </w:r>
    </w:p>
    <w:p w:rsidR="008721AC" w:rsidRDefault="008721AC" w:rsidP="008721AC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5 داده رنگین کمان فیشر(</w:t>
      </w:r>
      <w:r>
        <w:rPr>
          <w:rFonts w:eastAsiaTheme="minorEastAsia"/>
          <w:lang w:bidi="fa-IR"/>
        </w:rPr>
        <w:t>Fisher</w:t>
      </w:r>
      <w:r>
        <w:rPr>
          <w:rFonts w:eastAsiaTheme="minorEastAsia" w:hint="cs"/>
          <w:rtl/>
          <w:lang w:bidi="fa-IR"/>
        </w:rPr>
        <w:t>)</w:t>
      </w:r>
    </w:p>
    <w:p w:rsidR="008721AC" w:rsidRDefault="008721AC" w:rsidP="00305392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در ابتدا ما آزمایشهایی روی کلاس بندی داده رنگین کمان فیشر انجام داده ایم.</w:t>
      </w:r>
      <w:r w:rsidR="009A24E4">
        <w:rPr>
          <w:rFonts w:eastAsiaTheme="minorEastAsia" w:hint="cs"/>
          <w:rtl/>
          <w:lang w:bidi="fa-IR"/>
        </w:rPr>
        <w:t xml:space="preserve"> داده رنگین کمان شامل 150 نمونه از 3 گونه از رنگین کمان و هر کدام از آنها ویژگی داده واقعی 4 بعدی دارد.</w:t>
      </w:r>
      <w:r w:rsidR="00592412">
        <w:rPr>
          <w:rFonts w:eastAsiaTheme="minorEastAsia" w:hint="cs"/>
          <w:rtl/>
          <w:lang w:bidi="fa-IR"/>
        </w:rPr>
        <w:t xml:space="preserve"> </w:t>
      </w:r>
      <w:r w:rsidR="009A24E4">
        <w:rPr>
          <w:rFonts w:eastAsiaTheme="minorEastAsia" w:hint="cs"/>
          <w:rtl/>
          <w:lang w:bidi="fa-IR"/>
        </w:rPr>
        <w:t xml:space="preserve"> </w:t>
      </w:r>
      <w:r w:rsidR="00592412">
        <w:rPr>
          <w:rFonts w:eastAsiaTheme="minorEastAsia" w:hint="cs"/>
          <w:rtl/>
          <w:lang w:bidi="fa-IR"/>
        </w:rPr>
        <w:t>برای تخمین احتمالهای استنتاجی بیضایی(</w:t>
      </w:r>
      <w:r w:rsidR="00592412">
        <w:rPr>
          <w:rFonts w:eastAsiaTheme="minorEastAsia"/>
          <w:lang w:bidi="fa-IR"/>
        </w:rPr>
        <w:t>Bayesian</w:t>
      </w:r>
      <w:r w:rsidR="00592412">
        <w:rPr>
          <w:rFonts w:eastAsiaTheme="minorEastAsia" w:hint="cs"/>
          <w:rtl/>
          <w:lang w:bidi="fa-IR"/>
        </w:rPr>
        <w:t>)، شبکه با 4 ورودی، 2 لایه پنهان، و 3 خروجی استفاده شده بود.</w:t>
      </w:r>
      <w:r w:rsidR="001D46DE">
        <w:rPr>
          <w:rFonts w:eastAsiaTheme="minorEastAsia" w:hint="cs"/>
          <w:rtl/>
          <w:lang w:bidi="fa-IR"/>
        </w:rPr>
        <w:t xml:space="preserve"> مقدار خطای مربع متوسط بوسیله شبکه بدست آمده 0.01257 بود.</w:t>
      </w:r>
      <w:r w:rsidR="003357AF">
        <w:rPr>
          <w:rFonts w:eastAsiaTheme="minorEastAsia" w:hint="cs"/>
          <w:rtl/>
          <w:lang w:bidi="fa-IR"/>
        </w:rPr>
        <w:t xml:space="preserve"> شکل 1 نمودار ویژگی ها در 2 بعد فضای جداکننده را نمایش میدهدکه بوسیله روش پیشنهاد شده ایجاد شده است.</w:t>
      </w:r>
      <w:r w:rsidR="001E6A18">
        <w:rPr>
          <w:rFonts w:eastAsiaTheme="minorEastAsia" w:hint="cs"/>
          <w:rtl/>
          <w:lang w:bidi="fa-IR"/>
        </w:rPr>
        <w:t xml:space="preserve"> در این فضای جداکننده ، نمونه های </w:t>
      </w:r>
      <w:r w:rsidR="003E4C9C">
        <w:rPr>
          <w:rFonts w:eastAsiaTheme="minorEastAsia" w:hint="cs"/>
          <w:rtl/>
          <w:lang w:bidi="fa-IR"/>
        </w:rPr>
        <w:t>اولین کلاس بوسیله دایره خیلی نزدیک کوچک مشخص گردیده اند و نمونه های دومین کلاس و سومین کلاس روی یک خط راست نمایش داده شده اند.</w:t>
      </w:r>
      <w:r w:rsidR="00727626">
        <w:rPr>
          <w:rFonts w:eastAsiaTheme="minorEastAsia" w:hint="cs"/>
          <w:rtl/>
          <w:lang w:bidi="fa-IR"/>
        </w:rPr>
        <w:t xml:space="preserve"> این نشان میدهد که کلاس اول کاملا از دیگر کلاسها جدا است و کلاس بندی غلط بین دومین و سومین کلاس وجود دارد. بوسیله یک نمونه طبقه بند که ورودی در کلاس با حداقل فاصله از متوسط کلاس در فضای جداکننده </w:t>
      </w:r>
      <w:r w:rsidR="00D56015">
        <w:rPr>
          <w:rFonts w:eastAsiaTheme="minorEastAsia" w:hint="cs"/>
          <w:rtl/>
          <w:lang w:bidi="fa-IR"/>
        </w:rPr>
        <w:t xml:space="preserve">را </w:t>
      </w:r>
      <w:r w:rsidR="00727626">
        <w:rPr>
          <w:rFonts w:eastAsiaTheme="minorEastAsia" w:hint="cs"/>
          <w:rtl/>
          <w:lang w:bidi="fa-IR"/>
        </w:rPr>
        <w:t>طبقه بندی میکند</w:t>
      </w:r>
      <w:r w:rsidR="00B102FE">
        <w:rPr>
          <w:rFonts w:eastAsiaTheme="minorEastAsia" w:hint="cs"/>
          <w:rtl/>
          <w:lang w:bidi="fa-IR"/>
        </w:rPr>
        <w:t xml:space="preserve">، 98.7 درصد از نرخ تشخیص در 2 بعد فضای جداکننده </w:t>
      </w:r>
      <w:r w:rsidR="00305392">
        <w:rPr>
          <w:rFonts w:eastAsiaTheme="minorEastAsia" w:hint="cs"/>
          <w:rtl/>
          <w:lang w:bidi="fa-IR"/>
        </w:rPr>
        <w:t xml:space="preserve">واصل شده </w:t>
      </w:r>
      <w:r w:rsidR="00B102FE">
        <w:rPr>
          <w:rFonts w:eastAsiaTheme="minorEastAsia" w:hint="cs"/>
          <w:rtl/>
          <w:lang w:bidi="fa-IR"/>
        </w:rPr>
        <w:t>بود.</w:t>
      </w:r>
    </w:p>
    <w:p w:rsidR="00994B3C" w:rsidRDefault="00994B3C" w:rsidP="00994B3C">
      <w:pPr>
        <w:bidi/>
        <w:rPr>
          <w:rFonts w:eastAsiaTheme="minorEastAsia"/>
          <w:rtl/>
          <w:lang w:bidi="fa-IR"/>
        </w:rPr>
      </w:pPr>
    </w:p>
    <w:p w:rsidR="00994B3C" w:rsidRDefault="00994B3C" w:rsidP="00994B3C">
      <w:pPr>
        <w:bidi/>
        <w:rPr>
          <w:rFonts w:eastAsiaTheme="minorEastAsia"/>
          <w:rtl/>
          <w:lang w:bidi="fa-IR"/>
        </w:rPr>
      </w:pPr>
      <w:r>
        <w:rPr>
          <w:rFonts w:eastAsiaTheme="minorEastAsia"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7965415" wp14:editId="7D245FCC">
            <wp:simplePos x="0" y="0"/>
            <wp:positionH relativeFrom="column">
              <wp:posOffset>1428750</wp:posOffset>
            </wp:positionH>
            <wp:positionV relativeFrom="paragraph">
              <wp:posOffset>0</wp:posOffset>
            </wp:positionV>
            <wp:extent cx="2686050" cy="1882868"/>
            <wp:effectExtent l="0" t="0" r="0" b="3175"/>
            <wp:wrapTight wrapText="bothSides">
              <wp:wrapPolygon edited="0">
                <wp:start x="0" y="0"/>
                <wp:lineTo x="0" y="21418"/>
                <wp:lineTo x="21447" y="21418"/>
                <wp:lineTo x="21447" y="0"/>
                <wp:lineTo x="0" y="0"/>
              </wp:wrapPolygon>
            </wp:wrapTight>
            <wp:docPr id="1" name="Picture 1" descr="C:\Users\mohammad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hammad\Desktop\Captu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882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94B3C" w:rsidRDefault="00994B3C" w:rsidP="00994B3C">
      <w:pPr>
        <w:bidi/>
        <w:rPr>
          <w:rFonts w:eastAsiaTheme="minorEastAsia"/>
          <w:rtl/>
          <w:lang w:bidi="fa-IR"/>
        </w:rPr>
      </w:pPr>
    </w:p>
    <w:p w:rsidR="00994B3C" w:rsidRDefault="00994B3C" w:rsidP="00994B3C">
      <w:pPr>
        <w:bidi/>
        <w:rPr>
          <w:rFonts w:eastAsiaTheme="minorEastAsia"/>
          <w:rtl/>
          <w:lang w:bidi="fa-IR"/>
        </w:rPr>
      </w:pPr>
    </w:p>
    <w:p w:rsidR="00994B3C" w:rsidRDefault="00994B3C" w:rsidP="00994B3C">
      <w:pPr>
        <w:bidi/>
        <w:rPr>
          <w:rFonts w:eastAsiaTheme="minorEastAsia"/>
          <w:rtl/>
          <w:lang w:bidi="fa-IR"/>
        </w:rPr>
      </w:pPr>
    </w:p>
    <w:p w:rsidR="00994B3C" w:rsidRDefault="00994B3C" w:rsidP="00994B3C">
      <w:pPr>
        <w:bidi/>
        <w:rPr>
          <w:rFonts w:eastAsiaTheme="minorEastAsia"/>
          <w:rtl/>
          <w:lang w:bidi="fa-IR"/>
        </w:rPr>
      </w:pPr>
    </w:p>
    <w:p w:rsidR="00994B3C" w:rsidRDefault="00994B3C" w:rsidP="00994B3C">
      <w:pPr>
        <w:bidi/>
        <w:rPr>
          <w:rFonts w:eastAsiaTheme="minorEastAsia"/>
          <w:rtl/>
          <w:lang w:bidi="fa-IR"/>
        </w:rPr>
      </w:pPr>
    </w:p>
    <w:p w:rsidR="00994B3C" w:rsidRDefault="00994B3C" w:rsidP="00994B3C">
      <w:pPr>
        <w:bidi/>
        <w:rPr>
          <w:rFonts w:eastAsiaTheme="minorEastAsia"/>
          <w:rtl/>
          <w:lang w:bidi="fa-IR"/>
        </w:rPr>
      </w:pPr>
    </w:p>
    <w:p w:rsidR="00994B3C" w:rsidRDefault="00994B3C" w:rsidP="00994B3C">
      <w:pPr>
        <w:bidi/>
        <w:rPr>
          <w:rFonts w:eastAsiaTheme="minorEastAsia"/>
          <w:rtl/>
          <w:lang w:bidi="fa-IR"/>
        </w:rPr>
      </w:pPr>
    </w:p>
    <w:p w:rsidR="00994B3C" w:rsidRDefault="00CC601A" w:rsidP="00994B3C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تشخیص چهره بوسیله ویژگی های </w:t>
      </w:r>
      <w:r>
        <w:rPr>
          <w:rFonts w:eastAsiaTheme="minorEastAsia"/>
          <w:lang w:bidi="fa-IR"/>
        </w:rPr>
        <w:t>autocorrelation</w:t>
      </w:r>
      <w:r>
        <w:rPr>
          <w:rFonts w:eastAsiaTheme="minorEastAsia" w:hint="cs"/>
          <w:rtl/>
          <w:lang w:bidi="fa-IR"/>
        </w:rPr>
        <w:t xml:space="preserve"> محلی با مرتبه بالا</w:t>
      </w:r>
    </w:p>
    <w:p w:rsidR="00CC601A" w:rsidRDefault="0057546E" w:rsidP="007E6D48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در مرحله بعد پ</w:t>
      </w:r>
      <w:r w:rsidR="0022485A">
        <w:rPr>
          <w:rFonts w:eastAsiaTheme="minorEastAsia" w:hint="cs"/>
          <w:rtl/>
          <w:lang w:bidi="fa-IR"/>
        </w:rPr>
        <w:t xml:space="preserve"> ما آزمایشی بر روی تشخیص</w:t>
      </w:r>
      <w:r w:rsidR="004D4CB2">
        <w:rPr>
          <w:rFonts w:eastAsiaTheme="minorEastAsia" w:hint="cs"/>
          <w:rtl/>
          <w:lang w:bidi="fa-IR"/>
        </w:rPr>
        <w:t xml:space="preserve"> کاراکتر انجام داده ایم.</w:t>
      </w:r>
      <w:r w:rsidR="00130CA0">
        <w:rPr>
          <w:rFonts w:eastAsiaTheme="minorEastAsia" w:hint="cs"/>
          <w:rtl/>
          <w:lang w:bidi="fa-IR"/>
        </w:rPr>
        <w:t xml:space="preserve"> داده ها شامل 1000 نمونه از ویژگی های </w:t>
      </w:r>
      <w:r w:rsidR="00130CA0">
        <w:rPr>
          <w:rFonts w:eastAsiaTheme="minorEastAsia"/>
          <w:lang w:bidi="fa-IR"/>
        </w:rPr>
        <w:t>autocorrelation</w:t>
      </w:r>
      <w:r w:rsidR="00130CA0">
        <w:rPr>
          <w:rFonts w:eastAsiaTheme="minorEastAsia" w:hint="cs"/>
          <w:rtl/>
          <w:lang w:bidi="fa-IR"/>
        </w:rPr>
        <w:t xml:space="preserve"> محلی با مرتبه بالا که از روی عکسهای با اعداد مهر شده روی فلز محاسبه میشد. </w:t>
      </w:r>
      <w:r w:rsidR="00AF5055">
        <w:rPr>
          <w:rFonts w:eastAsiaTheme="minorEastAsia" w:hint="cs"/>
          <w:rtl/>
          <w:lang w:bidi="fa-IR"/>
        </w:rPr>
        <w:t>بنابراین 10 کلاس وجود دارد. برای این مشکل شبکه با 25 ورودی، 20 لایه پنهان، و 10 خروجی واحد استفاده شده بود.</w:t>
      </w:r>
      <w:r w:rsidR="007E6D48">
        <w:rPr>
          <w:rFonts w:eastAsiaTheme="minorEastAsia" w:hint="cs"/>
          <w:rtl/>
          <w:lang w:bidi="fa-IR"/>
        </w:rPr>
        <w:t xml:space="preserve"> مقدار متوسط خطای مربع بوسیله شبکه 0.00075 بدست آمده بود.</w:t>
      </w:r>
      <w:r w:rsidR="00F957CF">
        <w:rPr>
          <w:rFonts w:eastAsiaTheme="minorEastAsia" w:hint="cs"/>
          <w:rtl/>
          <w:lang w:bidi="fa-IR"/>
        </w:rPr>
        <w:t xml:space="preserve"> شکل 2 نمودار ویژگیها در فضای جداکننده برای این مشکل را ایجاد کرده است.</w:t>
      </w:r>
      <w:r w:rsidR="00843F26">
        <w:rPr>
          <w:rFonts w:eastAsiaTheme="minorEastAsia" w:hint="cs"/>
          <w:rtl/>
          <w:lang w:bidi="fa-IR"/>
        </w:rPr>
        <w:t xml:space="preserve"> نرخ تشخیص در 3 بعد فضای جداکننده 98.5 درصد بوسیله نمونه طبقه بند بود.</w:t>
      </w:r>
    </w:p>
    <w:p w:rsidR="00D92FA9" w:rsidRDefault="00D92FA9" w:rsidP="00D92FA9">
      <w:pPr>
        <w:bidi/>
        <w:rPr>
          <w:rFonts w:eastAsiaTheme="minorEastAsia"/>
          <w:rtl/>
          <w:lang w:bidi="fa-IR"/>
        </w:rPr>
      </w:pPr>
    </w:p>
    <w:p w:rsidR="00D92FA9" w:rsidRDefault="00D92FA9" w:rsidP="00D92FA9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noProof/>
        </w:rPr>
        <w:drawing>
          <wp:anchor distT="0" distB="0" distL="114300" distR="114300" simplePos="0" relativeHeight="251659264" behindDoc="1" locked="0" layoutInCell="1" allowOverlap="1" wp14:anchorId="2DEB397D" wp14:editId="34093BA4">
            <wp:simplePos x="0" y="0"/>
            <wp:positionH relativeFrom="column">
              <wp:posOffset>1200150</wp:posOffset>
            </wp:positionH>
            <wp:positionV relativeFrom="paragraph">
              <wp:posOffset>20320</wp:posOffset>
            </wp:positionV>
            <wp:extent cx="3018155" cy="3571240"/>
            <wp:effectExtent l="0" t="0" r="0" b="0"/>
            <wp:wrapTight wrapText="bothSides">
              <wp:wrapPolygon edited="0">
                <wp:start x="0" y="0"/>
                <wp:lineTo x="0" y="21431"/>
                <wp:lineTo x="21405" y="21431"/>
                <wp:lineTo x="21405" y="0"/>
                <wp:lineTo x="0" y="0"/>
              </wp:wrapPolygon>
            </wp:wrapTight>
            <wp:docPr id="2" name="Picture 2" descr="C:\Users\mohammad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hammad\Desktop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155" cy="357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92FA9" w:rsidRDefault="00D92FA9" w:rsidP="00D92FA9">
      <w:pPr>
        <w:bidi/>
        <w:rPr>
          <w:rFonts w:eastAsiaTheme="minorEastAsia"/>
          <w:rtl/>
          <w:lang w:bidi="fa-IR"/>
        </w:rPr>
      </w:pPr>
    </w:p>
    <w:p w:rsidR="00D92FA9" w:rsidRDefault="00D92FA9" w:rsidP="00D92FA9">
      <w:pPr>
        <w:bidi/>
        <w:rPr>
          <w:rFonts w:eastAsiaTheme="minorEastAsia"/>
          <w:rtl/>
          <w:lang w:bidi="fa-IR"/>
        </w:rPr>
      </w:pPr>
    </w:p>
    <w:p w:rsidR="00D92FA9" w:rsidRDefault="00D92FA9" w:rsidP="00D92FA9">
      <w:pPr>
        <w:bidi/>
        <w:rPr>
          <w:rFonts w:eastAsiaTheme="minorEastAsia"/>
          <w:rtl/>
          <w:lang w:bidi="fa-IR"/>
        </w:rPr>
      </w:pPr>
    </w:p>
    <w:p w:rsidR="00D92FA9" w:rsidRDefault="00D92FA9" w:rsidP="00D92FA9">
      <w:pPr>
        <w:bidi/>
        <w:rPr>
          <w:rFonts w:eastAsiaTheme="minorEastAsia"/>
          <w:rtl/>
          <w:lang w:bidi="fa-IR"/>
        </w:rPr>
      </w:pPr>
    </w:p>
    <w:p w:rsidR="00D92FA9" w:rsidRDefault="00D92FA9" w:rsidP="00D92FA9">
      <w:pPr>
        <w:bidi/>
        <w:rPr>
          <w:rFonts w:eastAsiaTheme="minorEastAsia"/>
          <w:rtl/>
          <w:lang w:bidi="fa-IR"/>
        </w:rPr>
      </w:pPr>
    </w:p>
    <w:p w:rsidR="00D92FA9" w:rsidRDefault="00D92FA9" w:rsidP="00D92FA9">
      <w:pPr>
        <w:bidi/>
        <w:rPr>
          <w:rFonts w:eastAsiaTheme="minorEastAsia"/>
          <w:rtl/>
          <w:lang w:bidi="fa-IR"/>
        </w:rPr>
      </w:pPr>
    </w:p>
    <w:p w:rsidR="00D92FA9" w:rsidRDefault="00D92FA9" w:rsidP="00D92FA9">
      <w:pPr>
        <w:bidi/>
        <w:rPr>
          <w:rFonts w:eastAsiaTheme="minorEastAsia"/>
          <w:rtl/>
          <w:lang w:bidi="fa-IR"/>
        </w:rPr>
      </w:pPr>
    </w:p>
    <w:p w:rsidR="00D92FA9" w:rsidRDefault="00D92FA9" w:rsidP="00D92FA9">
      <w:pPr>
        <w:bidi/>
        <w:rPr>
          <w:rFonts w:eastAsiaTheme="minorEastAsia"/>
          <w:rtl/>
          <w:lang w:bidi="fa-IR"/>
        </w:rPr>
      </w:pPr>
    </w:p>
    <w:p w:rsidR="00D92FA9" w:rsidRDefault="00D92FA9" w:rsidP="00D92FA9">
      <w:pPr>
        <w:bidi/>
        <w:rPr>
          <w:rFonts w:eastAsiaTheme="minorEastAsia"/>
          <w:rtl/>
          <w:lang w:bidi="fa-IR"/>
        </w:rPr>
      </w:pPr>
    </w:p>
    <w:p w:rsidR="00D92FA9" w:rsidRDefault="00D92FA9" w:rsidP="00D92FA9">
      <w:pPr>
        <w:bidi/>
        <w:rPr>
          <w:rFonts w:eastAsiaTheme="minorEastAsia"/>
          <w:rtl/>
          <w:lang w:bidi="fa-IR"/>
        </w:rPr>
      </w:pPr>
    </w:p>
    <w:p w:rsidR="00D92FA9" w:rsidRDefault="00D92FA9" w:rsidP="00D92FA9">
      <w:pPr>
        <w:bidi/>
        <w:rPr>
          <w:rFonts w:eastAsiaTheme="minorEastAsia"/>
          <w:rtl/>
          <w:lang w:bidi="fa-IR"/>
        </w:rPr>
      </w:pPr>
    </w:p>
    <w:p w:rsidR="00D92FA9" w:rsidRDefault="00D92FA9" w:rsidP="00D92FA9">
      <w:pPr>
        <w:bidi/>
        <w:rPr>
          <w:rFonts w:eastAsiaTheme="minorEastAsia"/>
          <w:rtl/>
          <w:lang w:bidi="fa-IR"/>
        </w:rPr>
      </w:pPr>
    </w:p>
    <w:p w:rsidR="00D92FA9" w:rsidRDefault="00D92FA9" w:rsidP="00D92FA9">
      <w:pPr>
        <w:bidi/>
        <w:rPr>
          <w:rFonts w:eastAsiaTheme="minorEastAsia"/>
          <w:rtl/>
          <w:lang w:bidi="fa-IR"/>
        </w:rPr>
      </w:pPr>
    </w:p>
    <w:p w:rsidR="00D92FA9" w:rsidRDefault="006911AD" w:rsidP="00D92FA9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6 نتیجه گیری</w:t>
      </w:r>
    </w:p>
    <w:p w:rsidR="006911AD" w:rsidRPr="00155026" w:rsidRDefault="006911AD" w:rsidP="00F56000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این مقاله یک روش </w:t>
      </w:r>
      <w:r w:rsidR="00F56000">
        <w:rPr>
          <w:rFonts w:eastAsiaTheme="minorEastAsia" w:hint="cs"/>
          <w:rtl/>
          <w:lang w:bidi="fa-IR"/>
        </w:rPr>
        <w:t>برای</w:t>
      </w:r>
      <w:r>
        <w:rPr>
          <w:rFonts w:eastAsiaTheme="minorEastAsia" w:hint="cs"/>
          <w:rtl/>
          <w:lang w:bidi="fa-IR"/>
        </w:rPr>
        <w:t xml:space="preserve"> استخراج ویژگیهای جداکننده برای ورودیهای اندازه گیری بوسیله خروجیهای یک فرایند چند لایه </w:t>
      </w:r>
      <w:r w:rsidR="00AF4F78">
        <w:rPr>
          <w:rFonts w:eastAsiaTheme="minorEastAsia" w:hint="cs"/>
          <w:rtl/>
          <w:lang w:bidi="fa-IR"/>
        </w:rPr>
        <w:t>ارائه داد</w:t>
      </w:r>
      <w:r>
        <w:rPr>
          <w:rFonts w:eastAsiaTheme="minorEastAsia" w:hint="cs"/>
          <w:rtl/>
          <w:lang w:bidi="fa-IR"/>
        </w:rPr>
        <w:t>.</w:t>
      </w:r>
      <w:r w:rsidR="00AF4F78">
        <w:rPr>
          <w:rFonts w:eastAsiaTheme="minorEastAsia" w:hint="cs"/>
          <w:rtl/>
          <w:lang w:bidi="fa-IR"/>
        </w:rPr>
        <w:t xml:space="preserve"> </w:t>
      </w:r>
      <w:r w:rsidR="00CE1D00">
        <w:rPr>
          <w:rFonts w:eastAsiaTheme="minorEastAsia" w:hint="cs"/>
          <w:rtl/>
          <w:lang w:bidi="fa-IR"/>
        </w:rPr>
        <w:t xml:space="preserve"> تا زمانی که خروجیها میتوانند بعنوان احتمالهای استنتاجی بیضایی(</w:t>
      </w:r>
      <w:r w:rsidR="00CE1D00">
        <w:rPr>
          <w:rFonts w:eastAsiaTheme="minorEastAsia"/>
          <w:lang w:bidi="fa-IR"/>
        </w:rPr>
        <w:t>Bayesian</w:t>
      </w:r>
      <w:r w:rsidR="00CE1D00">
        <w:rPr>
          <w:rFonts w:eastAsiaTheme="minorEastAsia" w:hint="cs"/>
          <w:rtl/>
          <w:lang w:bidi="fa-IR"/>
        </w:rPr>
        <w:t>)</w:t>
      </w:r>
      <w:r w:rsidR="007B1888">
        <w:rPr>
          <w:rFonts w:eastAsiaTheme="minorEastAsia" w:hint="cs"/>
          <w:rtl/>
          <w:lang w:bidi="fa-IR"/>
        </w:rPr>
        <w:t xml:space="preserve"> تخمین زده شوند، ما میتوانیم یک نکاشت جداکننده </w:t>
      </w:r>
      <w:r w:rsidR="007B1888">
        <w:rPr>
          <w:rFonts w:eastAsiaTheme="minorEastAsia" w:hint="cs"/>
          <w:rtl/>
          <w:lang w:bidi="fa-IR"/>
        </w:rPr>
        <w:lastRenderedPageBreak/>
        <w:t xml:space="preserve">غیرخطی که معیار جداکننده  را بوسیله استفاده از آنها به عنوان تخمینی از آنالیز جداکننده غیرخطی </w:t>
      </w:r>
      <w:r w:rsidR="007B1888">
        <w:rPr>
          <w:rFonts w:eastAsiaTheme="minorEastAsia"/>
          <w:lang w:bidi="fa-IR"/>
        </w:rPr>
        <w:t>otsu</w:t>
      </w:r>
      <w:r w:rsidR="007B1888">
        <w:rPr>
          <w:rFonts w:eastAsiaTheme="minorEastAsia" w:hint="cs"/>
          <w:rtl/>
          <w:lang w:bidi="fa-IR"/>
        </w:rPr>
        <w:t xml:space="preserve"> ماکزیمم میکند</w:t>
      </w:r>
      <w:r w:rsidR="00F56000">
        <w:rPr>
          <w:rFonts w:eastAsiaTheme="minorEastAsia" w:hint="cs"/>
          <w:rtl/>
          <w:lang w:bidi="fa-IR"/>
        </w:rPr>
        <w:t xml:space="preserve"> ایجاد کنیم</w:t>
      </w:r>
      <w:r w:rsidR="007B1888">
        <w:rPr>
          <w:rFonts w:eastAsiaTheme="minorEastAsia" w:hint="cs"/>
          <w:rtl/>
          <w:lang w:bidi="fa-IR"/>
        </w:rPr>
        <w:t>.</w:t>
      </w:r>
      <w:r w:rsidR="008E2C66">
        <w:rPr>
          <w:rFonts w:eastAsiaTheme="minorEastAsia" w:hint="cs"/>
          <w:rtl/>
          <w:lang w:bidi="fa-IR"/>
        </w:rPr>
        <w:t xml:space="preserve"> این ان</w:t>
      </w:r>
      <w:r w:rsidR="008B0096">
        <w:rPr>
          <w:rFonts w:eastAsiaTheme="minorEastAsia" w:hint="cs"/>
          <w:rtl/>
          <w:lang w:bidi="fa-IR"/>
        </w:rPr>
        <w:t>تظار میرود که که این کاهش ابعاد نگاشت اطلاعات مفیدی برای کلاس بندی جداکنندگی استخراج کند اگر شبکه عصبی بتواند احتمالهای استنتاجی بیضایی(</w:t>
      </w:r>
      <w:r w:rsidR="008B0096">
        <w:rPr>
          <w:rFonts w:eastAsiaTheme="minorEastAsia"/>
          <w:lang w:bidi="fa-IR"/>
        </w:rPr>
        <w:t>Bayesian</w:t>
      </w:r>
      <w:r w:rsidR="008B0096">
        <w:rPr>
          <w:rFonts w:eastAsiaTheme="minorEastAsia" w:hint="cs"/>
          <w:rtl/>
          <w:lang w:bidi="fa-IR"/>
        </w:rPr>
        <w:t>) به طور مفیدی</w:t>
      </w:r>
      <w:r w:rsidR="000214BA">
        <w:rPr>
          <w:rFonts w:eastAsiaTheme="minorEastAsia" w:hint="cs"/>
          <w:rtl/>
          <w:lang w:bidi="fa-IR"/>
        </w:rPr>
        <w:t xml:space="preserve"> </w:t>
      </w:r>
      <w:r w:rsidR="008B0096">
        <w:rPr>
          <w:rFonts w:eastAsiaTheme="minorEastAsia" w:hint="cs"/>
          <w:rtl/>
          <w:lang w:bidi="fa-IR"/>
        </w:rPr>
        <w:t>تقریب بزند.</w:t>
      </w:r>
      <w:r w:rsidR="000214BA">
        <w:rPr>
          <w:rFonts w:eastAsiaTheme="minorEastAsia" w:hint="cs"/>
          <w:rtl/>
          <w:lang w:bidi="fa-IR"/>
        </w:rPr>
        <w:t xml:space="preserve"> نتایج آزمای</w:t>
      </w:r>
      <w:r w:rsidR="001B4A65">
        <w:rPr>
          <w:rFonts w:eastAsiaTheme="minorEastAsia" w:hint="cs"/>
          <w:rtl/>
          <w:lang w:bidi="fa-IR"/>
        </w:rPr>
        <w:t>شگاهی نشان میدهد که ویژگیهای ایج</w:t>
      </w:r>
      <w:bookmarkStart w:id="0" w:name="_GoBack"/>
      <w:bookmarkEnd w:id="0"/>
      <w:r w:rsidR="000214BA">
        <w:rPr>
          <w:rFonts w:eastAsiaTheme="minorEastAsia" w:hint="cs"/>
          <w:rtl/>
          <w:lang w:bidi="fa-IR"/>
        </w:rPr>
        <w:t>اد شده بوسیله روش پیشنهاد شده برای کلاس بندی و توانایی کاهش ابعاد برای مرتبه های بالا خیلی خوب هستند.</w:t>
      </w:r>
    </w:p>
    <w:sectPr w:rsidR="006911AD" w:rsidRPr="00155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0C4"/>
    <w:rsid w:val="000214BA"/>
    <w:rsid w:val="000C2056"/>
    <w:rsid w:val="00130CA0"/>
    <w:rsid w:val="001502CA"/>
    <w:rsid w:val="00155026"/>
    <w:rsid w:val="001610C6"/>
    <w:rsid w:val="001642B1"/>
    <w:rsid w:val="001A1725"/>
    <w:rsid w:val="001B4A65"/>
    <w:rsid w:val="001B56BA"/>
    <w:rsid w:val="001D46DE"/>
    <w:rsid w:val="001E6A18"/>
    <w:rsid w:val="001E6C18"/>
    <w:rsid w:val="00210D50"/>
    <w:rsid w:val="00217C59"/>
    <w:rsid w:val="0022485A"/>
    <w:rsid w:val="00251632"/>
    <w:rsid w:val="00271CFA"/>
    <w:rsid w:val="002C6E2D"/>
    <w:rsid w:val="00305392"/>
    <w:rsid w:val="00307901"/>
    <w:rsid w:val="003357AF"/>
    <w:rsid w:val="003E4C9C"/>
    <w:rsid w:val="003F4C54"/>
    <w:rsid w:val="004357CF"/>
    <w:rsid w:val="00467E0A"/>
    <w:rsid w:val="004D4CB2"/>
    <w:rsid w:val="005363F6"/>
    <w:rsid w:val="0057546E"/>
    <w:rsid w:val="00592412"/>
    <w:rsid w:val="005E335B"/>
    <w:rsid w:val="00610232"/>
    <w:rsid w:val="006911AD"/>
    <w:rsid w:val="00711D0E"/>
    <w:rsid w:val="00727626"/>
    <w:rsid w:val="007B1888"/>
    <w:rsid w:val="007E6D48"/>
    <w:rsid w:val="0082448E"/>
    <w:rsid w:val="00843F26"/>
    <w:rsid w:val="008721AC"/>
    <w:rsid w:val="008B0096"/>
    <w:rsid w:val="008E2C66"/>
    <w:rsid w:val="009230C4"/>
    <w:rsid w:val="009470C3"/>
    <w:rsid w:val="00994B3C"/>
    <w:rsid w:val="009A24E4"/>
    <w:rsid w:val="00A80A9D"/>
    <w:rsid w:val="00A879C6"/>
    <w:rsid w:val="00AF4F78"/>
    <w:rsid w:val="00AF5055"/>
    <w:rsid w:val="00B102FE"/>
    <w:rsid w:val="00B30026"/>
    <w:rsid w:val="00C70BD6"/>
    <w:rsid w:val="00CA5300"/>
    <w:rsid w:val="00CC601A"/>
    <w:rsid w:val="00CE1D00"/>
    <w:rsid w:val="00CF0C0C"/>
    <w:rsid w:val="00D07C0F"/>
    <w:rsid w:val="00D56015"/>
    <w:rsid w:val="00D92FA9"/>
    <w:rsid w:val="00DA60E5"/>
    <w:rsid w:val="00E006CC"/>
    <w:rsid w:val="00E15D30"/>
    <w:rsid w:val="00E430C1"/>
    <w:rsid w:val="00EF3C17"/>
    <w:rsid w:val="00F31824"/>
    <w:rsid w:val="00F56000"/>
    <w:rsid w:val="00F619D8"/>
    <w:rsid w:val="00F95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A1D10"/>
  <w15:chartTrackingRefBased/>
  <w15:docId w15:val="{936BEC73-504F-4F53-A518-47B240DA0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02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mohammad</cp:lastModifiedBy>
  <cp:revision>64</cp:revision>
  <dcterms:created xsi:type="dcterms:W3CDTF">2017-12-24T04:58:00Z</dcterms:created>
  <dcterms:modified xsi:type="dcterms:W3CDTF">2017-12-24T06:52:00Z</dcterms:modified>
</cp:coreProperties>
</file>