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EB09" w14:textId="77777777" w:rsidR="00EC0B6E" w:rsidRDefault="00EC0B6E">
      <w:pPr>
        <w:spacing w:before="60" w:after="60"/>
      </w:pPr>
    </w:p>
    <w:p w14:paraId="64E2BEB0" w14:textId="77777777" w:rsidR="00EC0B6E" w:rsidRDefault="00000000">
      <w:pPr>
        <w:spacing w:before="80" w:after="80" w:line="276" w:lineRule="auto"/>
        <w:jc w:val="center"/>
      </w:pPr>
      <w:r>
        <w:rPr>
          <w:b/>
          <w:bCs/>
          <w:sz w:val="24"/>
          <w:szCs w:val="24"/>
        </w:rPr>
        <w:t>RESEARCH PAPER</w:t>
      </w:r>
    </w:p>
    <w:p w14:paraId="69BA610B" w14:textId="77777777" w:rsidR="00EC0B6E" w:rsidRDefault="00EC0B6E">
      <w:pPr>
        <w:spacing w:before="60" w:after="60"/>
      </w:pPr>
    </w:p>
    <w:p w14:paraId="2E29CD8C" w14:textId="77777777" w:rsidR="00EC0B6E" w:rsidRDefault="00000000">
      <w:pPr>
        <w:spacing w:before="80" w:after="80" w:line="276" w:lineRule="auto"/>
        <w:jc w:val="center"/>
      </w:pPr>
      <w:r>
        <w:rPr>
          <w:b/>
          <w:bCs/>
          <w:sz w:val="24"/>
          <w:szCs w:val="24"/>
        </w:rPr>
        <w:t>Importance of Digital Forensics in Fraud Detection</w:t>
      </w:r>
    </w:p>
    <w:p w14:paraId="14BF3294" w14:textId="77777777" w:rsidR="00EC0B6E" w:rsidRDefault="00EC0B6E">
      <w:pPr>
        <w:spacing w:before="60" w:after="60"/>
      </w:pPr>
    </w:p>
    <w:p w14:paraId="06040C85" w14:textId="77777777" w:rsidR="00EC0B6E" w:rsidRDefault="00EC0B6E">
      <w:pPr>
        <w:spacing w:before="60" w:after="60"/>
      </w:pPr>
    </w:p>
    <w:p w14:paraId="6460F8FF" w14:textId="77777777" w:rsidR="00EC0B6E" w:rsidRDefault="00000000">
      <w:pPr>
        <w:spacing w:before="80" w:after="80" w:line="276" w:lineRule="auto"/>
        <w:jc w:val="center"/>
      </w:pPr>
      <w:r>
        <w:rPr>
          <w:sz w:val="22"/>
          <w:szCs w:val="22"/>
        </w:rPr>
        <w:t>Submitted to:</w:t>
      </w:r>
    </w:p>
    <w:p w14:paraId="773D2EB1" w14:textId="77777777" w:rsidR="00EC0B6E" w:rsidRDefault="00000000">
      <w:pPr>
        <w:spacing w:before="80" w:after="80" w:line="276" w:lineRule="auto"/>
        <w:jc w:val="center"/>
      </w:pPr>
      <w:r>
        <w:rPr>
          <w:b/>
          <w:bCs/>
          <w:sz w:val="22"/>
          <w:szCs w:val="22"/>
        </w:rPr>
        <w:t>The Institute of Chartered Accountants of India</w:t>
      </w:r>
    </w:p>
    <w:p w14:paraId="01353743" w14:textId="77777777" w:rsidR="00EC0B6E" w:rsidRDefault="00000000">
      <w:pPr>
        <w:spacing w:before="80" w:after="80" w:line="276" w:lineRule="auto"/>
        <w:jc w:val="center"/>
      </w:pPr>
      <w:r>
        <w:rPr>
          <w:sz w:val="22"/>
          <w:szCs w:val="22"/>
        </w:rPr>
        <w:t>(Setup by an Act of Parliament)</w:t>
      </w:r>
    </w:p>
    <w:p w14:paraId="7195BBA9" w14:textId="77777777" w:rsidR="00EC0B6E" w:rsidRDefault="00000000">
      <w:pPr>
        <w:spacing w:before="200" w:after="80" w:line="276" w:lineRule="auto"/>
        <w:jc w:val="center"/>
      </w:pPr>
      <w:r>
        <w:rPr>
          <w:b/>
          <w:bCs/>
          <w:sz w:val="24"/>
          <w:szCs w:val="24"/>
        </w:rPr>
        <w:t>Submitted by:</w:t>
      </w:r>
    </w:p>
    <w:p w14:paraId="184D36B0" w14:textId="77777777" w:rsidR="00EC0B6E" w:rsidRDefault="00000000">
      <w:pPr>
        <w:spacing w:before="80" w:after="80" w:line="276" w:lineRule="auto"/>
        <w:jc w:val="center"/>
      </w:pPr>
      <w:r>
        <w:rPr>
          <w:b/>
          <w:bCs/>
          <w:sz w:val="24"/>
          <w:szCs w:val="24"/>
        </w:rPr>
        <w:t>MOHAMMAD NAFEESH</w:t>
      </w:r>
    </w:p>
    <w:p w14:paraId="6537B95B" w14:textId="77777777" w:rsidR="00EC0B6E" w:rsidRDefault="00000000">
      <w:pPr>
        <w:spacing w:before="80" w:after="80" w:line="276" w:lineRule="auto"/>
        <w:jc w:val="center"/>
      </w:pPr>
      <w:r>
        <w:rPr>
          <w:sz w:val="22"/>
          <w:szCs w:val="22"/>
        </w:rPr>
        <w:t>MRN: 467546</w:t>
      </w:r>
    </w:p>
    <w:p w14:paraId="25CEB379" w14:textId="77777777" w:rsidR="00EC0B6E" w:rsidRDefault="00000000">
      <w:pPr>
        <w:spacing w:before="80" w:after="80" w:line="276" w:lineRule="auto"/>
        <w:jc w:val="center"/>
      </w:pPr>
      <w:r>
        <w:rPr>
          <w:sz w:val="22"/>
          <w:szCs w:val="22"/>
        </w:rPr>
        <w:t>Certificate Course on Forensic Accounting and Fraud Detection</w:t>
      </w:r>
    </w:p>
    <w:p w14:paraId="05C7F384" w14:textId="77777777" w:rsidR="00EC0B6E" w:rsidRDefault="00000000">
      <w:pPr>
        <w:spacing w:before="80" w:after="80" w:line="276" w:lineRule="auto"/>
        <w:jc w:val="center"/>
      </w:pPr>
      <w:r>
        <w:rPr>
          <w:sz w:val="22"/>
          <w:szCs w:val="22"/>
        </w:rPr>
        <w:t>Batch-87 | 2026</w:t>
      </w:r>
    </w:p>
    <w:p w14:paraId="62D5B829" w14:textId="77777777" w:rsidR="00EC0B6E" w:rsidRDefault="00EC0B6E">
      <w:pPr>
        <w:spacing w:before="60" w:after="60"/>
      </w:pPr>
    </w:p>
    <w:p w14:paraId="3C06F95A" w14:textId="77777777" w:rsidR="00EC0B6E" w:rsidRDefault="00EC0B6E">
      <w:pPr>
        <w:spacing w:before="60" w:after="60"/>
      </w:pPr>
    </w:p>
    <w:p w14:paraId="7298C038" w14:textId="77777777" w:rsidR="00EC0B6E" w:rsidRDefault="00000000">
      <w:pPr>
        <w:spacing w:before="280" w:after="120" w:line="276" w:lineRule="auto"/>
        <w:jc w:val="both"/>
      </w:pPr>
      <w:r>
        <w:rPr>
          <w:b/>
          <w:bCs/>
          <w:sz w:val="24"/>
          <w:szCs w:val="24"/>
        </w:rPr>
        <w:t>1. Abstract</w:t>
      </w:r>
    </w:p>
    <w:p w14:paraId="69130BF8" w14:textId="77777777" w:rsidR="00EC0B6E" w:rsidRDefault="00000000">
      <w:pPr>
        <w:spacing w:before="80" w:after="80" w:line="276" w:lineRule="auto"/>
        <w:jc w:val="both"/>
      </w:pPr>
      <w:r>
        <w:rPr>
          <w:sz w:val="22"/>
          <w:szCs w:val="22"/>
        </w:rPr>
        <w:t>Digital forensics has emerged as an indispensable discipline in combating the growing menace of financial fraud and cybercrime in the twenty-first century. As organisations across the globe increasingly rely on digital systems for their financial operations, the opportunities for fraudulent activity have multiplied manifold. This paper comprehensively examines the critical importance of digital forensics in detecting, investigating, and preventing fraud across diverse sectors, with particular emphasis on the banking and financial services industry. The study explores the wide array of tools, techniques, and methodologies employed in digital forensic investigations, and analyses how digital evidence is systematically collected, preserved, examined, and presented to uncover fraudulent schemes. Furthermore, the paper reviews the existing body of literature on forensic methodologies, identifies the principal challenges confronting forensic investigators in the contemporary landscape, and proposes actionable best practices to strengthen fraud detection and investigation frameworks. The findings underscore that a well-structured digital forensics programme is not merely a reactive measure but a proactive strategic imperative for organisations seeking to safeguard their financial integrity, protect stakeholder interests, and ensure compliance with regulatory mandates.</w:t>
      </w:r>
    </w:p>
    <w:p w14:paraId="1ABF0B07" w14:textId="77777777" w:rsidR="00EC0B6E" w:rsidRDefault="00EC0B6E">
      <w:pPr>
        <w:spacing w:before="60" w:after="60"/>
      </w:pPr>
    </w:p>
    <w:p w14:paraId="2E16CE88" w14:textId="77777777" w:rsidR="00EC0B6E" w:rsidRDefault="00000000">
      <w:pPr>
        <w:spacing w:before="80" w:after="80" w:line="276" w:lineRule="auto"/>
        <w:jc w:val="both"/>
      </w:pPr>
      <w:r>
        <w:rPr>
          <w:b/>
          <w:bCs/>
          <w:sz w:val="22"/>
          <w:szCs w:val="22"/>
        </w:rPr>
        <w:t xml:space="preserve">Keywords: </w:t>
      </w:r>
      <w:r>
        <w:rPr>
          <w:sz w:val="22"/>
          <w:szCs w:val="22"/>
        </w:rPr>
        <w:t>Digital Forensics, Fraud Detection, Cyber Fraud, Financial Crime, Digital Evidence, Chain of Custody, Forensic Accounting, Cybersecurity</w:t>
      </w:r>
    </w:p>
    <w:p w14:paraId="3BFDF9B8" w14:textId="77777777" w:rsidR="00EC0B6E" w:rsidRDefault="00EC0B6E">
      <w:pPr>
        <w:spacing w:before="60" w:after="60"/>
      </w:pPr>
    </w:p>
    <w:p w14:paraId="1961D82B" w14:textId="77777777" w:rsidR="00EC0B6E" w:rsidRDefault="00000000">
      <w:pPr>
        <w:spacing w:before="280" w:after="120" w:line="276" w:lineRule="auto"/>
        <w:jc w:val="both"/>
      </w:pPr>
      <w:r>
        <w:rPr>
          <w:b/>
          <w:bCs/>
          <w:sz w:val="24"/>
          <w:szCs w:val="24"/>
        </w:rPr>
        <w:t>2. Introduction</w:t>
      </w:r>
    </w:p>
    <w:p w14:paraId="59AEB8AB" w14:textId="77777777" w:rsidR="00EC0B6E" w:rsidRDefault="00000000">
      <w:pPr>
        <w:spacing w:before="80" w:after="80" w:line="276" w:lineRule="auto"/>
        <w:jc w:val="both"/>
      </w:pPr>
      <w:r>
        <w:rPr>
          <w:sz w:val="22"/>
          <w:szCs w:val="22"/>
        </w:rPr>
        <w:t xml:space="preserve">The rapid digital transformation of the global economy over the past two decades has fundamentally altered the nature of financial fraud. Where once fraudulent activity was largely confined to physical document manipulation, forgery, and embezzlement, today's fraudsters operate in a sophisticated digital ecosystem, exploiting vulnerabilities in software systems, networks, and human behaviour to perpetrate crimes on an unprecedented scale. The proliferation of internet banking, mobile payment platforms, </w:t>
      </w:r>
      <w:r>
        <w:rPr>
          <w:sz w:val="22"/>
          <w:szCs w:val="22"/>
        </w:rPr>
        <w:lastRenderedPageBreak/>
        <w:t>electronic trading systems, cloud-based accounting applications, and digital communication channels has created an environment in which fraud can occur instantaneously, across geographical boundaries, and with considerable anonymity.</w:t>
      </w:r>
    </w:p>
    <w:p w14:paraId="1EEF6A2A" w14:textId="77777777" w:rsidR="00EC0B6E" w:rsidRDefault="00000000">
      <w:pPr>
        <w:spacing w:before="80" w:after="80" w:line="276" w:lineRule="auto"/>
        <w:jc w:val="both"/>
      </w:pPr>
      <w:r>
        <w:rPr>
          <w:sz w:val="22"/>
          <w:szCs w:val="22"/>
        </w:rPr>
        <w:t>According to the Association of Certified Fraud Examiners (ACFE) 2022 Report to the Nations, organisations worldwide lose an estimated 5% of their annual revenues to fraud, amounting to a staggering global loss of nearly USD 4.7 trillion. Cyber-enabled financial crimes, including phishing, ransomware, business email compromise (BEC), identity theft, and account takeover fraud, have witnessed exponential growth, particularly in the aftermath of the COVID-19 pandemic, which accelerated digital adoption without a commensurate strengthening of cybersecurity measures.</w:t>
      </w:r>
    </w:p>
    <w:p w14:paraId="61C89244" w14:textId="77777777" w:rsidR="00EC0B6E" w:rsidRDefault="00000000">
      <w:pPr>
        <w:spacing w:before="80" w:after="80" w:line="276" w:lineRule="auto"/>
        <w:jc w:val="both"/>
      </w:pPr>
      <w:r>
        <w:rPr>
          <w:sz w:val="22"/>
          <w:szCs w:val="22"/>
        </w:rPr>
        <w:t>Digital forensics, also known as computer forensics or cyber forensics, refers to the branch of forensic science that encompasses the recovery, preservation, analysis, and presentation of material found in digital devices. It combines principles from computer science, law, and investigative practice to provide a structured, legally defensible process for handling digital evidence. In the context of fraud detection, digital forensics enables investigators to reconstruct fraudulent transactions, identify perpetrators, establish timelines of criminal activity, and produce evidence that meets the evidentiary standards required for judicial proceedings.</w:t>
      </w:r>
    </w:p>
    <w:p w14:paraId="66A01FB4" w14:textId="77777777" w:rsidR="00EC0B6E" w:rsidRDefault="00000000">
      <w:pPr>
        <w:spacing w:before="80" w:after="80" w:line="276" w:lineRule="auto"/>
        <w:jc w:val="both"/>
      </w:pPr>
      <w:r>
        <w:rPr>
          <w:sz w:val="22"/>
          <w:szCs w:val="22"/>
        </w:rPr>
        <w:t>The banking and financial services sector represents one of the most critical areas where digital forensics is applied. Indian banks, in particular, have faced a significant increase in digital fraud cases, including loan fraud, identity fraud, credit card skimming, phishing attacks, and insider trading. The Reserve Bank of India (RBI) has progressively tightened its regulatory expectations around cybersecurity and fraud management, mandating banks to maintain robust incident response and forensic investigation capabilities. Similarly, the Securities and Exchange Board of India (SEBI) has leveraged digital forensic techniques extensively in its market surveillance and insider trading investigations.</w:t>
      </w:r>
    </w:p>
    <w:p w14:paraId="27ED36E6" w14:textId="77777777" w:rsidR="00EC0B6E" w:rsidRDefault="00000000">
      <w:pPr>
        <w:spacing w:before="80" w:after="80" w:line="276" w:lineRule="auto"/>
        <w:jc w:val="both"/>
      </w:pPr>
      <w:r>
        <w:rPr>
          <w:sz w:val="22"/>
          <w:szCs w:val="22"/>
        </w:rPr>
        <w:t>For Chartered Accountants, the integration of digital forensics into forensic accounting and investigative audit practice represents both a challenge and an opportunity. As custodians of financial integrity, CAs are increasingly called upon to conduct technology-enabled fraud investigations, provide expert opinion on digital evidence, and assist in the prosecution of financial crimes. The Institute of Chartered Accountants of India (ICAI) has recognised this paradigm shift and has been actively promoting digital forensic competencies among its members.</w:t>
      </w:r>
    </w:p>
    <w:p w14:paraId="525FEEB8" w14:textId="77777777" w:rsidR="00EC0B6E" w:rsidRDefault="00000000">
      <w:pPr>
        <w:spacing w:before="80" w:after="80" w:line="276" w:lineRule="auto"/>
        <w:jc w:val="both"/>
      </w:pPr>
      <w:r>
        <w:rPr>
          <w:sz w:val="22"/>
          <w:szCs w:val="22"/>
        </w:rPr>
        <w:t>This paper is structured as follows: Section 2 provides the introduction; Section 3 presents a comprehensive literature review; Section 4 examines the problem domain, including the key risks and challenges associated with digital forensics in fraud detection; Section 5 proposes practical solutions and best practices; and Section 6 lists the references cited throughout the paper.</w:t>
      </w:r>
    </w:p>
    <w:p w14:paraId="4555E887" w14:textId="77777777" w:rsidR="00EC0B6E" w:rsidRDefault="00EC0B6E">
      <w:pPr>
        <w:spacing w:before="60" w:after="60"/>
      </w:pPr>
    </w:p>
    <w:p w14:paraId="0BC65B2A" w14:textId="77777777" w:rsidR="00EC0B6E" w:rsidRDefault="00000000">
      <w:pPr>
        <w:spacing w:before="280" w:after="120" w:line="276" w:lineRule="auto"/>
        <w:jc w:val="both"/>
      </w:pPr>
      <w:r>
        <w:rPr>
          <w:b/>
          <w:bCs/>
          <w:sz w:val="24"/>
          <w:szCs w:val="24"/>
        </w:rPr>
        <w:t>3. Literature Review</w:t>
      </w:r>
    </w:p>
    <w:p w14:paraId="53A3FEBF" w14:textId="77777777" w:rsidR="00EC0B6E" w:rsidRDefault="00000000">
      <w:pPr>
        <w:spacing w:before="80" w:after="80" w:line="276" w:lineRule="auto"/>
        <w:jc w:val="both"/>
      </w:pPr>
      <w:r>
        <w:rPr>
          <w:sz w:val="22"/>
          <w:szCs w:val="22"/>
        </w:rPr>
        <w:t>The academic and professional literature on digital forensics and fraud detection spans multiple disciplines, including computer science, law, accounting, and criminology. This section provides an analytical review of significant contributions to the field, with particular attention to methodological frameworks, empirical studies, and their implications for fraud detection.</w:t>
      </w:r>
    </w:p>
    <w:p w14:paraId="5570D0D5" w14:textId="77777777" w:rsidR="00EC0B6E" w:rsidRDefault="00EC0B6E">
      <w:pPr>
        <w:spacing w:before="60" w:after="60"/>
      </w:pPr>
    </w:p>
    <w:p w14:paraId="64086759" w14:textId="77777777" w:rsidR="00EC0B6E" w:rsidRDefault="00000000">
      <w:pPr>
        <w:spacing w:before="200" w:after="80" w:line="276" w:lineRule="auto"/>
        <w:jc w:val="both"/>
      </w:pPr>
      <w:r>
        <w:rPr>
          <w:b/>
          <w:bCs/>
          <w:sz w:val="22"/>
          <w:szCs w:val="22"/>
        </w:rPr>
        <w:t>3.1 Foundational Frameworks in Digital Forensics</w:t>
      </w:r>
    </w:p>
    <w:p w14:paraId="3171B7B8" w14:textId="77777777" w:rsidR="00EC0B6E" w:rsidRDefault="00000000">
      <w:pPr>
        <w:spacing w:before="80" w:after="80" w:line="276" w:lineRule="auto"/>
        <w:jc w:val="both"/>
      </w:pPr>
      <w:r>
        <w:rPr>
          <w:sz w:val="22"/>
          <w:szCs w:val="22"/>
        </w:rPr>
        <w:t xml:space="preserve">Casey (2011) provided one of the most comprehensive treatments of digital forensics in his seminal work on digital evidence and computer crime. He described digital forensics as a multi-phase process </w:t>
      </w:r>
      <w:r>
        <w:rPr>
          <w:sz w:val="22"/>
          <w:szCs w:val="22"/>
        </w:rPr>
        <w:lastRenderedPageBreak/>
        <w:t>encompassing identification, preservation, collection, examination, analysis, and presentation of digital evidence. This six-phase model has become foundational in contemporary forensic practice, providing a structured approach that ensures the integrity of evidence throughout the investigation lifecycle.</w:t>
      </w:r>
    </w:p>
    <w:p w14:paraId="72A1E761" w14:textId="77777777" w:rsidR="00EC0B6E" w:rsidRDefault="00000000">
      <w:pPr>
        <w:spacing w:before="80" w:after="80" w:line="276" w:lineRule="auto"/>
        <w:jc w:val="both"/>
      </w:pPr>
      <w:r>
        <w:rPr>
          <w:sz w:val="22"/>
          <w:szCs w:val="22"/>
        </w:rPr>
        <w:t>Carrier and Spafford (2003) introduced the Event-Based Digital Forensic Investigation Framework, which places emphasis on reconstructing the sequence of events leading to a fraudulent act. This framework is particularly valuable in financial fraud investigations, where establishing the timeline and causal chain of fraudulent transactions is essential for both prosecutorial and civil recovery purposes.</w:t>
      </w:r>
    </w:p>
    <w:p w14:paraId="483676C3" w14:textId="77777777" w:rsidR="00EC0B6E" w:rsidRDefault="00000000">
      <w:pPr>
        <w:spacing w:before="80" w:after="80" w:line="276" w:lineRule="auto"/>
        <w:jc w:val="both"/>
      </w:pPr>
      <w:r>
        <w:rPr>
          <w:sz w:val="22"/>
          <w:szCs w:val="22"/>
        </w:rPr>
        <w:t>Palmer (2001) developed the Digital Forensic Research Workshop (DFRWS) investigation framework, which provides a systematic approach to digital forensic investigations in six phases: identification, preservation, collection, examination, analysis, and presentation. This framework has been widely adopted by law enforcement agencies and corporate investigation teams worldwide.</w:t>
      </w:r>
    </w:p>
    <w:p w14:paraId="6C7700DC" w14:textId="77777777" w:rsidR="00EC0B6E" w:rsidRDefault="00EC0B6E">
      <w:pPr>
        <w:spacing w:before="60" w:after="60"/>
      </w:pPr>
    </w:p>
    <w:p w14:paraId="2C68F8F3" w14:textId="77777777" w:rsidR="00EC0B6E" w:rsidRDefault="00000000">
      <w:pPr>
        <w:spacing w:before="200" w:after="80" w:line="276" w:lineRule="auto"/>
        <w:jc w:val="both"/>
      </w:pPr>
      <w:r>
        <w:rPr>
          <w:b/>
          <w:bCs/>
          <w:sz w:val="22"/>
          <w:szCs w:val="22"/>
        </w:rPr>
        <w:t>3.2 Digital Forensics in Financial Fraud</w:t>
      </w:r>
    </w:p>
    <w:p w14:paraId="52235406" w14:textId="77777777" w:rsidR="00EC0B6E" w:rsidRDefault="00000000">
      <w:pPr>
        <w:spacing w:before="80" w:after="80" w:line="276" w:lineRule="auto"/>
        <w:jc w:val="both"/>
      </w:pPr>
      <w:r>
        <w:rPr>
          <w:sz w:val="22"/>
          <w:szCs w:val="22"/>
        </w:rPr>
        <w:t>Albrecht et al. (2012) articulated the Fraud Triangle, a seminal model that identifies three conditions necessary for fraud to occur: pressure (or motivation), opportunity, and rationalisation. In the digital context, the "opportunity" dimension is significantly amplified by the presence of weak access controls, inadequate audit trails, and insufficient monitoring of digital transactions. Digital forensics addresses this dimension by exposing the systemic weaknesses that allow fraud to go undetected and by providing the investigative tools necessary to identify and prosecute perpetrators.</w:t>
      </w:r>
    </w:p>
    <w:p w14:paraId="305B4A8A" w14:textId="77777777" w:rsidR="00EC0B6E" w:rsidRDefault="00000000">
      <w:pPr>
        <w:spacing w:before="80" w:after="80" w:line="276" w:lineRule="auto"/>
        <w:jc w:val="both"/>
      </w:pPr>
      <w:r>
        <w:rPr>
          <w:sz w:val="22"/>
          <w:szCs w:val="22"/>
        </w:rPr>
        <w:t>Wells (2011), in his comprehensive guide to fraud examination, emphasised the role of digital evidence in modern fraud investigations. He noted that virtually all contemporary fraud leaves digital traces — whether in the form of email correspondence, database logs, transaction records, or metadata embedded in electronic documents. The systematic analysis of these digital artefacts can provide investigators with a complete picture of fraudulent activity, including the identity of the perpetrators, the methods employed, and the financial impact on the victim organisation.</w:t>
      </w:r>
    </w:p>
    <w:p w14:paraId="39475A3D" w14:textId="77777777" w:rsidR="00EC0B6E" w:rsidRDefault="00000000">
      <w:pPr>
        <w:spacing w:before="80" w:after="80" w:line="276" w:lineRule="auto"/>
        <w:jc w:val="both"/>
      </w:pPr>
      <w:proofErr w:type="spellStart"/>
      <w:r>
        <w:rPr>
          <w:sz w:val="22"/>
          <w:szCs w:val="22"/>
        </w:rPr>
        <w:t>Kranacher</w:t>
      </w:r>
      <w:proofErr w:type="spellEnd"/>
      <w:r>
        <w:rPr>
          <w:sz w:val="22"/>
          <w:szCs w:val="22"/>
        </w:rPr>
        <w:t>, Riley, and Wells (2010) further developed the concept of forensic accounting, integrating digital forensic techniques with traditional accounting analysis. They argued that the modern forensic accountant must possess proficiency in data analytics, digital evidence handling, and cybersecurity principles to be effective in detecting and investigating financial fraud.</w:t>
      </w:r>
    </w:p>
    <w:p w14:paraId="015DA24B" w14:textId="77777777" w:rsidR="00EC0B6E" w:rsidRDefault="00EC0B6E">
      <w:pPr>
        <w:spacing w:before="60" w:after="60"/>
      </w:pPr>
    </w:p>
    <w:p w14:paraId="0027B958" w14:textId="77777777" w:rsidR="00EC0B6E" w:rsidRDefault="00000000">
      <w:pPr>
        <w:spacing w:before="200" w:after="80" w:line="276" w:lineRule="auto"/>
        <w:jc w:val="both"/>
      </w:pPr>
      <w:r>
        <w:rPr>
          <w:b/>
          <w:bCs/>
          <w:sz w:val="22"/>
          <w:szCs w:val="22"/>
        </w:rPr>
        <w:t>3.3 Comparative Analysis of Digital Forensic Methodologies</w:t>
      </w:r>
    </w:p>
    <w:p w14:paraId="0EFE0AE3" w14:textId="77777777" w:rsidR="00EC0B6E" w:rsidRDefault="00000000">
      <w:pPr>
        <w:spacing w:before="80" w:after="80" w:line="276" w:lineRule="auto"/>
        <w:jc w:val="both"/>
      </w:pPr>
      <w:r>
        <w:rPr>
          <w:sz w:val="22"/>
          <w:szCs w:val="22"/>
        </w:rPr>
        <w:t>The following table presents a comparative analysis of the principal digital forensic methodologies commonly employed in fraud detection, examining their key features, applications, and limitations:</w:t>
      </w:r>
    </w:p>
    <w:p w14:paraId="42F461FE" w14:textId="77777777" w:rsidR="00EC0B6E" w:rsidRDefault="00EC0B6E">
      <w:pPr>
        <w:spacing w:before="60" w:after="6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2600"/>
        <w:gridCol w:w="2000"/>
      </w:tblGrid>
      <w:tr w:rsidR="00EC0B6E" w14:paraId="11AD6AF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4603234" w14:textId="77777777" w:rsidR="00EC0B6E" w:rsidRDefault="00000000">
            <w:pPr>
              <w:jc w:val="center"/>
            </w:pPr>
            <w:r>
              <w:rPr>
                <w:b/>
                <w:bCs/>
                <w:sz w:val="22"/>
                <w:szCs w:val="22"/>
              </w:rPr>
              <w:t>Methodology</w:t>
            </w:r>
          </w:p>
        </w:tc>
        <w:tc>
          <w:tcPr>
            <w:tcW w:w="2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972C211" w14:textId="77777777" w:rsidR="00EC0B6E" w:rsidRDefault="00000000">
            <w:pPr>
              <w:jc w:val="center"/>
            </w:pPr>
            <w:r>
              <w:rPr>
                <w:b/>
                <w:bCs/>
                <w:sz w:val="22"/>
                <w:szCs w:val="22"/>
              </w:rPr>
              <w:t>Key Features</w:t>
            </w:r>
          </w:p>
        </w:tc>
        <w:tc>
          <w:tcPr>
            <w:tcW w:w="2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28BE375" w14:textId="77777777" w:rsidR="00EC0B6E" w:rsidRDefault="00000000">
            <w:pPr>
              <w:jc w:val="center"/>
            </w:pPr>
            <w:r>
              <w:rPr>
                <w:b/>
                <w:bCs/>
                <w:sz w:val="22"/>
                <w:szCs w:val="22"/>
              </w:rPr>
              <w:t>Application in Fraud Detection</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BA2052C" w14:textId="77777777" w:rsidR="00EC0B6E" w:rsidRDefault="00000000">
            <w:pPr>
              <w:jc w:val="center"/>
            </w:pPr>
            <w:r>
              <w:rPr>
                <w:b/>
                <w:bCs/>
                <w:sz w:val="22"/>
                <w:szCs w:val="22"/>
              </w:rPr>
              <w:t>Limitations</w:t>
            </w:r>
          </w:p>
        </w:tc>
      </w:tr>
      <w:tr w:rsidR="00EC0B6E" w14:paraId="12FF937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E2515" w14:textId="77777777" w:rsidR="00EC0B6E" w:rsidRDefault="00000000">
            <w:pPr>
              <w:jc w:val="both"/>
            </w:pPr>
            <w:r>
              <w:rPr>
                <w:sz w:val="22"/>
                <w:szCs w:val="22"/>
              </w:rPr>
              <w:t>Computer Forensics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1160CE" w14:textId="77777777" w:rsidR="00EC0B6E" w:rsidRDefault="00000000">
            <w:pPr>
              <w:jc w:val="both"/>
            </w:pPr>
            <w:r>
              <w:rPr>
                <w:sz w:val="22"/>
                <w:szCs w:val="22"/>
              </w:rPr>
              <w:t>Recovery of deleted files, metadata analysis, file system examination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BBB84B" w14:textId="77777777" w:rsidR="00EC0B6E" w:rsidRDefault="00000000">
            <w:pPr>
              <w:jc w:val="both"/>
            </w:pPr>
            <w:r>
              <w:rPr>
                <w:sz w:val="22"/>
                <w:szCs w:val="22"/>
              </w:rPr>
              <w:t>Detects financial document tampering, identity fraud, and data manipulation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A0005" w14:textId="77777777" w:rsidR="00EC0B6E" w:rsidRDefault="00000000">
            <w:pPr>
              <w:jc w:val="both"/>
            </w:pPr>
            <w:r>
              <w:rPr>
                <w:sz w:val="22"/>
                <w:szCs w:val="22"/>
              </w:rPr>
              <w:t>Limited to device-level analysis; requires physical or logical access</w:t>
            </w:r>
          </w:p>
        </w:tc>
      </w:tr>
      <w:tr w:rsidR="00EC0B6E" w14:paraId="2469B81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7FE6F" w14:textId="77777777" w:rsidR="00EC0B6E" w:rsidRDefault="00000000">
            <w:pPr>
              <w:jc w:val="both"/>
            </w:pPr>
            <w:r>
              <w:rPr>
                <w:sz w:val="22"/>
                <w:szCs w:val="22"/>
              </w:rPr>
              <w:t>Network Forensics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78E4DB" w14:textId="77777777" w:rsidR="00EC0B6E" w:rsidRDefault="00000000">
            <w:pPr>
              <w:jc w:val="both"/>
            </w:pPr>
            <w:r>
              <w:rPr>
                <w:sz w:val="22"/>
                <w:szCs w:val="22"/>
              </w:rPr>
              <w:t>Traffic monitoring, packet capture and analysis, intrusion detection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F07B33" w14:textId="77777777" w:rsidR="00EC0B6E" w:rsidRDefault="00000000">
            <w:pPr>
              <w:jc w:val="both"/>
            </w:pPr>
            <w:r>
              <w:rPr>
                <w:sz w:val="22"/>
                <w:szCs w:val="22"/>
              </w:rPr>
              <w:t>Identifies phishing attacks, data exfiltration, man-in-the-middle attacks, and unauthorised transfers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344F9" w14:textId="77777777" w:rsidR="00EC0B6E" w:rsidRDefault="00000000">
            <w:pPr>
              <w:jc w:val="both"/>
            </w:pPr>
            <w:r>
              <w:rPr>
                <w:sz w:val="22"/>
                <w:szCs w:val="22"/>
              </w:rPr>
              <w:t xml:space="preserve">Very large data volumes; requires significant expertise and </w:t>
            </w:r>
            <w:r>
              <w:rPr>
                <w:sz w:val="22"/>
                <w:szCs w:val="22"/>
              </w:rPr>
              <w:lastRenderedPageBreak/>
              <w:t>specialised infrastructure</w:t>
            </w:r>
          </w:p>
        </w:tc>
      </w:tr>
      <w:tr w:rsidR="00EC0B6E" w14:paraId="7A8D472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7DD3E" w14:textId="77777777" w:rsidR="00EC0B6E" w:rsidRDefault="00000000">
            <w:pPr>
              <w:jc w:val="both"/>
            </w:pPr>
            <w:r>
              <w:rPr>
                <w:sz w:val="22"/>
                <w:szCs w:val="22"/>
              </w:rPr>
              <w:lastRenderedPageBreak/>
              <w:t>Mobile Forensics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F3E4F" w14:textId="77777777" w:rsidR="00EC0B6E" w:rsidRDefault="00000000">
            <w:pPr>
              <w:jc w:val="both"/>
            </w:pPr>
            <w:r>
              <w:rPr>
                <w:sz w:val="22"/>
                <w:szCs w:val="22"/>
              </w:rPr>
              <w:t>Extraction of call logs, SMS, application data, GPS history, and photos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62BAC" w14:textId="77777777" w:rsidR="00EC0B6E" w:rsidRDefault="00000000">
            <w:pPr>
              <w:jc w:val="both"/>
            </w:pPr>
            <w:r>
              <w:rPr>
                <w:sz w:val="22"/>
                <w:szCs w:val="22"/>
              </w:rPr>
              <w:t>Traces fraudulent communications, mobile banking fraud, and transaction evidence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6508E" w14:textId="77777777" w:rsidR="00EC0B6E" w:rsidRDefault="00000000">
            <w:pPr>
              <w:jc w:val="both"/>
            </w:pPr>
            <w:r>
              <w:rPr>
                <w:sz w:val="22"/>
                <w:szCs w:val="22"/>
              </w:rPr>
              <w:t>Device encryption and frequent OS updates present significant challenges</w:t>
            </w:r>
          </w:p>
        </w:tc>
      </w:tr>
      <w:tr w:rsidR="00EC0B6E" w14:paraId="4B4C8DC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EF8EC5" w14:textId="77777777" w:rsidR="00EC0B6E" w:rsidRDefault="00000000">
            <w:pPr>
              <w:jc w:val="both"/>
            </w:pPr>
            <w:r>
              <w:rPr>
                <w:sz w:val="22"/>
                <w:szCs w:val="22"/>
              </w:rPr>
              <w:t>Database Forensics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4C8C0" w14:textId="77777777" w:rsidR="00EC0B6E" w:rsidRDefault="00000000">
            <w:pPr>
              <w:jc w:val="both"/>
            </w:pPr>
            <w:r>
              <w:rPr>
                <w:sz w:val="22"/>
                <w:szCs w:val="22"/>
              </w:rPr>
              <w:t>SQL query log analysis, transaction record reconstruction, integrity checks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63589" w14:textId="77777777" w:rsidR="00EC0B6E" w:rsidRDefault="00000000">
            <w:pPr>
              <w:jc w:val="both"/>
            </w:pPr>
            <w:r>
              <w:rPr>
                <w:sz w:val="22"/>
                <w:szCs w:val="22"/>
              </w:rPr>
              <w:t>Uncovers unauthorised database manipulations, data deletion, and financial record alteration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D07CB3" w14:textId="77777777" w:rsidR="00EC0B6E" w:rsidRDefault="00000000">
            <w:pPr>
              <w:jc w:val="both"/>
            </w:pPr>
            <w:r>
              <w:rPr>
                <w:sz w:val="22"/>
                <w:szCs w:val="22"/>
              </w:rPr>
              <w:t>Requires privileged access to backend systems; complex in large databases</w:t>
            </w:r>
          </w:p>
        </w:tc>
      </w:tr>
      <w:tr w:rsidR="00EC0B6E" w14:paraId="5259DB5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818AF" w14:textId="77777777" w:rsidR="00EC0B6E" w:rsidRDefault="00000000">
            <w:pPr>
              <w:jc w:val="both"/>
            </w:pPr>
            <w:r>
              <w:rPr>
                <w:sz w:val="22"/>
                <w:szCs w:val="22"/>
              </w:rPr>
              <w:t>Email Forensics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07C20C" w14:textId="77777777" w:rsidR="00EC0B6E" w:rsidRDefault="00000000">
            <w:pPr>
              <w:jc w:val="both"/>
            </w:pPr>
            <w:r>
              <w:rPr>
                <w:sz w:val="22"/>
                <w:szCs w:val="22"/>
              </w:rPr>
              <w:t>Header analysis, attachment scanning, sender authentication, metadata review</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C2359" w14:textId="77777777" w:rsidR="00EC0B6E" w:rsidRDefault="00000000">
            <w:pPr>
              <w:jc w:val="both"/>
            </w:pPr>
            <w:r>
              <w:rPr>
                <w:sz w:val="22"/>
                <w:szCs w:val="22"/>
              </w:rPr>
              <w:t>Detects phishing, business email compromise (BEC), and fraudulent communication chains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D4D0C4" w14:textId="77777777" w:rsidR="00EC0B6E" w:rsidRDefault="00000000">
            <w:pPr>
              <w:jc w:val="both"/>
            </w:pPr>
            <w:r>
              <w:rPr>
                <w:sz w:val="22"/>
                <w:szCs w:val="22"/>
              </w:rPr>
              <w:t>End-to-end encrypted emails may be entirely inaccessible without keys</w:t>
            </w:r>
          </w:p>
        </w:tc>
      </w:tr>
      <w:tr w:rsidR="00EC0B6E" w14:paraId="02B1C4B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3FDD30" w14:textId="77777777" w:rsidR="00EC0B6E" w:rsidRDefault="00000000">
            <w:pPr>
              <w:jc w:val="both"/>
            </w:pPr>
            <w:r>
              <w:rPr>
                <w:sz w:val="22"/>
                <w:szCs w:val="22"/>
              </w:rPr>
              <w:t>Cloud Forensics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1552B5" w14:textId="77777777" w:rsidR="00EC0B6E" w:rsidRDefault="00000000">
            <w:pPr>
              <w:jc w:val="both"/>
            </w:pPr>
            <w:r>
              <w:rPr>
                <w:sz w:val="22"/>
                <w:szCs w:val="22"/>
              </w:rPr>
              <w:t>Log analysis across distributed cloud platforms, access record review</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129C2E" w14:textId="77777777" w:rsidR="00EC0B6E" w:rsidRDefault="00000000">
            <w:pPr>
              <w:jc w:val="both"/>
            </w:pPr>
            <w:r>
              <w:rPr>
                <w:sz w:val="22"/>
                <w:szCs w:val="22"/>
              </w:rPr>
              <w:t>Investigates cloud-hosted financial fraud schemes, data theft, and unauthorised access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E73EA" w14:textId="77777777" w:rsidR="00EC0B6E" w:rsidRDefault="00000000">
            <w:pPr>
              <w:jc w:val="both"/>
            </w:pPr>
            <w:r>
              <w:rPr>
                <w:sz w:val="22"/>
                <w:szCs w:val="22"/>
              </w:rPr>
              <w:t>Jurisdictional complexities; cloud provider cooperation required</w:t>
            </w:r>
          </w:p>
        </w:tc>
      </w:tr>
      <w:tr w:rsidR="00EC0B6E" w14:paraId="4CF9110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D502FC" w14:textId="77777777" w:rsidR="00EC0B6E" w:rsidRDefault="00000000">
            <w:pPr>
              <w:jc w:val="both"/>
            </w:pPr>
            <w:r>
              <w:rPr>
                <w:sz w:val="22"/>
                <w:szCs w:val="22"/>
              </w:rPr>
              <w:t>Memory Forensics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08193" w14:textId="77777777" w:rsidR="00EC0B6E" w:rsidRDefault="00000000">
            <w:pPr>
              <w:jc w:val="both"/>
            </w:pPr>
            <w:r>
              <w:rPr>
                <w:sz w:val="22"/>
                <w:szCs w:val="22"/>
              </w:rPr>
              <w:t>RAM capture, process analysis, volatile data extraction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D7B0E8" w14:textId="77777777" w:rsidR="00EC0B6E" w:rsidRDefault="00000000">
            <w:pPr>
              <w:jc w:val="both"/>
            </w:pPr>
            <w:r>
              <w:rPr>
                <w:sz w:val="22"/>
                <w:szCs w:val="22"/>
              </w:rPr>
              <w:t>Identifies running malware, keystroke loggers, and in-memory fraud tools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A7937" w14:textId="77777777" w:rsidR="00EC0B6E" w:rsidRDefault="00000000">
            <w:pPr>
              <w:jc w:val="both"/>
            </w:pPr>
            <w:r>
              <w:rPr>
                <w:sz w:val="22"/>
                <w:szCs w:val="22"/>
              </w:rPr>
              <w:t>Volatile data lost upon system shutdown; requires rapid response</w:t>
            </w:r>
          </w:p>
        </w:tc>
      </w:tr>
      <w:tr w:rsidR="00EC0B6E" w14:paraId="6471AE2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E9EB9" w14:textId="77777777" w:rsidR="00EC0B6E" w:rsidRDefault="00000000">
            <w:pPr>
              <w:jc w:val="both"/>
            </w:pPr>
            <w:r>
              <w:rPr>
                <w:sz w:val="22"/>
                <w:szCs w:val="22"/>
              </w:rPr>
              <w:t>Social Media Forensics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EBD1A2" w14:textId="77777777" w:rsidR="00EC0B6E" w:rsidRDefault="00000000">
            <w:pPr>
              <w:jc w:val="both"/>
            </w:pPr>
            <w:r>
              <w:rPr>
                <w:sz w:val="22"/>
                <w:szCs w:val="22"/>
              </w:rPr>
              <w:t>Post analysis, account activity review, metadata extraction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D6170F" w14:textId="77777777" w:rsidR="00EC0B6E" w:rsidRDefault="00000000">
            <w:pPr>
              <w:jc w:val="both"/>
            </w:pPr>
            <w:r>
              <w:rPr>
                <w:sz w:val="22"/>
                <w:szCs w:val="22"/>
              </w:rPr>
              <w:t>Supports fraud investigations involving social engineering and impersonation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F60CE" w14:textId="77777777" w:rsidR="00EC0B6E" w:rsidRDefault="00000000">
            <w:pPr>
              <w:jc w:val="both"/>
            </w:pPr>
            <w:r>
              <w:rPr>
                <w:sz w:val="22"/>
                <w:szCs w:val="22"/>
              </w:rPr>
              <w:t>Platform privacy policies restrict data access; data may be deleted quickly</w:t>
            </w:r>
          </w:p>
        </w:tc>
      </w:tr>
    </w:tbl>
    <w:p w14:paraId="7833F166" w14:textId="77777777" w:rsidR="00EC0B6E" w:rsidRDefault="00EC0B6E">
      <w:pPr>
        <w:spacing w:before="60" w:after="60"/>
      </w:pPr>
    </w:p>
    <w:p w14:paraId="7BC0DC53" w14:textId="77777777" w:rsidR="00EC0B6E" w:rsidRDefault="00000000">
      <w:pPr>
        <w:spacing w:before="200" w:after="80" w:line="276" w:lineRule="auto"/>
        <w:jc w:val="both"/>
      </w:pPr>
      <w:r>
        <w:rPr>
          <w:b/>
          <w:bCs/>
          <w:sz w:val="22"/>
          <w:szCs w:val="22"/>
        </w:rPr>
        <w:t xml:space="preserve">3.4 The Five </w:t>
      </w:r>
      <w:proofErr w:type="gramStart"/>
      <w:r>
        <w:rPr>
          <w:b/>
          <w:bCs/>
          <w:sz w:val="22"/>
          <w:szCs w:val="22"/>
        </w:rPr>
        <w:t>C's</w:t>
      </w:r>
      <w:proofErr w:type="gramEnd"/>
      <w:r>
        <w:rPr>
          <w:b/>
          <w:bCs/>
          <w:sz w:val="22"/>
          <w:szCs w:val="22"/>
        </w:rPr>
        <w:t xml:space="preserve"> of Credit Management and Digital Forensics</w:t>
      </w:r>
    </w:p>
    <w:p w14:paraId="30D1492D" w14:textId="77777777" w:rsidR="00EC0B6E" w:rsidRDefault="00000000">
      <w:pPr>
        <w:spacing w:before="80" w:after="80" w:line="276" w:lineRule="auto"/>
        <w:jc w:val="both"/>
      </w:pPr>
      <w:r>
        <w:rPr>
          <w:sz w:val="22"/>
          <w:szCs w:val="22"/>
        </w:rPr>
        <w:t>In the context of credit management and banking fraud, digital forensics plays a crucial role in verifying the authenticity of information provided by borrowers. The Five C's framework — Capacity, Capital, Collateral, Conditions, and Character — provides a useful lens through which to examine how digital forensic techniques support fraud detection in lending operations:</w:t>
      </w:r>
    </w:p>
    <w:p w14:paraId="67F101E9" w14:textId="77777777" w:rsidR="00EC0B6E" w:rsidRDefault="00EC0B6E">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600"/>
        <w:gridCol w:w="2400"/>
      </w:tblGrid>
      <w:tr w:rsidR="00EC0B6E" w14:paraId="3E3C188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3E33B30" w14:textId="77777777" w:rsidR="00EC0B6E" w:rsidRDefault="00000000">
            <w:pPr>
              <w:jc w:val="center"/>
            </w:pPr>
            <w:r>
              <w:rPr>
                <w:b/>
                <w:bCs/>
                <w:sz w:val="22"/>
                <w:szCs w:val="22"/>
              </w:rPr>
              <w:t>The Five C's</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F62575C" w14:textId="77777777" w:rsidR="00EC0B6E" w:rsidRDefault="00000000">
            <w:pPr>
              <w:jc w:val="center"/>
            </w:pPr>
            <w:r>
              <w:rPr>
                <w:b/>
                <w:bCs/>
                <w:sz w:val="22"/>
                <w:szCs w:val="22"/>
              </w:rPr>
              <w:t>Description</w:t>
            </w:r>
          </w:p>
        </w:tc>
        <w:tc>
          <w:tcPr>
            <w:tcW w:w="2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ABE43BB" w14:textId="77777777" w:rsidR="00EC0B6E" w:rsidRDefault="00000000">
            <w:pPr>
              <w:jc w:val="center"/>
            </w:pPr>
            <w:r>
              <w:rPr>
                <w:b/>
                <w:bCs/>
                <w:sz w:val="22"/>
                <w:szCs w:val="22"/>
              </w:rPr>
              <w:t>Role of Digital Forensics</w:t>
            </w:r>
          </w:p>
        </w:tc>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0393892" w14:textId="77777777" w:rsidR="00EC0B6E" w:rsidRDefault="00000000">
            <w:pPr>
              <w:jc w:val="center"/>
            </w:pPr>
            <w:r>
              <w:rPr>
                <w:b/>
                <w:bCs/>
                <w:sz w:val="22"/>
                <w:szCs w:val="22"/>
              </w:rPr>
              <w:t>Forensic Tools Used</w:t>
            </w:r>
          </w:p>
        </w:tc>
      </w:tr>
      <w:tr w:rsidR="00EC0B6E" w14:paraId="44BA454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4A9B6" w14:textId="77777777" w:rsidR="00EC0B6E" w:rsidRDefault="00000000">
            <w:pPr>
              <w:jc w:val="both"/>
            </w:pPr>
            <w:r>
              <w:rPr>
                <w:sz w:val="22"/>
                <w:szCs w:val="22"/>
              </w:rPr>
              <w:t>Capacity</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F8255" w14:textId="77777777" w:rsidR="00EC0B6E" w:rsidRDefault="00000000">
            <w:pPr>
              <w:jc w:val="both"/>
            </w:pPr>
            <w:r>
              <w:rPr>
                <w:sz w:val="22"/>
                <w:szCs w:val="22"/>
              </w:rPr>
              <w:t>Borrower's ability to repay debt based on income and cash flows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7E135" w14:textId="77777777" w:rsidR="00EC0B6E" w:rsidRDefault="00000000">
            <w:pPr>
              <w:jc w:val="both"/>
            </w:pPr>
            <w:r>
              <w:rPr>
                <w:sz w:val="22"/>
                <w:szCs w:val="22"/>
              </w:rPr>
              <w:t>Forensic analysis of financial statements and bank records to detect income inflation or fabricated cash flow statements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75810" w14:textId="77777777" w:rsidR="00EC0B6E" w:rsidRDefault="00000000">
            <w:pPr>
              <w:jc w:val="both"/>
            </w:pPr>
            <w:r>
              <w:rPr>
                <w:sz w:val="22"/>
                <w:szCs w:val="22"/>
              </w:rPr>
              <w:t>Data analytics, document forensics, metadata analysis</w:t>
            </w:r>
          </w:p>
        </w:tc>
      </w:tr>
      <w:tr w:rsidR="00EC0B6E" w14:paraId="787966D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0FBE1" w14:textId="77777777" w:rsidR="00EC0B6E" w:rsidRDefault="00000000">
            <w:pPr>
              <w:jc w:val="both"/>
            </w:pPr>
            <w:r>
              <w:rPr>
                <w:sz w:val="22"/>
                <w:szCs w:val="22"/>
              </w:rPr>
              <w:t>Capital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CBB1F7" w14:textId="77777777" w:rsidR="00EC0B6E" w:rsidRDefault="00000000">
            <w:pPr>
              <w:jc w:val="both"/>
            </w:pPr>
            <w:r>
              <w:rPr>
                <w:sz w:val="22"/>
                <w:szCs w:val="22"/>
              </w:rPr>
              <w:t>Borrower's net worth, assets, and equity stake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738A8" w14:textId="77777777" w:rsidR="00EC0B6E" w:rsidRDefault="00000000">
            <w:pPr>
              <w:jc w:val="both"/>
            </w:pPr>
            <w:r>
              <w:rPr>
                <w:sz w:val="22"/>
                <w:szCs w:val="22"/>
              </w:rPr>
              <w:t xml:space="preserve">Detection of hidden liabilities, fraudulent asset declarations, or </w:t>
            </w:r>
            <w:r>
              <w:rPr>
                <w:sz w:val="22"/>
                <w:szCs w:val="22"/>
              </w:rPr>
              <w:lastRenderedPageBreak/>
              <w:t>undisclosed encumbrances through digital audit trail analysis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C55C79" w14:textId="77777777" w:rsidR="00EC0B6E" w:rsidRDefault="00000000">
            <w:pPr>
              <w:jc w:val="both"/>
            </w:pPr>
            <w:r>
              <w:rPr>
                <w:sz w:val="22"/>
                <w:szCs w:val="22"/>
              </w:rPr>
              <w:lastRenderedPageBreak/>
              <w:t>Database forensics, financial modelling tools, e-discovery</w:t>
            </w:r>
          </w:p>
        </w:tc>
      </w:tr>
      <w:tr w:rsidR="00EC0B6E" w14:paraId="3CBDC75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6A7076" w14:textId="77777777" w:rsidR="00EC0B6E" w:rsidRDefault="00000000">
            <w:pPr>
              <w:jc w:val="both"/>
            </w:pPr>
            <w:r>
              <w:rPr>
                <w:sz w:val="22"/>
                <w:szCs w:val="22"/>
              </w:rPr>
              <w:t>Collateral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9478A" w14:textId="77777777" w:rsidR="00EC0B6E" w:rsidRDefault="00000000">
            <w:pPr>
              <w:jc w:val="both"/>
            </w:pPr>
            <w:r>
              <w:rPr>
                <w:sz w:val="22"/>
                <w:szCs w:val="22"/>
              </w:rPr>
              <w:t>Security or assets offered as security against the loan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EA6FD1" w14:textId="77777777" w:rsidR="00EC0B6E" w:rsidRDefault="00000000">
            <w:pPr>
              <w:jc w:val="both"/>
            </w:pPr>
            <w:r>
              <w:rPr>
                <w:sz w:val="22"/>
                <w:szCs w:val="22"/>
              </w:rPr>
              <w:t>Verification of the authenticity of title documents, valuation reports, and ownership records; detection of duplicate or forged collateral pledging</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D09A56" w14:textId="77777777" w:rsidR="00EC0B6E" w:rsidRDefault="00000000">
            <w:pPr>
              <w:jc w:val="both"/>
            </w:pPr>
            <w:r>
              <w:rPr>
                <w:sz w:val="22"/>
                <w:szCs w:val="22"/>
              </w:rPr>
              <w:t>Document authentication, OCR analysis, registry cross-checks</w:t>
            </w:r>
          </w:p>
        </w:tc>
      </w:tr>
      <w:tr w:rsidR="00EC0B6E" w14:paraId="62DDFC8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95E079" w14:textId="77777777" w:rsidR="00EC0B6E" w:rsidRDefault="00000000">
            <w:pPr>
              <w:jc w:val="both"/>
            </w:pPr>
            <w:r>
              <w:rPr>
                <w:sz w:val="22"/>
                <w:szCs w:val="22"/>
              </w:rPr>
              <w:t>Conditions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D169CF" w14:textId="77777777" w:rsidR="00EC0B6E" w:rsidRDefault="00000000">
            <w:pPr>
              <w:jc w:val="both"/>
            </w:pPr>
            <w:r>
              <w:rPr>
                <w:sz w:val="22"/>
                <w:szCs w:val="22"/>
              </w:rPr>
              <w:t>The economic environment, purpose of the loan, and industry context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D4FA9A" w14:textId="77777777" w:rsidR="00EC0B6E" w:rsidRDefault="00000000">
            <w:pPr>
              <w:jc w:val="both"/>
            </w:pPr>
            <w:r>
              <w:rPr>
                <w:sz w:val="22"/>
                <w:szCs w:val="22"/>
              </w:rPr>
              <w:t>Analysis of market data submissions for manipulation; detection of misrepresentation of business conditions in loan applications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E9599" w14:textId="77777777" w:rsidR="00EC0B6E" w:rsidRDefault="00000000">
            <w:pPr>
              <w:jc w:val="both"/>
            </w:pPr>
            <w:r>
              <w:rPr>
                <w:sz w:val="22"/>
                <w:szCs w:val="22"/>
              </w:rPr>
              <w:t>Big data analytics, web scraping forensics, transaction pattern analysis</w:t>
            </w:r>
          </w:p>
        </w:tc>
      </w:tr>
      <w:tr w:rsidR="00EC0B6E" w14:paraId="7A37E5C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CA63E" w14:textId="77777777" w:rsidR="00EC0B6E" w:rsidRDefault="00000000">
            <w:pPr>
              <w:jc w:val="both"/>
            </w:pPr>
            <w:r>
              <w:rPr>
                <w:sz w:val="22"/>
                <w:szCs w:val="22"/>
              </w:rPr>
              <w:t>Character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F2A05E" w14:textId="77777777" w:rsidR="00EC0B6E" w:rsidRDefault="00000000">
            <w:pPr>
              <w:jc w:val="both"/>
            </w:pPr>
            <w:r>
              <w:rPr>
                <w:sz w:val="22"/>
                <w:szCs w:val="22"/>
              </w:rPr>
              <w:t>Borrower's integrity, track record, reputation, and honesty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FF1C20" w14:textId="77777777" w:rsidR="00EC0B6E" w:rsidRDefault="00000000">
            <w:pPr>
              <w:jc w:val="both"/>
            </w:pPr>
            <w:r>
              <w:rPr>
                <w:sz w:val="22"/>
                <w:szCs w:val="22"/>
              </w:rPr>
              <w:t>Background checks via digital records; email forensics for communication pattern analysis; social media investigation for undisclosed relationships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6D9A1" w14:textId="77777777" w:rsidR="00EC0B6E" w:rsidRDefault="00000000">
            <w:pPr>
              <w:jc w:val="both"/>
            </w:pPr>
            <w:r>
              <w:rPr>
                <w:sz w:val="22"/>
                <w:szCs w:val="22"/>
              </w:rPr>
              <w:t>Email forensics, OSINT tools, social media forensics, background check platforms</w:t>
            </w:r>
          </w:p>
        </w:tc>
      </w:tr>
    </w:tbl>
    <w:p w14:paraId="4D77F477" w14:textId="77777777" w:rsidR="00EC0B6E" w:rsidRDefault="00EC0B6E">
      <w:pPr>
        <w:spacing w:before="60" w:after="60"/>
      </w:pPr>
    </w:p>
    <w:p w14:paraId="0DEA50FA" w14:textId="77777777" w:rsidR="00EC0B6E" w:rsidRDefault="00000000">
      <w:pPr>
        <w:spacing w:before="80" w:after="80" w:line="276" w:lineRule="auto"/>
        <w:jc w:val="both"/>
      </w:pPr>
      <w:r>
        <w:rPr>
          <w:sz w:val="22"/>
          <w:szCs w:val="22"/>
        </w:rPr>
        <w:t>The literature collectively affirms that digital forensics serves as both a preventive and reactive tool in fraud detection. As a preventive measure, it deters potential fraudsters by increasing the likelihood of detection. As a reactive tool, it provides investigators with the means to reconstruct fraudulent schemes, identify perpetrators, and recover losses. The integration of digital forensics into standard audit and compliance practices is therefore not merely beneficial but essential in the contemporary risk environment.</w:t>
      </w:r>
    </w:p>
    <w:p w14:paraId="71312ED4" w14:textId="77777777" w:rsidR="00EC0B6E" w:rsidRDefault="00EC0B6E">
      <w:pPr>
        <w:spacing w:before="60" w:after="60"/>
      </w:pPr>
    </w:p>
    <w:p w14:paraId="06DE7B12" w14:textId="77777777" w:rsidR="00EC0B6E" w:rsidRDefault="00000000">
      <w:pPr>
        <w:spacing w:before="280" w:after="120" w:line="276" w:lineRule="auto"/>
        <w:jc w:val="both"/>
      </w:pPr>
      <w:r>
        <w:rPr>
          <w:b/>
          <w:bCs/>
          <w:sz w:val="24"/>
          <w:szCs w:val="24"/>
        </w:rPr>
        <w:t>4. Problem Domain</w:t>
      </w:r>
    </w:p>
    <w:p w14:paraId="2024255A" w14:textId="77777777" w:rsidR="00EC0B6E" w:rsidRDefault="00000000">
      <w:pPr>
        <w:spacing w:before="80" w:after="80" w:line="276" w:lineRule="auto"/>
        <w:jc w:val="both"/>
      </w:pPr>
      <w:r>
        <w:rPr>
          <w:sz w:val="22"/>
          <w:szCs w:val="22"/>
        </w:rPr>
        <w:t>Notwithstanding its critical importance, the application of digital forensics in fraud detection encounters numerous significant challenges. These challenges span technical, legal, organisational, and human dimensions and must be carefully understood to develop effective countermeasures.</w:t>
      </w:r>
    </w:p>
    <w:p w14:paraId="25B9AFEF" w14:textId="77777777" w:rsidR="00EC0B6E" w:rsidRDefault="00EC0B6E">
      <w:pPr>
        <w:spacing w:before="60" w:after="60"/>
      </w:pPr>
    </w:p>
    <w:p w14:paraId="5F9F2D2D" w14:textId="77777777" w:rsidR="00EC0B6E" w:rsidRDefault="00000000">
      <w:pPr>
        <w:spacing w:before="200" w:after="80" w:line="276" w:lineRule="auto"/>
        <w:jc w:val="both"/>
      </w:pPr>
      <w:r>
        <w:rPr>
          <w:b/>
          <w:bCs/>
          <w:sz w:val="22"/>
          <w:szCs w:val="22"/>
        </w:rPr>
        <w:t>4.1 Volume and Complexity of Digital Data</w:t>
      </w:r>
    </w:p>
    <w:p w14:paraId="789510E1" w14:textId="77777777" w:rsidR="00EC0B6E" w:rsidRDefault="00000000">
      <w:pPr>
        <w:spacing w:before="80" w:after="80" w:line="276" w:lineRule="auto"/>
        <w:jc w:val="both"/>
      </w:pPr>
      <w:r>
        <w:rPr>
          <w:sz w:val="22"/>
          <w:szCs w:val="22"/>
        </w:rPr>
        <w:t>The exponential growth of digital data — commonly referred to as the "big data" phenomenon — presents one of the most formidable challenges in digital forensic investigations. Modern organisations generate terabytes of data daily through emails, transactions, application logs, cloud storage, and communication platforms. Identifying relevant evidence within these vast datasets requires advanced forensic tools capable of efficiently parsing, indexing, and analysing large volumes of information. Without such tools, the sheer scale of data can make investigations prohibitively time-consuming and expensive, allowing fraudsters to exploit delays in detection.</w:t>
      </w:r>
    </w:p>
    <w:p w14:paraId="09B57968" w14:textId="77777777" w:rsidR="00EC0B6E" w:rsidRDefault="00EC0B6E">
      <w:pPr>
        <w:spacing w:before="60" w:after="60"/>
      </w:pPr>
    </w:p>
    <w:p w14:paraId="11FF5364" w14:textId="77777777" w:rsidR="00EC0B6E" w:rsidRDefault="00000000">
      <w:pPr>
        <w:spacing w:before="200" w:after="80" w:line="276" w:lineRule="auto"/>
        <w:jc w:val="both"/>
      </w:pPr>
      <w:r>
        <w:rPr>
          <w:b/>
          <w:bCs/>
          <w:sz w:val="22"/>
          <w:szCs w:val="22"/>
        </w:rPr>
        <w:lastRenderedPageBreak/>
        <w:t>4.2 Encryption and Anti-Forensic Techniques</w:t>
      </w:r>
    </w:p>
    <w:p w14:paraId="0B2ED72F" w14:textId="77777777" w:rsidR="00EC0B6E" w:rsidRDefault="00000000">
      <w:pPr>
        <w:spacing w:before="80" w:after="80" w:line="276" w:lineRule="auto"/>
        <w:jc w:val="both"/>
      </w:pPr>
      <w:r>
        <w:rPr>
          <w:sz w:val="22"/>
          <w:szCs w:val="22"/>
        </w:rPr>
        <w:t>Sophisticated fraudsters increasingly employ encryption, steganography, data wiping utilities, and dedicated anti-forensic tools designed to destroy, conceal, or obfuscate digital evidence. Full-disk encryption solutions such as BitLocker and VeraCrypt, combined with secure deletion tools, can render critical evidence permanently inaccessible to investigators. The use of the dark web and anonymisation technologies such as the Tor network further complicates efforts to trace digital footprints. These developments require forensic investigators to possess advanced skills in cryptanalysis and anti-forensic countermeasures.</w:t>
      </w:r>
    </w:p>
    <w:p w14:paraId="1F01CDDD" w14:textId="77777777" w:rsidR="00EC0B6E" w:rsidRDefault="00EC0B6E">
      <w:pPr>
        <w:spacing w:before="60" w:after="60"/>
      </w:pPr>
    </w:p>
    <w:p w14:paraId="23435C12" w14:textId="77777777" w:rsidR="00EC0B6E" w:rsidRDefault="00000000">
      <w:pPr>
        <w:spacing w:before="200" w:after="80" w:line="276" w:lineRule="auto"/>
        <w:jc w:val="both"/>
      </w:pPr>
      <w:r>
        <w:rPr>
          <w:b/>
          <w:bCs/>
          <w:sz w:val="22"/>
          <w:szCs w:val="22"/>
        </w:rPr>
        <w:t>4.3 Jurisdictional and Legal Challenges</w:t>
      </w:r>
    </w:p>
    <w:p w14:paraId="6A2FEEA3" w14:textId="77777777" w:rsidR="00EC0B6E" w:rsidRDefault="00000000">
      <w:pPr>
        <w:spacing w:before="80" w:after="80" w:line="276" w:lineRule="auto"/>
        <w:jc w:val="both"/>
      </w:pPr>
      <w:r>
        <w:rPr>
          <w:sz w:val="22"/>
          <w:szCs w:val="22"/>
        </w:rPr>
        <w:t>Digital fraud and cybercrime rarely respect national borders. A fraud scheme may be perpetrated from one country, target victims in another, and route funds through financial institutions in a third. The absence of a harmonised global legal framework for digital evidence collection and cross-border cooperation creates significant gaps that organised criminal networks actively exploit. Mutual legal assistance treaties (MLATs) between countries are often slow-moving and bureaucratically burdensome, causing critical delays in investigations. Furthermore, the legal standards for the admissibility of digital evidence vary significantly across jurisdictions, creating uncertainty for investigators and prosecutors alike.</w:t>
      </w:r>
    </w:p>
    <w:p w14:paraId="4BE2C3B9" w14:textId="77777777" w:rsidR="00EC0B6E" w:rsidRDefault="00EC0B6E">
      <w:pPr>
        <w:spacing w:before="60" w:after="60"/>
      </w:pPr>
    </w:p>
    <w:p w14:paraId="557B683F" w14:textId="77777777" w:rsidR="00EC0B6E" w:rsidRDefault="00000000">
      <w:pPr>
        <w:spacing w:before="200" w:after="80" w:line="276" w:lineRule="auto"/>
        <w:jc w:val="both"/>
      </w:pPr>
      <w:r>
        <w:rPr>
          <w:b/>
          <w:bCs/>
          <w:sz w:val="22"/>
          <w:szCs w:val="22"/>
        </w:rPr>
        <w:t>4.4 Rapidly Evolving Technology Landscape</w:t>
      </w:r>
    </w:p>
    <w:p w14:paraId="7A5B2322" w14:textId="77777777" w:rsidR="00EC0B6E" w:rsidRDefault="00000000">
      <w:pPr>
        <w:spacing w:before="80" w:after="80" w:line="276" w:lineRule="auto"/>
        <w:jc w:val="both"/>
      </w:pPr>
      <w:r>
        <w:rPr>
          <w:sz w:val="22"/>
          <w:szCs w:val="22"/>
        </w:rPr>
        <w:t>The pace at which technology evolves continuously outstrips the development of corresponding forensic methodologies and tools. The emergence of new communication platforms, decentralised blockchain applications, Internet of Things (IoT) devices, and artificial intelligence-generated content (deepfakes) creates novel evidentiary challenges that existing forensic frameworks are ill-equipped to address. Forensic investigators must invest continuously in professional development and tooling upgrades to remain effective in an ever-changing technological environment.</w:t>
      </w:r>
    </w:p>
    <w:p w14:paraId="155FBEEC" w14:textId="77777777" w:rsidR="00EC0B6E" w:rsidRDefault="00EC0B6E">
      <w:pPr>
        <w:spacing w:before="60" w:after="60"/>
      </w:pPr>
    </w:p>
    <w:p w14:paraId="152C290C" w14:textId="77777777" w:rsidR="00EC0B6E" w:rsidRDefault="00000000">
      <w:pPr>
        <w:spacing w:before="200" w:after="80" w:line="276" w:lineRule="auto"/>
        <w:jc w:val="both"/>
      </w:pPr>
      <w:r>
        <w:rPr>
          <w:b/>
          <w:bCs/>
          <w:sz w:val="22"/>
          <w:szCs w:val="22"/>
        </w:rPr>
        <w:t>4.5 Insider Threats and Privileged Access Abuse</w:t>
      </w:r>
    </w:p>
    <w:p w14:paraId="5A2F6582" w14:textId="77777777" w:rsidR="00EC0B6E" w:rsidRDefault="00000000">
      <w:pPr>
        <w:spacing w:before="80" w:after="80" w:line="276" w:lineRule="auto"/>
        <w:jc w:val="both"/>
      </w:pPr>
      <w:r>
        <w:rPr>
          <w:sz w:val="22"/>
          <w:szCs w:val="22"/>
        </w:rPr>
        <w:t>Fraud perpetrated by individuals with privileged access to organisational systems — including employees, contractors, and IT administrators — represents a particularly challenging category of digital fraud. Insiders possess an inherent advantage over external fraudsters in that they understand the organisation's control environment, are aware of monitoring systems, and can take deliberate steps to manipulate audit logs, delete transaction records, or cover their tracks using their administrative privileges. Detecting insider fraud requires advanced behavioural analytics, user activity monitoring, and forensic log analysis capabilities that many organisations have not yet fully deployed.</w:t>
      </w:r>
    </w:p>
    <w:p w14:paraId="6756163F" w14:textId="77777777" w:rsidR="00EC0B6E" w:rsidRDefault="00EC0B6E">
      <w:pPr>
        <w:spacing w:before="60" w:after="60"/>
      </w:pPr>
    </w:p>
    <w:p w14:paraId="6CA06FE9" w14:textId="77777777" w:rsidR="00EC0B6E" w:rsidRDefault="00000000">
      <w:pPr>
        <w:spacing w:before="200" w:after="80" w:line="276" w:lineRule="auto"/>
        <w:jc w:val="both"/>
      </w:pPr>
      <w:r>
        <w:rPr>
          <w:b/>
          <w:bCs/>
          <w:sz w:val="22"/>
          <w:szCs w:val="22"/>
        </w:rPr>
        <w:t>4.6 Legal Admissibility of Digital Evidence</w:t>
      </w:r>
    </w:p>
    <w:p w14:paraId="61F2359A" w14:textId="77777777" w:rsidR="00EC0B6E" w:rsidRDefault="00000000">
      <w:pPr>
        <w:spacing w:before="80" w:after="80" w:line="276" w:lineRule="auto"/>
        <w:jc w:val="both"/>
      </w:pPr>
      <w:r>
        <w:rPr>
          <w:sz w:val="22"/>
          <w:szCs w:val="22"/>
        </w:rPr>
        <w:t xml:space="preserve">For digital evidence to be useful in legal proceedings, it must satisfy strict standards of authenticity, integrity, and reliability. The chain of custody must be meticulously maintained from the moment of evidence collection through to its presentation in court. Any procedural error — such as failure to use write-blocking hardware during data acquisition, inadequate documentation of the collection process, or improper storage of digital media — can render critical evidence inadmissible. Courts in India and </w:t>
      </w:r>
      <w:r>
        <w:rPr>
          <w:sz w:val="22"/>
          <w:szCs w:val="22"/>
        </w:rPr>
        <w:lastRenderedPageBreak/>
        <w:t>internationally have increasingly scrutinised the provenance and handling of digital evidence, placing a premium on the technical competence and procedural rigour of forensic investigators.</w:t>
      </w:r>
    </w:p>
    <w:p w14:paraId="23FF4DCF" w14:textId="77777777" w:rsidR="00EC0B6E" w:rsidRDefault="00EC0B6E">
      <w:pPr>
        <w:spacing w:before="60" w:after="60"/>
      </w:pPr>
    </w:p>
    <w:p w14:paraId="1458B127" w14:textId="77777777" w:rsidR="00EC0B6E" w:rsidRDefault="00000000">
      <w:pPr>
        <w:spacing w:before="200" w:after="80" w:line="276" w:lineRule="auto"/>
        <w:jc w:val="both"/>
      </w:pPr>
      <w:r>
        <w:rPr>
          <w:b/>
          <w:bCs/>
          <w:sz w:val="22"/>
          <w:szCs w:val="22"/>
        </w:rPr>
        <w:t>4.7 Shortage of Skilled Digital Forensics Professionals</w:t>
      </w:r>
    </w:p>
    <w:p w14:paraId="2990EC6D" w14:textId="77777777" w:rsidR="00EC0B6E" w:rsidRDefault="00000000">
      <w:pPr>
        <w:spacing w:before="80" w:after="80" w:line="276" w:lineRule="auto"/>
        <w:jc w:val="both"/>
      </w:pPr>
      <w:r>
        <w:rPr>
          <w:sz w:val="22"/>
          <w:szCs w:val="22"/>
        </w:rPr>
        <w:t>There is a significant global shortage of adequately trained digital forensic professionals. The discipline requires a rare combination of legal knowledge, accounting expertise, information technology skills, and investigative acumen. In India, while demand for forensic professionals has grown substantially in line with the rise in digital fraud, the supply of qualified practitioners has not kept pace. This skills gap limits the capacity of organisations, law enforcement agencies, and judicial bodies to effectively investigate and prosecute digital fraud.</w:t>
      </w:r>
    </w:p>
    <w:p w14:paraId="37CAE179" w14:textId="77777777" w:rsidR="00EC0B6E" w:rsidRDefault="00EC0B6E">
      <w:pPr>
        <w:spacing w:before="60" w:after="60"/>
      </w:pPr>
    </w:p>
    <w:p w14:paraId="7D38AA8E" w14:textId="77777777" w:rsidR="00EC0B6E" w:rsidRDefault="00000000">
      <w:pPr>
        <w:spacing w:before="200" w:after="80" w:line="276" w:lineRule="auto"/>
        <w:jc w:val="both"/>
      </w:pPr>
      <w:r>
        <w:rPr>
          <w:b/>
          <w:bCs/>
          <w:sz w:val="22"/>
          <w:szCs w:val="22"/>
        </w:rPr>
        <w:t>4.8 Impact of Digital Fraud on the Banking Sector</w:t>
      </w:r>
    </w:p>
    <w:p w14:paraId="01F4145B" w14:textId="77777777" w:rsidR="00EC0B6E" w:rsidRDefault="00000000">
      <w:pPr>
        <w:spacing w:before="80" w:after="80" w:line="276" w:lineRule="auto"/>
        <w:jc w:val="both"/>
      </w:pPr>
      <w:r>
        <w:rPr>
          <w:sz w:val="22"/>
          <w:szCs w:val="22"/>
        </w:rPr>
        <w:t>Banks and financial institutions bear a disproportionate share of the burden imposed by digital fraud. Common fraud types targeting the banking sector include phishing and vishing attacks, account takeover fraud, fraudulent wire transfers, mobile banking fraud, loan application fraud, credit card skimming, and money laundering through layered digital transactions. The financial impact of such fraud is compounded by significant reputational damage, regulatory penalties, and litigation costs.</w:t>
      </w:r>
    </w:p>
    <w:p w14:paraId="0BBDA9D3" w14:textId="77777777" w:rsidR="00EC0B6E" w:rsidRDefault="00000000">
      <w:pPr>
        <w:spacing w:before="80" w:after="80" w:line="276" w:lineRule="auto"/>
        <w:jc w:val="both"/>
      </w:pPr>
      <w:r>
        <w:rPr>
          <w:sz w:val="22"/>
          <w:szCs w:val="22"/>
        </w:rPr>
        <w:t>In India, the RBI's Annual Report on Banking Fraud consistently highlights the scale of the problem. Large-value frauds — particularly those involving fraudulent loan accounts, document forgery, and misappropriation of funds — account for the overwhelming majority of reported bank fraud losses. Digital forensics has become an essential tool for banks in their fraud investigation processes, helping to reconstruct fraudulent transaction chains, identify compromised credentials, trace stolen funds, and support the filing of criminal complaints with law enforcement authorities.</w:t>
      </w:r>
    </w:p>
    <w:p w14:paraId="0628B111" w14:textId="77777777" w:rsidR="00EC0B6E" w:rsidRDefault="00EC0B6E">
      <w:pPr>
        <w:spacing w:before="60" w:after="60"/>
      </w:pPr>
    </w:p>
    <w:p w14:paraId="621D8021" w14:textId="77777777" w:rsidR="00EC0B6E" w:rsidRDefault="00000000">
      <w:pPr>
        <w:spacing w:before="280" w:after="120" w:line="276" w:lineRule="auto"/>
        <w:jc w:val="both"/>
      </w:pPr>
      <w:r>
        <w:rPr>
          <w:b/>
          <w:bCs/>
          <w:sz w:val="24"/>
          <w:szCs w:val="24"/>
        </w:rPr>
        <w:t>5. Proposed Solutions</w:t>
      </w:r>
    </w:p>
    <w:p w14:paraId="20C94DF5" w14:textId="77777777" w:rsidR="00EC0B6E" w:rsidRDefault="00000000">
      <w:pPr>
        <w:spacing w:before="80" w:after="80" w:line="276" w:lineRule="auto"/>
        <w:jc w:val="both"/>
      </w:pPr>
      <w:r>
        <w:rPr>
          <w:sz w:val="22"/>
          <w:szCs w:val="22"/>
        </w:rPr>
        <w:t>Based on the foregoing analysis of the current challenges in applying digital forensics to fraud detection, the following comprehensive set of best practices and solutions is proposed. These recommendations are intended for adoption by organisations, financial institutions, regulatory bodies, and professional practitioners including Chartered Accountants.</w:t>
      </w:r>
    </w:p>
    <w:p w14:paraId="65C06606" w14:textId="77777777" w:rsidR="00EC0B6E" w:rsidRDefault="00EC0B6E">
      <w:pPr>
        <w:spacing w:before="60" w:after="60"/>
      </w:pPr>
    </w:p>
    <w:p w14:paraId="2116F2F6" w14:textId="77777777" w:rsidR="00EC0B6E" w:rsidRDefault="00000000">
      <w:pPr>
        <w:spacing w:before="200" w:after="80" w:line="276" w:lineRule="auto"/>
        <w:jc w:val="both"/>
      </w:pPr>
      <w:r>
        <w:rPr>
          <w:b/>
          <w:bCs/>
          <w:sz w:val="22"/>
          <w:szCs w:val="22"/>
        </w:rPr>
        <w:t>5.1 Establishing a Digital Forensic Readiness Programme</w:t>
      </w:r>
    </w:p>
    <w:p w14:paraId="087387BC" w14:textId="77777777" w:rsidR="00EC0B6E" w:rsidRDefault="00000000">
      <w:pPr>
        <w:spacing w:before="80" w:after="80" w:line="276" w:lineRule="auto"/>
        <w:jc w:val="both"/>
      </w:pPr>
      <w:r>
        <w:rPr>
          <w:sz w:val="22"/>
          <w:szCs w:val="22"/>
        </w:rPr>
        <w:t>The most effective fraud detection and investigation programmes are those built on a foundation of forensic readiness — the proactive preparation of an organisation to collect, preserve, and use digital evidence efficiently and with minimal disruption to operations. A formal Digital Forensic Readiness Programme (DFRP) should encompass the following elements:</w:t>
      </w:r>
    </w:p>
    <w:p w14:paraId="532AEBE5" w14:textId="77777777" w:rsidR="00EC0B6E" w:rsidRDefault="00000000">
      <w:pPr>
        <w:pStyle w:val="ListParagraph"/>
        <w:numPr>
          <w:ilvl w:val="0"/>
          <w:numId w:val="2"/>
        </w:numPr>
        <w:spacing w:before="60" w:after="60" w:line="276" w:lineRule="auto"/>
        <w:jc w:val="both"/>
      </w:pPr>
      <w:r>
        <w:rPr>
          <w:sz w:val="22"/>
          <w:szCs w:val="22"/>
        </w:rPr>
        <w:t>Development of a formal incident response policy and procedure manual</w:t>
      </w:r>
    </w:p>
    <w:p w14:paraId="30A89DAA" w14:textId="77777777" w:rsidR="00EC0B6E" w:rsidRDefault="00000000">
      <w:pPr>
        <w:pStyle w:val="ListParagraph"/>
        <w:numPr>
          <w:ilvl w:val="0"/>
          <w:numId w:val="2"/>
        </w:numPr>
        <w:spacing w:before="60" w:after="60" w:line="276" w:lineRule="auto"/>
        <w:jc w:val="both"/>
      </w:pPr>
      <w:r>
        <w:rPr>
          <w:sz w:val="22"/>
          <w:szCs w:val="22"/>
        </w:rPr>
        <w:t>Appointment of a dedicated Digital Forensics and Incident Response (DFIR) team</w:t>
      </w:r>
    </w:p>
    <w:p w14:paraId="4FB544B2" w14:textId="77777777" w:rsidR="00EC0B6E" w:rsidRDefault="00000000">
      <w:pPr>
        <w:pStyle w:val="ListParagraph"/>
        <w:numPr>
          <w:ilvl w:val="0"/>
          <w:numId w:val="2"/>
        </w:numPr>
        <w:spacing w:before="60" w:after="60" w:line="276" w:lineRule="auto"/>
        <w:jc w:val="both"/>
      </w:pPr>
      <w:r>
        <w:rPr>
          <w:sz w:val="22"/>
          <w:szCs w:val="22"/>
        </w:rPr>
        <w:t>Deployment of forensic-grade monitoring and logging infrastructure</w:t>
      </w:r>
    </w:p>
    <w:p w14:paraId="78193481" w14:textId="77777777" w:rsidR="00EC0B6E" w:rsidRDefault="00000000">
      <w:pPr>
        <w:pStyle w:val="ListParagraph"/>
        <w:numPr>
          <w:ilvl w:val="0"/>
          <w:numId w:val="2"/>
        </w:numPr>
        <w:spacing w:before="60" w:after="60" w:line="276" w:lineRule="auto"/>
        <w:jc w:val="both"/>
      </w:pPr>
      <w:r>
        <w:rPr>
          <w:sz w:val="22"/>
          <w:szCs w:val="22"/>
        </w:rPr>
        <w:t>Regular tabletop exercises and live simulation drills to test response capabilities</w:t>
      </w:r>
    </w:p>
    <w:p w14:paraId="7A0042E1" w14:textId="77777777" w:rsidR="00EC0B6E" w:rsidRDefault="00000000">
      <w:pPr>
        <w:pStyle w:val="ListParagraph"/>
        <w:numPr>
          <w:ilvl w:val="0"/>
          <w:numId w:val="2"/>
        </w:numPr>
        <w:spacing w:before="60" w:after="60" w:line="276" w:lineRule="auto"/>
        <w:jc w:val="both"/>
      </w:pPr>
      <w:r>
        <w:rPr>
          <w:sz w:val="22"/>
          <w:szCs w:val="22"/>
        </w:rPr>
        <w:t>Establishment of relationships with external forensic specialists and law enforcement</w:t>
      </w:r>
    </w:p>
    <w:p w14:paraId="7712A20E" w14:textId="77777777" w:rsidR="00EC0B6E" w:rsidRDefault="00000000">
      <w:pPr>
        <w:spacing w:before="80" w:after="80" w:line="276" w:lineRule="auto"/>
        <w:jc w:val="both"/>
      </w:pPr>
      <w:r>
        <w:rPr>
          <w:sz w:val="22"/>
          <w:szCs w:val="22"/>
        </w:rPr>
        <w:lastRenderedPageBreak/>
        <w:t>By investing in forensic readiness, organisations can significantly reduce the time to detect fraud, minimise evidence loss, and strengthen their legal position in subsequent proceedings.</w:t>
      </w:r>
    </w:p>
    <w:p w14:paraId="20DFD7B8" w14:textId="77777777" w:rsidR="00EC0B6E" w:rsidRDefault="00EC0B6E">
      <w:pPr>
        <w:spacing w:before="60" w:after="60"/>
      </w:pPr>
    </w:p>
    <w:p w14:paraId="46635F39" w14:textId="77777777" w:rsidR="00EC0B6E" w:rsidRDefault="00000000">
      <w:pPr>
        <w:spacing w:before="200" w:after="80" w:line="276" w:lineRule="auto"/>
        <w:jc w:val="both"/>
      </w:pPr>
      <w:r>
        <w:rPr>
          <w:b/>
          <w:bCs/>
          <w:sz w:val="22"/>
          <w:szCs w:val="22"/>
        </w:rPr>
        <w:t>5.2 Integration of Artificial Intelligence and Advanced Analytics</w:t>
      </w:r>
    </w:p>
    <w:p w14:paraId="6D48DC14" w14:textId="77777777" w:rsidR="00EC0B6E" w:rsidRDefault="00000000">
      <w:pPr>
        <w:spacing w:before="80" w:after="80" w:line="276" w:lineRule="auto"/>
        <w:jc w:val="both"/>
      </w:pPr>
      <w:r>
        <w:rPr>
          <w:sz w:val="22"/>
          <w:szCs w:val="22"/>
        </w:rPr>
        <w:t>Artificial intelligence (AI) and machine learning (ML) technologies offer transformative potential for fraud detection when integrated with digital forensic capabilities. AI-powered fraud detection systems can analyse vast volumes of transaction data in real time, identifying anomalous patterns that may be indicative of fraudulent activity — patterns that would be imperceptible to human analysts working with traditional audit techniques.</w:t>
      </w:r>
    </w:p>
    <w:p w14:paraId="1F2FEB52" w14:textId="77777777" w:rsidR="00EC0B6E" w:rsidRDefault="00000000">
      <w:pPr>
        <w:spacing w:before="80" w:after="80" w:line="276" w:lineRule="auto"/>
        <w:jc w:val="both"/>
      </w:pPr>
      <w:r>
        <w:rPr>
          <w:sz w:val="22"/>
          <w:szCs w:val="22"/>
        </w:rPr>
        <w:t>Specific applications include:</w:t>
      </w:r>
    </w:p>
    <w:p w14:paraId="0C636C9A" w14:textId="77777777" w:rsidR="00EC0B6E" w:rsidRDefault="00000000">
      <w:pPr>
        <w:pStyle w:val="ListParagraph"/>
        <w:numPr>
          <w:ilvl w:val="0"/>
          <w:numId w:val="2"/>
        </w:numPr>
        <w:spacing w:before="60" w:after="60" w:line="276" w:lineRule="auto"/>
        <w:jc w:val="both"/>
      </w:pPr>
      <w:r>
        <w:rPr>
          <w:sz w:val="22"/>
          <w:szCs w:val="22"/>
        </w:rPr>
        <w:t>Supervised machine learning models trained on historical fraud data to classify transactions as legitimate or suspicious</w:t>
      </w:r>
    </w:p>
    <w:p w14:paraId="5D4A122E" w14:textId="77777777" w:rsidR="00EC0B6E" w:rsidRDefault="00000000">
      <w:pPr>
        <w:pStyle w:val="ListParagraph"/>
        <w:numPr>
          <w:ilvl w:val="0"/>
          <w:numId w:val="2"/>
        </w:numPr>
        <w:spacing w:before="60" w:after="60" w:line="276" w:lineRule="auto"/>
        <w:jc w:val="both"/>
      </w:pPr>
      <w:r>
        <w:rPr>
          <w:sz w:val="22"/>
          <w:szCs w:val="22"/>
        </w:rPr>
        <w:t>Unsupervised anomaly detection algorithms that identify deviations from established behavioural baselines without requiring labelled training data</w:t>
      </w:r>
    </w:p>
    <w:p w14:paraId="7DA85E6D" w14:textId="77777777" w:rsidR="00EC0B6E" w:rsidRDefault="00000000">
      <w:pPr>
        <w:pStyle w:val="ListParagraph"/>
        <w:numPr>
          <w:ilvl w:val="0"/>
          <w:numId w:val="2"/>
        </w:numPr>
        <w:spacing w:before="60" w:after="60" w:line="276" w:lineRule="auto"/>
        <w:jc w:val="both"/>
      </w:pPr>
      <w:r>
        <w:rPr>
          <w:sz w:val="22"/>
          <w:szCs w:val="22"/>
        </w:rPr>
        <w:t>Natural language processing (NLP) tools that analyse email and communication data for indicators of fraud, such as requests for unusual payments or atypical communication patterns</w:t>
      </w:r>
    </w:p>
    <w:p w14:paraId="3F3B7522" w14:textId="77777777" w:rsidR="00EC0B6E" w:rsidRDefault="00000000">
      <w:pPr>
        <w:pStyle w:val="ListParagraph"/>
        <w:numPr>
          <w:ilvl w:val="0"/>
          <w:numId w:val="2"/>
        </w:numPr>
        <w:spacing w:before="60" w:after="60" w:line="276" w:lineRule="auto"/>
        <w:jc w:val="both"/>
      </w:pPr>
      <w:r>
        <w:rPr>
          <w:sz w:val="22"/>
          <w:szCs w:val="22"/>
        </w:rPr>
        <w:t>Graph analytics to map relationships between entities in financial networks, revealing hidden connections between seemingly unrelated accounts</w:t>
      </w:r>
    </w:p>
    <w:p w14:paraId="670964CD" w14:textId="77777777" w:rsidR="00EC0B6E" w:rsidRDefault="00000000">
      <w:pPr>
        <w:spacing w:before="80" w:after="80" w:line="276" w:lineRule="auto"/>
        <w:jc w:val="both"/>
      </w:pPr>
      <w:r>
        <w:rPr>
          <w:sz w:val="22"/>
          <w:szCs w:val="22"/>
        </w:rPr>
        <w:t>The combination of AI-driven detection with structured forensic investigation processes creates a powerful, layered defence against financial fraud.</w:t>
      </w:r>
    </w:p>
    <w:p w14:paraId="6E6D094D" w14:textId="77777777" w:rsidR="00EC0B6E" w:rsidRDefault="00EC0B6E">
      <w:pPr>
        <w:spacing w:before="60" w:after="60"/>
      </w:pPr>
    </w:p>
    <w:p w14:paraId="680AC056" w14:textId="77777777" w:rsidR="00EC0B6E" w:rsidRDefault="00000000">
      <w:pPr>
        <w:spacing w:before="200" w:after="80" w:line="276" w:lineRule="auto"/>
        <w:jc w:val="both"/>
      </w:pPr>
      <w:r>
        <w:rPr>
          <w:b/>
          <w:bCs/>
          <w:sz w:val="22"/>
          <w:szCs w:val="22"/>
        </w:rPr>
        <w:t>5.3 Strengthening Chain of Custody and Evidence Integrity Procedures</w:t>
      </w:r>
    </w:p>
    <w:p w14:paraId="7F819CB3" w14:textId="77777777" w:rsidR="00EC0B6E" w:rsidRDefault="00000000">
      <w:pPr>
        <w:spacing w:before="80" w:after="80" w:line="276" w:lineRule="auto"/>
        <w:jc w:val="both"/>
      </w:pPr>
      <w:r>
        <w:rPr>
          <w:sz w:val="22"/>
          <w:szCs w:val="22"/>
        </w:rPr>
        <w:t>Ensuring the legal admissibility of digital evidence requires rigorous adherence to chain of custody procedures throughout the investigation lifecycle. Recommended measures include:</w:t>
      </w:r>
    </w:p>
    <w:p w14:paraId="2A6569BA" w14:textId="77777777" w:rsidR="00EC0B6E" w:rsidRDefault="00000000">
      <w:pPr>
        <w:pStyle w:val="ListParagraph"/>
        <w:numPr>
          <w:ilvl w:val="0"/>
          <w:numId w:val="2"/>
        </w:numPr>
        <w:spacing w:before="60" w:after="60" w:line="276" w:lineRule="auto"/>
        <w:jc w:val="both"/>
      </w:pPr>
      <w:r>
        <w:rPr>
          <w:sz w:val="22"/>
          <w:szCs w:val="22"/>
        </w:rPr>
        <w:t>Mandatory use of hardware write-blockers during the acquisition of digital evidence from storage media, preventing any inadvertent modification of original data</w:t>
      </w:r>
    </w:p>
    <w:p w14:paraId="0F95D13A" w14:textId="77777777" w:rsidR="00EC0B6E" w:rsidRDefault="00000000">
      <w:pPr>
        <w:pStyle w:val="ListParagraph"/>
        <w:numPr>
          <w:ilvl w:val="0"/>
          <w:numId w:val="2"/>
        </w:numPr>
        <w:spacing w:before="60" w:after="60" w:line="276" w:lineRule="auto"/>
        <w:jc w:val="both"/>
      </w:pPr>
      <w:r>
        <w:rPr>
          <w:sz w:val="22"/>
          <w:szCs w:val="22"/>
        </w:rPr>
        <w:t>Generation and verification of cryptographic hash values (MD5, SHA-256) for all acquired digital evidence at the point of collection, and at each subsequent stage of handling</w:t>
      </w:r>
    </w:p>
    <w:p w14:paraId="01884A95" w14:textId="77777777" w:rsidR="00EC0B6E" w:rsidRDefault="00000000">
      <w:pPr>
        <w:pStyle w:val="ListParagraph"/>
        <w:numPr>
          <w:ilvl w:val="0"/>
          <w:numId w:val="2"/>
        </w:numPr>
        <w:spacing w:before="60" w:after="60" w:line="276" w:lineRule="auto"/>
        <w:jc w:val="both"/>
      </w:pPr>
      <w:r>
        <w:rPr>
          <w:sz w:val="22"/>
          <w:szCs w:val="22"/>
        </w:rPr>
        <w:t>Maintenance of a comprehensive evidence log documenting every individual who has had access to the evidence, the purpose of access, and the date and time of each access</w:t>
      </w:r>
    </w:p>
    <w:p w14:paraId="64A1E58E" w14:textId="77777777" w:rsidR="00EC0B6E" w:rsidRDefault="00000000">
      <w:pPr>
        <w:pStyle w:val="ListParagraph"/>
        <w:numPr>
          <w:ilvl w:val="0"/>
          <w:numId w:val="2"/>
        </w:numPr>
        <w:spacing w:before="60" w:after="60" w:line="276" w:lineRule="auto"/>
        <w:jc w:val="both"/>
      </w:pPr>
      <w:r>
        <w:rPr>
          <w:sz w:val="22"/>
          <w:szCs w:val="22"/>
        </w:rPr>
        <w:t>Storage of digital evidence in secure, environmentally controlled facilities with access restricted to authorised personnel</w:t>
      </w:r>
    </w:p>
    <w:p w14:paraId="31F077F7" w14:textId="77777777" w:rsidR="00EC0B6E" w:rsidRDefault="00000000">
      <w:pPr>
        <w:pStyle w:val="ListParagraph"/>
        <w:numPr>
          <w:ilvl w:val="0"/>
          <w:numId w:val="2"/>
        </w:numPr>
        <w:spacing w:before="60" w:after="60" w:line="276" w:lineRule="auto"/>
        <w:jc w:val="both"/>
      </w:pPr>
      <w:r>
        <w:rPr>
          <w:sz w:val="22"/>
          <w:szCs w:val="22"/>
        </w:rPr>
        <w:t>Regular training of all personnel involved in evidence handling on the legal and procedural requirements applicable to digital evidence</w:t>
      </w:r>
    </w:p>
    <w:p w14:paraId="71371BF0" w14:textId="77777777" w:rsidR="00EC0B6E" w:rsidRDefault="00EC0B6E">
      <w:pPr>
        <w:spacing w:before="60" w:after="60"/>
      </w:pPr>
    </w:p>
    <w:p w14:paraId="6A37C4E4" w14:textId="77777777" w:rsidR="00EC0B6E" w:rsidRDefault="00000000">
      <w:pPr>
        <w:spacing w:before="200" w:after="80" w:line="276" w:lineRule="auto"/>
        <w:jc w:val="both"/>
      </w:pPr>
      <w:r>
        <w:rPr>
          <w:b/>
          <w:bCs/>
          <w:sz w:val="22"/>
          <w:szCs w:val="22"/>
        </w:rPr>
        <w:t>5.4 Deployment of Security Information and Event Management (SIEM) Systems</w:t>
      </w:r>
    </w:p>
    <w:p w14:paraId="78893EA9" w14:textId="77777777" w:rsidR="00EC0B6E" w:rsidRDefault="00000000">
      <w:pPr>
        <w:spacing w:before="80" w:after="80" w:line="276" w:lineRule="auto"/>
        <w:jc w:val="both"/>
      </w:pPr>
      <w:r>
        <w:rPr>
          <w:sz w:val="22"/>
          <w:szCs w:val="22"/>
        </w:rPr>
        <w:t>Centralised Security Information and Event Management (SIEM) platforms aggregate and correlate log data from across an organisation's entire IT infrastructure — including network devices, servers, applications, databases, and endpoints — providing a unified, real-time view of security events and potential fraud indicators. Key benefits of SIEM deployment include:</w:t>
      </w:r>
    </w:p>
    <w:p w14:paraId="4435BF72" w14:textId="77777777" w:rsidR="00EC0B6E" w:rsidRDefault="00000000">
      <w:pPr>
        <w:pStyle w:val="ListParagraph"/>
        <w:numPr>
          <w:ilvl w:val="0"/>
          <w:numId w:val="2"/>
        </w:numPr>
        <w:spacing w:before="60" w:after="60" w:line="276" w:lineRule="auto"/>
        <w:jc w:val="both"/>
      </w:pPr>
      <w:r>
        <w:rPr>
          <w:sz w:val="22"/>
          <w:szCs w:val="22"/>
        </w:rPr>
        <w:t>Real-time alerting on suspicious activities, such as after-hours logins, unusual transaction volumes, or access to restricted data</w:t>
      </w:r>
    </w:p>
    <w:p w14:paraId="5CFE6189" w14:textId="77777777" w:rsidR="00EC0B6E" w:rsidRDefault="00000000">
      <w:pPr>
        <w:pStyle w:val="ListParagraph"/>
        <w:numPr>
          <w:ilvl w:val="0"/>
          <w:numId w:val="2"/>
        </w:numPr>
        <w:spacing w:before="60" w:after="60" w:line="276" w:lineRule="auto"/>
        <w:jc w:val="both"/>
      </w:pPr>
      <w:r>
        <w:rPr>
          <w:sz w:val="22"/>
          <w:szCs w:val="22"/>
        </w:rPr>
        <w:lastRenderedPageBreak/>
        <w:t>Comprehensive audit trails that can be used by forensic investigators to reconstruct the sequence of events in a fraud incident</w:t>
      </w:r>
    </w:p>
    <w:p w14:paraId="25F0BEE8" w14:textId="77777777" w:rsidR="00EC0B6E" w:rsidRDefault="00000000">
      <w:pPr>
        <w:pStyle w:val="ListParagraph"/>
        <w:numPr>
          <w:ilvl w:val="0"/>
          <w:numId w:val="2"/>
        </w:numPr>
        <w:spacing w:before="60" w:after="60" w:line="276" w:lineRule="auto"/>
        <w:jc w:val="both"/>
      </w:pPr>
      <w:r>
        <w:rPr>
          <w:sz w:val="22"/>
          <w:szCs w:val="22"/>
        </w:rPr>
        <w:t>Automated compliance reporting to satisfy the audit trail and monitoring requirements of regulators such as the RBI and SEBI</w:t>
      </w:r>
    </w:p>
    <w:p w14:paraId="1FD8809B" w14:textId="77777777" w:rsidR="00EC0B6E" w:rsidRDefault="00000000">
      <w:pPr>
        <w:pStyle w:val="ListParagraph"/>
        <w:numPr>
          <w:ilvl w:val="0"/>
          <w:numId w:val="2"/>
        </w:numPr>
        <w:spacing w:before="60" w:after="60" w:line="276" w:lineRule="auto"/>
        <w:jc w:val="both"/>
      </w:pPr>
      <w:r>
        <w:rPr>
          <w:sz w:val="22"/>
          <w:szCs w:val="22"/>
        </w:rPr>
        <w:t>Integration with threat intelligence feeds to identify known malicious actors and attack patterns</w:t>
      </w:r>
    </w:p>
    <w:p w14:paraId="4FCA883C" w14:textId="77777777" w:rsidR="00EC0B6E" w:rsidRDefault="00000000">
      <w:pPr>
        <w:spacing w:before="80" w:after="80" w:line="276" w:lineRule="auto"/>
        <w:jc w:val="both"/>
      </w:pPr>
      <w:r>
        <w:rPr>
          <w:sz w:val="22"/>
          <w:szCs w:val="22"/>
        </w:rPr>
        <w:t>The SIEM platform should be configured with specific use cases relevant to financial fraud, and its alerts should be regularly reviewed and tuned to reduce false positives and ensure timely response to genuine incidents.</w:t>
      </w:r>
    </w:p>
    <w:p w14:paraId="27D93C0B" w14:textId="77777777" w:rsidR="00EC0B6E" w:rsidRDefault="00EC0B6E">
      <w:pPr>
        <w:spacing w:before="60" w:after="60"/>
      </w:pPr>
    </w:p>
    <w:p w14:paraId="53E12818" w14:textId="77777777" w:rsidR="00EC0B6E" w:rsidRDefault="00000000">
      <w:pPr>
        <w:spacing w:before="200" w:after="80" w:line="276" w:lineRule="auto"/>
        <w:jc w:val="both"/>
      </w:pPr>
      <w:r>
        <w:rPr>
          <w:b/>
          <w:bCs/>
          <w:sz w:val="22"/>
          <w:szCs w:val="22"/>
        </w:rPr>
        <w:t>5.5 Cross-Border Collaboration and Legal Harmonisation</w:t>
      </w:r>
    </w:p>
    <w:p w14:paraId="7FCC0019" w14:textId="77777777" w:rsidR="00EC0B6E" w:rsidRDefault="00000000">
      <w:pPr>
        <w:spacing w:before="80" w:after="80" w:line="276" w:lineRule="auto"/>
        <w:jc w:val="both"/>
      </w:pPr>
      <w:r>
        <w:rPr>
          <w:sz w:val="22"/>
          <w:szCs w:val="22"/>
        </w:rPr>
        <w:t>Given the inherently transnational nature of many digital fraud schemes, effective investigation requires robust international cooperation. The following measures are recommended at the national and international levels:</w:t>
      </w:r>
    </w:p>
    <w:p w14:paraId="502CC80D" w14:textId="77777777" w:rsidR="00EC0B6E" w:rsidRDefault="00000000">
      <w:pPr>
        <w:pStyle w:val="ListParagraph"/>
        <w:numPr>
          <w:ilvl w:val="0"/>
          <w:numId w:val="2"/>
        </w:numPr>
        <w:spacing w:before="60" w:after="60" w:line="276" w:lineRule="auto"/>
        <w:jc w:val="both"/>
      </w:pPr>
      <w:r>
        <w:rPr>
          <w:sz w:val="22"/>
          <w:szCs w:val="22"/>
        </w:rPr>
        <w:t>Active engagement by Indian law enforcement and regulatory agencies with international bodies such as INTERPOL, the Financial Action Task Force (FATF), and the Egmont Group of Financial Intelligence Units</w:t>
      </w:r>
    </w:p>
    <w:p w14:paraId="6103760F" w14:textId="77777777" w:rsidR="00EC0B6E" w:rsidRDefault="00000000">
      <w:pPr>
        <w:pStyle w:val="ListParagraph"/>
        <w:numPr>
          <w:ilvl w:val="0"/>
          <w:numId w:val="2"/>
        </w:numPr>
        <w:spacing w:before="60" w:after="60" w:line="276" w:lineRule="auto"/>
        <w:jc w:val="both"/>
      </w:pPr>
      <w:r>
        <w:rPr>
          <w:sz w:val="22"/>
          <w:szCs w:val="22"/>
        </w:rPr>
        <w:t>Negotiation and ratification of mutual legal assistance treaties (MLATs) with key jurisdictions to facilitate the timely exchange of digital evidence</w:t>
      </w:r>
    </w:p>
    <w:p w14:paraId="5CD50765" w14:textId="77777777" w:rsidR="00EC0B6E" w:rsidRDefault="00000000">
      <w:pPr>
        <w:pStyle w:val="ListParagraph"/>
        <w:numPr>
          <w:ilvl w:val="0"/>
          <w:numId w:val="2"/>
        </w:numPr>
        <w:spacing w:before="60" w:after="60" w:line="276" w:lineRule="auto"/>
        <w:jc w:val="both"/>
      </w:pPr>
      <w:r>
        <w:rPr>
          <w:sz w:val="22"/>
          <w:szCs w:val="22"/>
        </w:rPr>
        <w:t>Adoption of the Budapest Convention on Cybercrime framework, which provides a comprehensive international legal basis for cooperation in cybercrime investigations</w:t>
      </w:r>
    </w:p>
    <w:p w14:paraId="7389A7BF" w14:textId="77777777" w:rsidR="00EC0B6E" w:rsidRDefault="00000000">
      <w:pPr>
        <w:pStyle w:val="ListParagraph"/>
        <w:numPr>
          <w:ilvl w:val="0"/>
          <w:numId w:val="2"/>
        </w:numPr>
        <w:spacing w:before="60" w:after="60" w:line="276" w:lineRule="auto"/>
        <w:jc w:val="both"/>
      </w:pPr>
      <w:r>
        <w:rPr>
          <w:sz w:val="22"/>
          <w:szCs w:val="22"/>
        </w:rPr>
        <w:t>Establishment of a national digital forensics centre of excellence to coordinate capability development, research, and cross-agency collaboration</w:t>
      </w:r>
    </w:p>
    <w:p w14:paraId="02F54679" w14:textId="77777777" w:rsidR="00EC0B6E" w:rsidRDefault="00EC0B6E">
      <w:pPr>
        <w:spacing w:before="60" w:after="60"/>
      </w:pPr>
    </w:p>
    <w:p w14:paraId="169D3BA5" w14:textId="77777777" w:rsidR="00EC0B6E" w:rsidRDefault="00000000">
      <w:pPr>
        <w:spacing w:before="200" w:after="80" w:line="276" w:lineRule="auto"/>
        <w:jc w:val="both"/>
      </w:pPr>
      <w:r>
        <w:rPr>
          <w:b/>
          <w:bCs/>
          <w:sz w:val="22"/>
          <w:szCs w:val="22"/>
        </w:rPr>
        <w:t>5.6 Continuous Professional Development and Certification</w:t>
      </w:r>
    </w:p>
    <w:p w14:paraId="2905D873" w14:textId="77777777" w:rsidR="00EC0B6E" w:rsidRDefault="00000000">
      <w:pPr>
        <w:spacing w:before="80" w:after="80" w:line="276" w:lineRule="auto"/>
        <w:jc w:val="both"/>
      </w:pPr>
      <w:r>
        <w:rPr>
          <w:sz w:val="22"/>
          <w:szCs w:val="22"/>
        </w:rPr>
        <w:t>The dynamic nature of digital fraud demands continuous investment in the professional development of forensic investigators, auditors, and Chartered Accountants. Recommended actions include:</w:t>
      </w:r>
    </w:p>
    <w:p w14:paraId="604D8466" w14:textId="77777777" w:rsidR="00EC0B6E" w:rsidRDefault="00000000">
      <w:pPr>
        <w:pStyle w:val="ListParagraph"/>
        <w:numPr>
          <w:ilvl w:val="0"/>
          <w:numId w:val="2"/>
        </w:numPr>
        <w:spacing w:before="60" w:after="60" w:line="276" w:lineRule="auto"/>
        <w:jc w:val="both"/>
      </w:pPr>
      <w:r>
        <w:rPr>
          <w:sz w:val="22"/>
          <w:szCs w:val="22"/>
        </w:rPr>
        <w:t>Pursuit of recognised professional certifications such as Certified Forensic Computer Examiner (CFCE), Certified Information Systems Security Professional (CISSP), Certified Fraud Examiner (CFE), and Certified Information Security Manager (CISM)</w:t>
      </w:r>
    </w:p>
    <w:p w14:paraId="18DD27FB" w14:textId="77777777" w:rsidR="00EC0B6E" w:rsidRDefault="00000000">
      <w:pPr>
        <w:pStyle w:val="ListParagraph"/>
        <w:numPr>
          <w:ilvl w:val="0"/>
          <w:numId w:val="2"/>
        </w:numPr>
        <w:spacing w:before="60" w:after="60" w:line="276" w:lineRule="auto"/>
        <w:jc w:val="both"/>
      </w:pPr>
      <w:r>
        <w:rPr>
          <w:sz w:val="22"/>
          <w:szCs w:val="22"/>
        </w:rPr>
        <w:t>Regular participation in industry conferences, workshops, and webinars focused on emerging digital fraud typologies and forensic methodologies</w:t>
      </w:r>
    </w:p>
    <w:p w14:paraId="77538360" w14:textId="77777777" w:rsidR="00EC0B6E" w:rsidRDefault="00000000">
      <w:pPr>
        <w:pStyle w:val="ListParagraph"/>
        <w:numPr>
          <w:ilvl w:val="0"/>
          <w:numId w:val="2"/>
        </w:numPr>
        <w:spacing w:before="60" w:after="60" w:line="276" w:lineRule="auto"/>
        <w:jc w:val="both"/>
      </w:pPr>
      <w:r>
        <w:rPr>
          <w:sz w:val="22"/>
          <w:szCs w:val="22"/>
        </w:rPr>
        <w:t>Integration of digital forensics and cybersecurity modules into the ICAI curriculum and continuing professional education programmes for Chartered Accountants</w:t>
      </w:r>
    </w:p>
    <w:p w14:paraId="59E3E6BF" w14:textId="77777777" w:rsidR="00EC0B6E" w:rsidRDefault="00000000">
      <w:pPr>
        <w:pStyle w:val="ListParagraph"/>
        <w:numPr>
          <w:ilvl w:val="0"/>
          <w:numId w:val="2"/>
        </w:numPr>
        <w:spacing w:before="60" w:after="60" w:line="276" w:lineRule="auto"/>
        <w:jc w:val="both"/>
      </w:pPr>
      <w:r>
        <w:rPr>
          <w:sz w:val="22"/>
          <w:szCs w:val="22"/>
        </w:rPr>
        <w:t>Formation of peer learning networks among forensic practitioners to share knowledge of emerging threats and effective investigative techniques</w:t>
      </w:r>
    </w:p>
    <w:p w14:paraId="17180462" w14:textId="77777777" w:rsidR="00EC0B6E" w:rsidRDefault="00EC0B6E">
      <w:pPr>
        <w:spacing w:before="60" w:after="60"/>
      </w:pPr>
    </w:p>
    <w:p w14:paraId="0F6CD2A9" w14:textId="77777777" w:rsidR="00EC0B6E" w:rsidRDefault="00000000">
      <w:pPr>
        <w:spacing w:before="200" w:after="80" w:line="276" w:lineRule="auto"/>
        <w:jc w:val="both"/>
      </w:pPr>
      <w:r>
        <w:rPr>
          <w:b/>
          <w:bCs/>
          <w:sz w:val="22"/>
          <w:szCs w:val="22"/>
        </w:rPr>
        <w:t>5.7 The Strategic Role of Chartered Accountants in Digital Forensics</w:t>
      </w:r>
    </w:p>
    <w:p w14:paraId="5CDA5391" w14:textId="77777777" w:rsidR="00EC0B6E" w:rsidRDefault="00000000">
      <w:pPr>
        <w:spacing w:before="80" w:after="80" w:line="276" w:lineRule="auto"/>
        <w:jc w:val="both"/>
      </w:pPr>
      <w:r>
        <w:rPr>
          <w:sz w:val="22"/>
          <w:szCs w:val="22"/>
        </w:rPr>
        <w:t>Chartered Accountants occupy a uniquely privileged position in the fight against financial fraud. Their deep understanding of financial systems, accounting principles, regulatory frameworks, and audit methodologies, combined with forensic digital capabilities, equips them to serve as highly effective fraud investigators and expert witnesses. In particular, CAs can contribute in the following capacities:</w:t>
      </w:r>
    </w:p>
    <w:p w14:paraId="3EC4C807" w14:textId="77777777" w:rsidR="00EC0B6E" w:rsidRDefault="00000000">
      <w:pPr>
        <w:pStyle w:val="ListParagraph"/>
        <w:numPr>
          <w:ilvl w:val="0"/>
          <w:numId w:val="2"/>
        </w:numPr>
        <w:spacing w:before="60" w:after="60" w:line="276" w:lineRule="auto"/>
        <w:jc w:val="both"/>
      </w:pPr>
      <w:r>
        <w:rPr>
          <w:sz w:val="22"/>
          <w:szCs w:val="22"/>
        </w:rPr>
        <w:lastRenderedPageBreak/>
        <w:t>Conducting forensic audits of financial records using data analytics tools to identify anomalies, misstatements, and indicators of fraud</w:t>
      </w:r>
    </w:p>
    <w:p w14:paraId="1E3A9308" w14:textId="77777777" w:rsidR="00EC0B6E" w:rsidRDefault="00000000">
      <w:pPr>
        <w:pStyle w:val="ListParagraph"/>
        <w:numPr>
          <w:ilvl w:val="0"/>
          <w:numId w:val="2"/>
        </w:numPr>
        <w:spacing w:before="60" w:after="60" w:line="276" w:lineRule="auto"/>
        <w:jc w:val="both"/>
      </w:pPr>
      <w:r>
        <w:rPr>
          <w:sz w:val="22"/>
          <w:szCs w:val="22"/>
        </w:rPr>
        <w:t>Providing expert testimony on financial matters in civil and criminal proceedings involving digital fraud</w:t>
      </w:r>
    </w:p>
    <w:p w14:paraId="48274F41" w14:textId="77777777" w:rsidR="00EC0B6E" w:rsidRDefault="00000000">
      <w:pPr>
        <w:pStyle w:val="ListParagraph"/>
        <w:numPr>
          <w:ilvl w:val="0"/>
          <w:numId w:val="2"/>
        </w:numPr>
        <w:spacing w:before="60" w:after="60" w:line="276" w:lineRule="auto"/>
        <w:jc w:val="both"/>
      </w:pPr>
      <w:r>
        <w:rPr>
          <w:sz w:val="22"/>
          <w:szCs w:val="22"/>
        </w:rPr>
        <w:t>Advising organisations on the design and implementation of internal controls and fraud prevention frameworks that leverage digital forensic capabilities</w:t>
      </w:r>
    </w:p>
    <w:p w14:paraId="2718570B" w14:textId="77777777" w:rsidR="00EC0B6E" w:rsidRDefault="00000000">
      <w:pPr>
        <w:pStyle w:val="ListParagraph"/>
        <w:numPr>
          <w:ilvl w:val="0"/>
          <w:numId w:val="2"/>
        </w:numPr>
        <w:spacing w:before="60" w:after="60" w:line="276" w:lineRule="auto"/>
        <w:jc w:val="both"/>
      </w:pPr>
      <w:r>
        <w:rPr>
          <w:sz w:val="22"/>
          <w:szCs w:val="22"/>
        </w:rPr>
        <w:t>Supporting regulators and law enforcement agencies in the investigation of complex financial crimes, including money laundering, securities fraud, and corporate corruption</w:t>
      </w:r>
    </w:p>
    <w:p w14:paraId="6BD00015" w14:textId="77777777" w:rsidR="00EC0B6E" w:rsidRDefault="00000000">
      <w:pPr>
        <w:pStyle w:val="ListParagraph"/>
        <w:numPr>
          <w:ilvl w:val="0"/>
          <w:numId w:val="2"/>
        </w:numPr>
        <w:spacing w:before="60" w:after="60" w:line="276" w:lineRule="auto"/>
        <w:jc w:val="both"/>
      </w:pPr>
      <w:r>
        <w:rPr>
          <w:sz w:val="22"/>
          <w:szCs w:val="22"/>
        </w:rPr>
        <w:t>Leading the development and implementation of Digital Forensic Readiness Programmes within organisations, ensuring that financial evidence is protected and preserved from the outset of any suspected fraud</w:t>
      </w:r>
    </w:p>
    <w:p w14:paraId="25A02396" w14:textId="77777777" w:rsidR="00EC0B6E" w:rsidRDefault="00000000">
      <w:pPr>
        <w:spacing w:before="80" w:after="80" w:line="276" w:lineRule="auto"/>
        <w:jc w:val="both"/>
      </w:pPr>
      <w:r>
        <w:rPr>
          <w:sz w:val="22"/>
          <w:szCs w:val="22"/>
        </w:rPr>
        <w:t>The ICAI's Forensic Accounting and Investigation Standards (FAIS), issued in 2020, provide a comprehensive framework for CAs engaged in forensic investigations, and serve as an important reference for practitioners seeking to integrate digital forensic capabilities into their professional practice.</w:t>
      </w:r>
    </w:p>
    <w:p w14:paraId="0B81F202" w14:textId="77777777" w:rsidR="00EC0B6E" w:rsidRDefault="00EC0B6E">
      <w:pPr>
        <w:spacing w:before="60" w:after="60"/>
      </w:pPr>
    </w:p>
    <w:p w14:paraId="132DF944" w14:textId="77777777" w:rsidR="00EC0B6E" w:rsidRDefault="00000000">
      <w:pPr>
        <w:spacing w:before="280" w:after="120" w:line="276" w:lineRule="auto"/>
        <w:jc w:val="both"/>
      </w:pPr>
      <w:r>
        <w:rPr>
          <w:b/>
          <w:bCs/>
          <w:sz w:val="24"/>
          <w:szCs w:val="24"/>
        </w:rPr>
        <w:t>6. Conclusion</w:t>
      </w:r>
    </w:p>
    <w:p w14:paraId="65C06491" w14:textId="77777777" w:rsidR="00EC0B6E" w:rsidRDefault="00000000">
      <w:pPr>
        <w:spacing w:before="80" w:after="80" w:line="276" w:lineRule="auto"/>
        <w:jc w:val="both"/>
      </w:pPr>
      <w:r>
        <w:rPr>
          <w:sz w:val="22"/>
          <w:szCs w:val="22"/>
        </w:rPr>
        <w:t>Digital forensics has established itself as a cornerstone of modern fraud detection and investigation. In an era defined by digital transformation, the ability to systematically collect, preserve, and analyse digital evidence is not merely a technical capability but a fundamental organisational competency and a regulatory expectation for entities operating in the financial services sector.</w:t>
      </w:r>
    </w:p>
    <w:p w14:paraId="20DEF7BA" w14:textId="77777777" w:rsidR="00EC0B6E" w:rsidRDefault="00000000">
      <w:pPr>
        <w:spacing w:before="80" w:after="80" w:line="276" w:lineRule="auto"/>
        <w:jc w:val="both"/>
      </w:pPr>
      <w:r>
        <w:rPr>
          <w:sz w:val="22"/>
          <w:szCs w:val="22"/>
        </w:rPr>
        <w:t>The present paper has examined the multifaceted role of digital forensics in fraud detection, tracing its theoretical foundations through a comprehensive literature review, mapping the key challenges that confront practitioners, and articulating a set of actionable solutions designed to strengthen forensic investigation capabilities. The analysis underscores the critical importance of a proactive, framework-driven approach to digital forensics — one that integrates advanced technologies such as artificial intelligence and SIEM platforms, adheres rigorously to chain of custody and evidence integrity standards, and fosters collaboration across organisational, national, and international boundaries.</w:t>
      </w:r>
    </w:p>
    <w:p w14:paraId="24D26760" w14:textId="77777777" w:rsidR="00EC0B6E" w:rsidRDefault="00000000">
      <w:pPr>
        <w:spacing w:before="80" w:after="80" w:line="276" w:lineRule="auto"/>
        <w:jc w:val="both"/>
        <w:rPr>
          <w:sz w:val="22"/>
          <w:szCs w:val="22"/>
        </w:rPr>
      </w:pPr>
      <w:r>
        <w:rPr>
          <w:sz w:val="22"/>
          <w:szCs w:val="22"/>
        </w:rPr>
        <w:t>For Chartered Accountants and financial professionals, the imperative is clear: the increasing digitisation of fraud demands a corresponding digitisation of fraud detection and investigation capabilities. By embracing digital forensics as an integral component of their professional toolkit, CAs can deliver significantly greater value to their clients and to the broader objective of financial integrity and accountability in the Indian economy.</w:t>
      </w:r>
    </w:p>
    <w:p w14:paraId="596F3A9E" w14:textId="77777777" w:rsidR="00E93682" w:rsidRDefault="00E93682">
      <w:pPr>
        <w:spacing w:before="80" w:after="80" w:line="276" w:lineRule="auto"/>
        <w:jc w:val="both"/>
        <w:rPr>
          <w:sz w:val="22"/>
          <w:szCs w:val="22"/>
        </w:rPr>
      </w:pPr>
    </w:p>
    <w:p w14:paraId="0054C1C9" w14:textId="77777777" w:rsidR="00E93682" w:rsidRDefault="00E93682">
      <w:pPr>
        <w:spacing w:before="80" w:after="80" w:line="276" w:lineRule="auto"/>
        <w:jc w:val="both"/>
        <w:rPr>
          <w:sz w:val="22"/>
          <w:szCs w:val="22"/>
        </w:rPr>
      </w:pPr>
    </w:p>
    <w:p w14:paraId="25D4CFFD" w14:textId="77777777" w:rsidR="00E93682" w:rsidRDefault="00E93682">
      <w:pPr>
        <w:spacing w:before="80" w:after="80" w:line="276" w:lineRule="auto"/>
        <w:jc w:val="both"/>
        <w:rPr>
          <w:sz w:val="22"/>
          <w:szCs w:val="22"/>
        </w:rPr>
      </w:pPr>
    </w:p>
    <w:p w14:paraId="450ED119" w14:textId="77777777" w:rsidR="00E93682" w:rsidRDefault="00E93682">
      <w:pPr>
        <w:spacing w:before="80" w:after="80" w:line="276" w:lineRule="auto"/>
        <w:jc w:val="both"/>
        <w:rPr>
          <w:sz w:val="22"/>
          <w:szCs w:val="22"/>
        </w:rPr>
      </w:pPr>
    </w:p>
    <w:p w14:paraId="7E9401F4" w14:textId="77777777" w:rsidR="00E93682" w:rsidRDefault="00E93682">
      <w:pPr>
        <w:spacing w:before="80" w:after="80" w:line="276" w:lineRule="auto"/>
        <w:jc w:val="both"/>
        <w:rPr>
          <w:sz w:val="22"/>
          <w:szCs w:val="22"/>
        </w:rPr>
      </w:pPr>
    </w:p>
    <w:p w14:paraId="3F1876DA" w14:textId="77777777" w:rsidR="00E93682" w:rsidRDefault="00E93682">
      <w:pPr>
        <w:spacing w:before="80" w:after="80" w:line="276" w:lineRule="auto"/>
        <w:jc w:val="both"/>
        <w:rPr>
          <w:sz w:val="22"/>
          <w:szCs w:val="22"/>
        </w:rPr>
      </w:pPr>
    </w:p>
    <w:p w14:paraId="5F2C8780" w14:textId="77777777" w:rsidR="00E93682" w:rsidRDefault="00E93682">
      <w:pPr>
        <w:spacing w:before="80" w:after="80" w:line="276" w:lineRule="auto"/>
        <w:jc w:val="both"/>
      </w:pPr>
    </w:p>
    <w:p w14:paraId="36D48852" w14:textId="77777777" w:rsidR="00EC0B6E" w:rsidRDefault="00EC0B6E">
      <w:pPr>
        <w:spacing w:before="60" w:after="60"/>
      </w:pPr>
    </w:p>
    <w:p w14:paraId="127E7F58" w14:textId="77777777" w:rsidR="00EC0B6E" w:rsidRDefault="00000000">
      <w:pPr>
        <w:spacing w:before="280" w:after="120" w:line="276" w:lineRule="auto"/>
        <w:jc w:val="both"/>
      </w:pPr>
      <w:r>
        <w:rPr>
          <w:b/>
          <w:bCs/>
          <w:sz w:val="24"/>
          <w:szCs w:val="24"/>
        </w:rPr>
        <w:lastRenderedPageBreak/>
        <w:t>7. References</w:t>
      </w:r>
    </w:p>
    <w:p w14:paraId="19E8065F" w14:textId="77777777" w:rsidR="00EC0B6E" w:rsidRDefault="00000000">
      <w:pPr>
        <w:spacing w:before="80" w:after="80" w:line="276" w:lineRule="auto"/>
        <w:jc w:val="both"/>
      </w:pPr>
      <w:r>
        <w:rPr>
          <w:sz w:val="22"/>
          <w:szCs w:val="22"/>
        </w:rPr>
        <w:t>1. Albrecht, W. S., Albrecht, C. O., Albrecht, C. C., &amp; Zimbelman, M. F. (2012). Fraud Examination (4th ed.). South-Western Cengage Learning.</w:t>
      </w:r>
    </w:p>
    <w:p w14:paraId="75493536" w14:textId="77777777" w:rsidR="00EC0B6E" w:rsidRDefault="00000000">
      <w:pPr>
        <w:spacing w:before="80" w:after="80" w:line="276" w:lineRule="auto"/>
        <w:jc w:val="both"/>
      </w:pPr>
      <w:r>
        <w:rPr>
          <w:sz w:val="22"/>
          <w:szCs w:val="22"/>
        </w:rPr>
        <w:t>2. Association of Certified Fraud Examiners (ACFE). (2022). Report to the Nations: Global Study on Occupational Fraud and Abuse. ACFE Publications.</w:t>
      </w:r>
    </w:p>
    <w:p w14:paraId="148B5C7E" w14:textId="77777777" w:rsidR="00EC0B6E" w:rsidRDefault="00000000">
      <w:pPr>
        <w:spacing w:before="80" w:after="80" w:line="276" w:lineRule="auto"/>
        <w:jc w:val="both"/>
      </w:pPr>
      <w:r>
        <w:rPr>
          <w:sz w:val="22"/>
          <w:szCs w:val="22"/>
        </w:rPr>
        <w:t>3. Carrier, B., &amp; Spafford, E. H. (2003). Getting Physical with the Digital Investigation Process. International Journal of Digital Evidence, 2(2), 1–20.</w:t>
      </w:r>
    </w:p>
    <w:p w14:paraId="41681BA0" w14:textId="77777777" w:rsidR="00EC0B6E" w:rsidRDefault="00000000">
      <w:pPr>
        <w:spacing w:before="80" w:after="80" w:line="276" w:lineRule="auto"/>
        <w:jc w:val="both"/>
      </w:pPr>
      <w:r>
        <w:rPr>
          <w:sz w:val="22"/>
          <w:szCs w:val="22"/>
        </w:rPr>
        <w:t>4. Casey, E. (2011). Digital Evidence and Computer Crime: Forensic Science, Computers and the Internet (3rd ed.). Academic Press.</w:t>
      </w:r>
    </w:p>
    <w:p w14:paraId="51F89866" w14:textId="77777777" w:rsidR="00EC0B6E" w:rsidRDefault="00000000">
      <w:pPr>
        <w:spacing w:before="80" w:after="80" w:line="276" w:lineRule="auto"/>
        <w:jc w:val="both"/>
      </w:pPr>
      <w:r>
        <w:rPr>
          <w:sz w:val="22"/>
          <w:szCs w:val="22"/>
        </w:rPr>
        <w:t>5. Garfinkel, S. (2010). Digital Forensics Research: The Next 10 Years. Digital Investigation, 7(S1), S64–S73.</w:t>
      </w:r>
    </w:p>
    <w:p w14:paraId="48FB61A3" w14:textId="77777777" w:rsidR="00EC0B6E" w:rsidRDefault="00000000">
      <w:pPr>
        <w:spacing w:before="80" w:after="80" w:line="276" w:lineRule="auto"/>
        <w:jc w:val="both"/>
      </w:pPr>
      <w:r>
        <w:rPr>
          <w:sz w:val="22"/>
          <w:szCs w:val="22"/>
        </w:rPr>
        <w:t>6. Institute of Chartered Accountants of India (ICAI). (2020). Forensic Accounting and Investigation Standards (FAIS). ICAI Publications.</w:t>
      </w:r>
    </w:p>
    <w:p w14:paraId="6EDD8939" w14:textId="77777777" w:rsidR="00EC0B6E" w:rsidRDefault="00000000">
      <w:pPr>
        <w:spacing w:before="80" w:after="80" w:line="276" w:lineRule="auto"/>
        <w:jc w:val="both"/>
      </w:pPr>
      <w:r>
        <w:rPr>
          <w:sz w:val="22"/>
          <w:szCs w:val="22"/>
        </w:rPr>
        <w:t>7. Institute of Chartered Accountants of India (ICAI). (2023). Digital Forensics and Fraud Investigation: Guidance Note for Chartered Accountants. ICAI.</w:t>
      </w:r>
    </w:p>
    <w:p w14:paraId="43E635D6" w14:textId="77777777" w:rsidR="00EC0B6E" w:rsidRDefault="00000000">
      <w:pPr>
        <w:spacing w:before="80" w:after="80" w:line="276" w:lineRule="auto"/>
        <w:jc w:val="both"/>
      </w:pPr>
      <w:r>
        <w:rPr>
          <w:sz w:val="22"/>
          <w:szCs w:val="22"/>
        </w:rPr>
        <w:t>8. INTERPOL. (2021). Cybercrime: COVID-19 Impact Report. INTERPOL Cybercrime Directorate.</w:t>
      </w:r>
    </w:p>
    <w:p w14:paraId="71AC1C65" w14:textId="77777777" w:rsidR="00EC0B6E" w:rsidRDefault="00000000">
      <w:pPr>
        <w:spacing w:before="80" w:after="80" w:line="276" w:lineRule="auto"/>
        <w:jc w:val="both"/>
      </w:pPr>
      <w:r>
        <w:rPr>
          <w:sz w:val="22"/>
          <w:szCs w:val="22"/>
        </w:rPr>
        <w:t xml:space="preserve">9. </w:t>
      </w:r>
      <w:proofErr w:type="spellStart"/>
      <w:r>
        <w:rPr>
          <w:sz w:val="22"/>
          <w:szCs w:val="22"/>
        </w:rPr>
        <w:t>Kranacher</w:t>
      </w:r>
      <w:proofErr w:type="spellEnd"/>
      <w:r>
        <w:rPr>
          <w:sz w:val="22"/>
          <w:szCs w:val="22"/>
        </w:rPr>
        <w:t>, M. J., Riley, R., &amp; Wells, J. T. (2010). Forensic Accounting and Fraud Examination. John Wiley &amp; Sons.</w:t>
      </w:r>
    </w:p>
    <w:p w14:paraId="72CA3DBB" w14:textId="77777777" w:rsidR="00EC0B6E" w:rsidRDefault="00000000">
      <w:pPr>
        <w:spacing w:before="80" w:after="80" w:line="276" w:lineRule="auto"/>
        <w:jc w:val="both"/>
      </w:pPr>
      <w:r>
        <w:rPr>
          <w:sz w:val="22"/>
          <w:szCs w:val="22"/>
        </w:rPr>
        <w:t>10. Palmer, G. (2001). A Road Map for Digital Forensic Research. DFRWS Technical Report DTR-T001-01. Digital Forensic Research Workshop.</w:t>
      </w:r>
    </w:p>
    <w:p w14:paraId="53AF36A1" w14:textId="77777777" w:rsidR="00EC0B6E" w:rsidRDefault="00000000">
      <w:pPr>
        <w:spacing w:before="80" w:after="80" w:line="276" w:lineRule="auto"/>
        <w:jc w:val="both"/>
      </w:pPr>
      <w:r>
        <w:rPr>
          <w:sz w:val="22"/>
          <w:szCs w:val="22"/>
        </w:rPr>
        <w:t>11. Reserve Bank of India. (2023). Master Directions on Information Technology Governance, Risk, Controls and Assurance Practices. RBI Publications.</w:t>
      </w:r>
    </w:p>
    <w:p w14:paraId="03CF9688" w14:textId="77777777" w:rsidR="00EC0B6E" w:rsidRDefault="00000000">
      <w:pPr>
        <w:spacing w:before="80" w:after="80" w:line="276" w:lineRule="auto"/>
        <w:jc w:val="both"/>
      </w:pPr>
      <w:r>
        <w:rPr>
          <w:sz w:val="22"/>
          <w:szCs w:val="22"/>
        </w:rPr>
        <w:t>12. Securities and Exchange Board of India (SEBI). (2022). Annual Report on Market Surveillance and Insider Trading Investigations. SEBI Publications.</w:t>
      </w:r>
    </w:p>
    <w:p w14:paraId="4DCEA34A" w14:textId="77777777" w:rsidR="00EC0B6E" w:rsidRDefault="00000000">
      <w:pPr>
        <w:spacing w:before="80" w:after="80" w:line="276" w:lineRule="auto"/>
        <w:jc w:val="both"/>
      </w:pPr>
      <w:r>
        <w:rPr>
          <w:sz w:val="22"/>
          <w:szCs w:val="22"/>
        </w:rPr>
        <w:t>13. Wells, J. T. (2011). Corporate Fraud Handbook: Prevention and Detection (3rd ed.). John Wiley &amp; Sons.</w:t>
      </w:r>
    </w:p>
    <w:p w14:paraId="0B5B3D74" w14:textId="77777777" w:rsidR="00EC0B6E" w:rsidRDefault="00000000">
      <w:pPr>
        <w:spacing w:before="80" w:after="80" w:line="276" w:lineRule="auto"/>
        <w:jc w:val="both"/>
      </w:pPr>
      <w:r>
        <w:rPr>
          <w:sz w:val="22"/>
          <w:szCs w:val="22"/>
        </w:rPr>
        <w:t>14. Wilding, E. (1997). Computer Evidence: A Forensic Investigations Handbook. Sweet &amp; Maxwell.</w:t>
      </w:r>
    </w:p>
    <w:p w14:paraId="46515060" w14:textId="77777777" w:rsidR="00EC0B6E" w:rsidRDefault="00000000">
      <w:pPr>
        <w:spacing w:before="80" w:after="80" w:line="276" w:lineRule="auto"/>
        <w:jc w:val="both"/>
      </w:pPr>
      <w:r>
        <w:rPr>
          <w:sz w:val="22"/>
          <w:szCs w:val="22"/>
        </w:rPr>
        <w:t xml:space="preserve">15. Kessler, G. C., &amp; </w:t>
      </w:r>
      <w:proofErr w:type="spellStart"/>
      <w:r>
        <w:rPr>
          <w:sz w:val="22"/>
          <w:szCs w:val="22"/>
        </w:rPr>
        <w:t>Schirling</w:t>
      </w:r>
      <w:proofErr w:type="spellEnd"/>
      <w:r>
        <w:rPr>
          <w:sz w:val="22"/>
          <w:szCs w:val="22"/>
        </w:rPr>
        <w:t>, M. E. (2006). The Anti-Forensics Challenge. Proceedings of the IACIS Annual Conference, Orlando, Florida.</w:t>
      </w:r>
    </w:p>
    <w:sectPr w:rsidR="00EC0B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30735"/>
    <w:multiLevelType w:val="hybridMultilevel"/>
    <w:tmpl w:val="55260C98"/>
    <w:lvl w:ilvl="0" w:tplc="63506C7E">
      <w:start w:val="1"/>
      <w:numFmt w:val="bullet"/>
      <w:lvlText w:val="•"/>
      <w:lvlJc w:val="left"/>
      <w:pPr>
        <w:ind w:left="720" w:hanging="360"/>
      </w:pPr>
    </w:lvl>
    <w:lvl w:ilvl="1" w:tplc="89668DB0">
      <w:numFmt w:val="decimal"/>
      <w:lvlText w:val=""/>
      <w:lvlJc w:val="left"/>
    </w:lvl>
    <w:lvl w:ilvl="2" w:tplc="1ECE3484">
      <w:numFmt w:val="decimal"/>
      <w:lvlText w:val=""/>
      <w:lvlJc w:val="left"/>
    </w:lvl>
    <w:lvl w:ilvl="3" w:tplc="0ABE9340">
      <w:numFmt w:val="decimal"/>
      <w:lvlText w:val=""/>
      <w:lvlJc w:val="left"/>
    </w:lvl>
    <w:lvl w:ilvl="4" w:tplc="A8B46AF8">
      <w:numFmt w:val="decimal"/>
      <w:lvlText w:val=""/>
      <w:lvlJc w:val="left"/>
    </w:lvl>
    <w:lvl w:ilvl="5" w:tplc="4858D962">
      <w:numFmt w:val="decimal"/>
      <w:lvlText w:val=""/>
      <w:lvlJc w:val="left"/>
    </w:lvl>
    <w:lvl w:ilvl="6" w:tplc="267A79F4">
      <w:numFmt w:val="decimal"/>
      <w:lvlText w:val=""/>
      <w:lvlJc w:val="left"/>
    </w:lvl>
    <w:lvl w:ilvl="7" w:tplc="10CEEC80">
      <w:numFmt w:val="decimal"/>
      <w:lvlText w:val=""/>
      <w:lvlJc w:val="left"/>
    </w:lvl>
    <w:lvl w:ilvl="8" w:tplc="680023F0">
      <w:numFmt w:val="decimal"/>
      <w:lvlText w:val=""/>
      <w:lvlJc w:val="left"/>
    </w:lvl>
  </w:abstractNum>
  <w:abstractNum w:abstractNumId="1" w15:restartNumberingAfterBreak="0">
    <w:nsid w:val="4F716DB0"/>
    <w:multiLevelType w:val="hybridMultilevel"/>
    <w:tmpl w:val="8070DA50"/>
    <w:lvl w:ilvl="0" w:tplc="C3DEC0C6">
      <w:start w:val="1"/>
      <w:numFmt w:val="decimal"/>
      <w:lvlText w:val="%1."/>
      <w:lvlJc w:val="left"/>
      <w:pPr>
        <w:ind w:left="720" w:hanging="360"/>
      </w:pPr>
    </w:lvl>
    <w:lvl w:ilvl="1" w:tplc="000E9290">
      <w:numFmt w:val="decimal"/>
      <w:lvlText w:val=""/>
      <w:lvlJc w:val="left"/>
    </w:lvl>
    <w:lvl w:ilvl="2" w:tplc="170C7AA2">
      <w:numFmt w:val="decimal"/>
      <w:lvlText w:val=""/>
      <w:lvlJc w:val="left"/>
    </w:lvl>
    <w:lvl w:ilvl="3" w:tplc="11C29B70">
      <w:numFmt w:val="decimal"/>
      <w:lvlText w:val=""/>
      <w:lvlJc w:val="left"/>
    </w:lvl>
    <w:lvl w:ilvl="4" w:tplc="7FAA37EE">
      <w:numFmt w:val="decimal"/>
      <w:lvlText w:val=""/>
      <w:lvlJc w:val="left"/>
    </w:lvl>
    <w:lvl w:ilvl="5" w:tplc="3864DCC0">
      <w:numFmt w:val="decimal"/>
      <w:lvlText w:val=""/>
      <w:lvlJc w:val="left"/>
    </w:lvl>
    <w:lvl w:ilvl="6" w:tplc="7682E306">
      <w:numFmt w:val="decimal"/>
      <w:lvlText w:val=""/>
      <w:lvlJc w:val="left"/>
    </w:lvl>
    <w:lvl w:ilvl="7" w:tplc="EDE4C59E">
      <w:numFmt w:val="decimal"/>
      <w:lvlText w:val=""/>
      <w:lvlJc w:val="left"/>
    </w:lvl>
    <w:lvl w:ilvl="8" w:tplc="E320D364">
      <w:numFmt w:val="decimal"/>
      <w:lvlText w:val=""/>
      <w:lvlJc w:val="left"/>
    </w:lvl>
  </w:abstractNum>
  <w:abstractNum w:abstractNumId="2" w15:restartNumberingAfterBreak="0">
    <w:nsid w:val="59C77B3A"/>
    <w:multiLevelType w:val="hybridMultilevel"/>
    <w:tmpl w:val="EAB0E528"/>
    <w:lvl w:ilvl="0" w:tplc="EE443BE8">
      <w:start w:val="1"/>
      <w:numFmt w:val="bullet"/>
      <w:lvlText w:val="●"/>
      <w:lvlJc w:val="left"/>
      <w:pPr>
        <w:ind w:left="720" w:hanging="360"/>
      </w:pPr>
    </w:lvl>
    <w:lvl w:ilvl="1" w:tplc="B94AE3C2">
      <w:start w:val="1"/>
      <w:numFmt w:val="bullet"/>
      <w:lvlText w:val="○"/>
      <w:lvlJc w:val="left"/>
      <w:pPr>
        <w:ind w:left="1440" w:hanging="360"/>
      </w:pPr>
    </w:lvl>
    <w:lvl w:ilvl="2" w:tplc="2D8811BA">
      <w:start w:val="1"/>
      <w:numFmt w:val="bullet"/>
      <w:lvlText w:val="■"/>
      <w:lvlJc w:val="left"/>
      <w:pPr>
        <w:ind w:left="2160" w:hanging="360"/>
      </w:pPr>
    </w:lvl>
    <w:lvl w:ilvl="3" w:tplc="65CA5DA4">
      <w:start w:val="1"/>
      <w:numFmt w:val="bullet"/>
      <w:lvlText w:val="●"/>
      <w:lvlJc w:val="left"/>
      <w:pPr>
        <w:ind w:left="2880" w:hanging="360"/>
      </w:pPr>
    </w:lvl>
    <w:lvl w:ilvl="4" w:tplc="BB926488">
      <w:start w:val="1"/>
      <w:numFmt w:val="bullet"/>
      <w:lvlText w:val="○"/>
      <w:lvlJc w:val="left"/>
      <w:pPr>
        <w:ind w:left="3600" w:hanging="360"/>
      </w:pPr>
    </w:lvl>
    <w:lvl w:ilvl="5" w:tplc="256C298A">
      <w:start w:val="1"/>
      <w:numFmt w:val="bullet"/>
      <w:lvlText w:val="■"/>
      <w:lvlJc w:val="left"/>
      <w:pPr>
        <w:ind w:left="4320" w:hanging="360"/>
      </w:pPr>
    </w:lvl>
    <w:lvl w:ilvl="6" w:tplc="0798A3EE">
      <w:start w:val="1"/>
      <w:numFmt w:val="bullet"/>
      <w:lvlText w:val="●"/>
      <w:lvlJc w:val="left"/>
      <w:pPr>
        <w:ind w:left="5040" w:hanging="360"/>
      </w:pPr>
    </w:lvl>
    <w:lvl w:ilvl="7" w:tplc="4EF68BEC">
      <w:start w:val="1"/>
      <w:numFmt w:val="bullet"/>
      <w:lvlText w:val="●"/>
      <w:lvlJc w:val="left"/>
      <w:pPr>
        <w:ind w:left="5760" w:hanging="360"/>
      </w:pPr>
    </w:lvl>
    <w:lvl w:ilvl="8" w:tplc="6D5CBA0E">
      <w:start w:val="1"/>
      <w:numFmt w:val="bullet"/>
      <w:lvlText w:val="●"/>
      <w:lvlJc w:val="left"/>
      <w:pPr>
        <w:ind w:left="6480" w:hanging="360"/>
      </w:pPr>
    </w:lvl>
  </w:abstractNum>
  <w:num w:numId="1" w16cid:durableId="2124424027">
    <w:abstractNumId w:val="2"/>
    <w:lvlOverride w:ilvl="0">
      <w:startOverride w:val="1"/>
    </w:lvlOverride>
  </w:num>
  <w:num w:numId="2" w16cid:durableId="1947540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B6E"/>
    <w:rsid w:val="00096060"/>
    <w:rsid w:val="00E93682"/>
    <w:rsid w:val="00EC0B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16237"/>
  <w15:docId w15:val="{5BF735AC-500F-42D9-A70C-CF281D012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4712</Words>
  <Characters>26860</Characters>
  <Application>Microsoft Office Word</Application>
  <DocSecurity>0</DocSecurity>
  <Lines>223</Lines>
  <Paragraphs>63</Paragraphs>
  <ScaleCrop>false</ScaleCrop>
  <Company/>
  <LinksUpToDate>false</LinksUpToDate>
  <CharactersWithSpaces>31509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Sachan</cp:lastModifiedBy>
  <cp:revision>2</cp:revision>
  <dcterms:created xsi:type="dcterms:W3CDTF">2026-02-26T06:50:00Z</dcterms:created>
  <dcterms:modified xsi:type="dcterms:W3CDTF">2026-02-26T07:10:00Z</dcterms:modified>
</cp:coreProperties>
</file>