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16B25" w:rsidRPr="00B10A5A" w:rsidRDefault="00000000" w:rsidP="00B10A5A">
      <w:pPr>
        <w:spacing w:before="480" w:after="200"/>
        <w:jc w:val="center"/>
        <w:rPr>
          <w:rFonts w:ascii="IRNazanin" w:hAnsi="IRNazanin" w:cs="IRNazanin" w:hint="cs"/>
        </w:rPr>
      </w:pPr>
      <w:proofErr w:type="spellStart"/>
      <w:r w:rsidRPr="00B10A5A">
        <w:rPr>
          <w:rFonts w:ascii="IRNazanin" w:hAnsi="IRNazanin" w:cs="IRNazanin" w:hint="cs"/>
          <w:b/>
          <w:sz w:val="52"/>
          <w:szCs w:val="56"/>
          <w:rtl/>
        </w:rPr>
        <w:t>صفحۀ</w:t>
      </w:r>
      <w:proofErr w:type="spellEnd"/>
      <w:r w:rsidRPr="00B10A5A">
        <w:rPr>
          <w:rFonts w:ascii="IRNazanin" w:hAnsi="IRNazanin" w:cs="IRNazanin" w:hint="cs"/>
          <w:b/>
          <w:sz w:val="52"/>
          <w:szCs w:val="56"/>
          <w:rtl/>
        </w:rPr>
        <w:t xml:space="preserve"> عنوان</w:t>
      </w:r>
    </w:p>
    <w:p w:rsidR="00E16B25" w:rsidRPr="00B10A5A" w:rsidRDefault="00000000" w:rsidP="00B10A5A">
      <w:pPr>
        <w:spacing w:after="80"/>
        <w:jc w:val="center"/>
        <w:rPr>
          <w:rFonts w:ascii="IRNazanin" w:hAnsi="IRNazanin" w:cs="IRNazanin" w:hint="cs"/>
        </w:rPr>
      </w:pPr>
      <w:r w:rsidRPr="00B10A5A">
        <w:rPr>
          <w:rFonts w:ascii="IRNazanin" w:hAnsi="IRNazanin" w:cs="IRNazanin" w:hint="cs"/>
          <w:b/>
          <w:sz w:val="24"/>
          <w:szCs w:val="28"/>
          <w:rtl/>
        </w:rPr>
        <w:t>دانشگاه اصفهان</w:t>
      </w:r>
    </w:p>
    <w:p w:rsidR="00E16B25" w:rsidRPr="00B10A5A" w:rsidRDefault="00000000" w:rsidP="00B10A5A">
      <w:pPr>
        <w:spacing w:after="80"/>
        <w:jc w:val="center"/>
        <w:rPr>
          <w:rFonts w:ascii="IRNazanin" w:hAnsi="IRNazanin" w:cs="IRNazanin" w:hint="cs"/>
        </w:rPr>
      </w:pPr>
      <w:r w:rsidRPr="00B10A5A">
        <w:rPr>
          <w:rFonts w:ascii="IRNazanin" w:hAnsi="IRNazanin" w:cs="IRNazanin" w:hint="cs"/>
          <w:b/>
          <w:sz w:val="24"/>
          <w:szCs w:val="28"/>
          <w:rtl/>
        </w:rPr>
        <w:t>دانشکدۀ مهندسی کامپیوتر</w:t>
      </w:r>
    </w:p>
    <w:p w:rsidR="00E16B25" w:rsidRPr="00B10A5A" w:rsidRDefault="00E16B25" w:rsidP="00B10A5A">
      <w:pPr>
        <w:jc w:val="center"/>
        <w:rPr>
          <w:rFonts w:ascii="IRNazanin" w:hAnsi="IRNazanin" w:cs="IRNazanin" w:hint="cs"/>
        </w:rPr>
      </w:pPr>
    </w:p>
    <w:p w:rsidR="00E16B25" w:rsidRPr="00B10A5A" w:rsidRDefault="00000000" w:rsidP="00B10A5A">
      <w:pPr>
        <w:spacing w:after="80"/>
        <w:jc w:val="center"/>
        <w:rPr>
          <w:rFonts w:ascii="IRNazanin" w:hAnsi="IRNazanin" w:cs="IRNazanin" w:hint="cs"/>
        </w:rPr>
      </w:pPr>
      <w:r w:rsidRPr="00B10A5A">
        <w:rPr>
          <w:rFonts w:ascii="IRNazanin" w:hAnsi="IRNazanin" w:cs="IRNazanin" w:hint="cs"/>
          <w:b/>
          <w:sz w:val="24"/>
          <w:szCs w:val="28"/>
          <w:rtl/>
        </w:rPr>
        <w:t>گزارش فاز اول پروژۀ درس مهندسی نرم‌افزار</w:t>
      </w:r>
    </w:p>
    <w:p w:rsidR="00E16B25" w:rsidRPr="00B10A5A" w:rsidRDefault="00E16B25" w:rsidP="00B10A5A">
      <w:pPr>
        <w:jc w:val="center"/>
        <w:rPr>
          <w:rFonts w:ascii="IRNazanin" w:hAnsi="IRNazanin" w:cs="IRNazanin" w:hint="cs"/>
        </w:rPr>
      </w:pPr>
    </w:p>
    <w:p w:rsidR="00E16B25" w:rsidRPr="00B10A5A" w:rsidRDefault="00000000" w:rsidP="00B10A5A">
      <w:pPr>
        <w:spacing w:before="480" w:after="200"/>
        <w:jc w:val="center"/>
        <w:rPr>
          <w:rFonts w:ascii="IRNazanin" w:hAnsi="IRNazanin" w:cs="IRNazanin" w:hint="cs"/>
        </w:rPr>
      </w:pPr>
      <w:r w:rsidRPr="00B10A5A">
        <w:rPr>
          <w:rFonts w:ascii="IRNazanin" w:hAnsi="IRNazanin" w:cs="IRNazanin" w:hint="cs"/>
          <w:b/>
          <w:sz w:val="52"/>
          <w:szCs w:val="56"/>
          <w:rtl/>
        </w:rPr>
        <w:t>رنتینو</w:t>
      </w:r>
    </w:p>
    <w:p w:rsidR="00E16B25" w:rsidRPr="00B10A5A" w:rsidRDefault="00000000" w:rsidP="00B10A5A">
      <w:pPr>
        <w:spacing w:after="160"/>
        <w:jc w:val="center"/>
        <w:rPr>
          <w:rFonts w:ascii="IRNazanin" w:hAnsi="IRNazanin" w:cs="IRNazanin" w:hint="cs"/>
        </w:rPr>
      </w:pPr>
      <w:r w:rsidRPr="00B10A5A">
        <w:rPr>
          <w:rFonts w:ascii="IRNazanin" w:hAnsi="IRNazanin" w:cs="IRNazanin" w:hint="cs"/>
          <w:b/>
          <w:sz w:val="32"/>
          <w:szCs w:val="36"/>
          <w:rtl/>
        </w:rPr>
        <w:t>بازارگاه آنلاین اجارۀ کالا</w:t>
      </w:r>
    </w:p>
    <w:p w:rsidR="00E16B25" w:rsidRPr="00B10A5A" w:rsidRDefault="00E16B25" w:rsidP="00B10A5A">
      <w:pPr>
        <w:rPr>
          <w:rFonts w:ascii="IRNazanin" w:hAnsi="IRNazanin" w:cs="IRNazanin" w:hint="cs"/>
        </w:rPr>
      </w:pPr>
    </w:p>
    <w:p w:rsidR="00E16B25" w:rsidRPr="00B10A5A" w:rsidRDefault="00000000" w:rsidP="00B10A5A">
      <w:pPr>
        <w:spacing w:after="80"/>
        <w:rPr>
          <w:rFonts w:ascii="IRNazanin" w:hAnsi="IRNazanin" w:cs="IRNazanin" w:hint="cs"/>
        </w:rPr>
      </w:pPr>
      <w:r w:rsidRPr="00B10A5A">
        <w:rPr>
          <w:rFonts w:ascii="IRNazanin" w:hAnsi="IRNazanin" w:cs="IRNazanin" w:hint="cs"/>
          <w:b/>
          <w:sz w:val="24"/>
          <w:szCs w:val="28"/>
          <w:rtl/>
        </w:rPr>
        <w:t>تیم پروژه:</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ردیف</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نام و نام خانوادگی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نقش</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کریم‌زاده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سرگروه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پژوهش بازار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حسین جعفرپور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تحلیل رقبا و نیازمندی‌ها</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فناوری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 و برنامه‌ریزی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اهداف و صفحه‌آرایی</w:t>
            </w:r>
          </w:p>
        </w:tc>
      </w:tr>
    </w:tbl>
    <w:p w:rsidR="00E16B25" w:rsidRPr="00B10A5A" w:rsidRDefault="00E16B25" w:rsidP="00B10A5A">
      <w:pPr>
        <w:spacing w:after="0" w:line="240" w:lineRule="auto"/>
        <w:rPr>
          <w:rFonts w:ascii="IRNazanin" w:hAnsi="IRNazanin" w:cs="IRNazanin" w:hint="cs"/>
        </w:rPr>
      </w:pPr>
    </w:p>
    <w:p w:rsidR="00E16B25" w:rsidRPr="00B10A5A" w:rsidRDefault="00E16B25" w:rsidP="00B10A5A">
      <w:pPr>
        <w:rPr>
          <w:rFonts w:ascii="IRNazanin" w:hAnsi="IRNazanin" w:cs="IRNazanin" w:hint="cs"/>
        </w:rPr>
      </w:pPr>
    </w:p>
    <w:p w:rsidR="00E16B25" w:rsidRPr="00B10A5A" w:rsidRDefault="00000000" w:rsidP="00B10A5A">
      <w:pPr>
        <w:spacing w:after="80"/>
        <w:rPr>
          <w:rFonts w:ascii="IRNazanin" w:hAnsi="IRNazanin" w:cs="IRNazanin" w:hint="cs"/>
        </w:rPr>
      </w:pPr>
      <w:r w:rsidRPr="00B10A5A">
        <w:rPr>
          <w:rFonts w:ascii="IRNazanin" w:hAnsi="IRNazanin" w:cs="IRNazanin" w:hint="cs"/>
          <w:b/>
          <w:sz w:val="24"/>
          <w:szCs w:val="28"/>
          <w:rtl/>
        </w:rPr>
        <w:t>استاد درس: [نام استاد - تکمیل توسط تیم]</w:t>
      </w:r>
    </w:p>
    <w:p w:rsidR="00E16B25" w:rsidRPr="00B10A5A" w:rsidRDefault="00000000" w:rsidP="00B10A5A">
      <w:pPr>
        <w:spacing w:after="80"/>
        <w:rPr>
          <w:rFonts w:ascii="IRNazanin" w:hAnsi="IRNazanin" w:cs="IRNazanin" w:hint="cs"/>
        </w:rPr>
      </w:pPr>
      <w:r w:rsidRPr="00B10A5A">
        <w:rPr>
          <w:rFonts w:ascii="IRNazanin" w:hAnsi="IRNazanin" w:cs="IRNazanin" w:hint="cs"/>
          <w:b/>
          <w:sz w:val="24"/>
          <w:szCs w:val="28"/>
          <w:rtl/>
        </w:rPr>
        <w:t>تاریخ تهیه: ۲۶ مهر ۱۴۰۵ - ۲۰۲۶-۱۰-۱۸</w:t>
      </w:r>
    </w:p>
    <w:p w:rsidR="00E16B25" w:rsidRPr="00B10A5A" w:rsidRDefault="00000000" w:rsidP="00B10A5A">
      <w:pPr>
        <w:spacing w:after="80"/>
        <w:rPr>
          <w:rFonts w:ascii="IRNazanin" w:hAnsi="IRNazanin" w:cs="IRNazanin" w:hint="cs"/>
        </w:rPr>
      </w:pPr>
      <w:r w:rsidRPr="00B10A5A">
        <w:rPr>
          <w:rFonts w:ascii="IRNazanin" w:hAnsi="IRNazanin" w:cs="IRNazanin" w:hint="cs"/>
          <w:b/>
          <w:sz w:val="24"/>
          <w:szCs w:val="28"/>
          <w:rtl/>
        </w:rPr>
        <w:t>تاریخ ارائه: ۵ آبان ۱۴۰۵ - ۲۰۲۶-۱۰-۲۷</w:t>
      </w:r>
    </w:p>
    <w:p w:rsidR="00E16B25" w:rsidRPr="00B10A5A" w:rsidRDefault="00000000" w:rsidP="00B10A5A">
      <w:pPr>
        <w:rPr>
          <w:rFonts w:ascii="IRNazanin" w:hAnsi="IRNazanin" w:cs="IRNazanin" w:hint="cs"/>
        </w:rPr>
      </w:pPr>
      <w:r w:rsidRPr="00B10A5A">
        <w:rPr>
          <w:rFonts w:ascii="IRNazanin" w:hAnsi="IRNazanin" w:cs="IRNazanin" w:hint="cs"/>
        </w:rPr>
        <w:br w:type="page"/>
      </w:r>
    </w:p>
    <w:p w:rsidR="00E16B25" w:rsidRPr="00B10A5A" w:rsidRDefault="00000000" w:rsidP="00B10A5A">
      <w:pPr>
        <w:pStyle w:val="Heading1"/>
        <w:rPr>
          <w:rFonts w:ascii="IRNazanin" w:hAnsi="IRNazanin" w:cs="IRNazanin" w:hint="cs"/>
        </w:rPr>
      </w:pPr>
      <w:bookmarkStart w:id="0" w:name="_Toc243220332"/>
      <w:r w:rsidRPr="00B10A5A">
        <w:rPr>
          <w:rFonts w:ascii="IRNazanin" w:eastAsia="Times New Roman" w:hAnsi="IRNazanin" w:cs="IRNazanin" w:hint="cs"/>
        </w:rPr>
        <w:lastRenderedPageBreak/>
        <w:t>چکیده</w:t>
      </w:r>
      <w:bookmarkEnd w:id="0"/>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رنتینو یک بازارگاه آنلاین فارسی و راست‌به‌چپ برای اجارۀ کالاهای قابل حمل است که مالکان کالا را به افرادی که برای بازه‌ای محدود به آن کالا نیاز دارند متصل می‌کند. مسئلۀ اصلی، کمبود عرضه یا تقاضا نیست؛ </w:t>
      </w:r>
      <w:r w:rsidRPr="00B10A5A">
        <w:rPr>
          <w:rFonts w:ascii="IRNazanin" w:hAnsi="IRNazanin" w:cs="IRNazanin" w:hint="cs"/>
          <w:b/>
          <w:sz w:val="22"/>
          <w:rtl/>
        </w:rPr>
        <w:t>هزینۀ بالای مبادله و ریسک اعتماد</w:t>
      </w:r>
      <w:r w:rsidRPr="00B10A5A">
        <w:rPr>
          <w:rFonts w:ascii="IRNazanin" w:hAnsi="IRNazanin" w:cs="IRNazanin" w:hint="cs"/>
          <w:sz w:val="22"/>
          <w:rtl/>
        </w:rPr>
        <w:t xml:space="preserve"> است. در وضعیت فعلی، کاربران برای یافتن کالا به سایت‌های نیازمندی و شبکه‌های اجتماعی پراکنده مراجعه می‌کنند، قیمت و دسترس‌پذیری را دستی مقایسه می‌کنند، پرداخت و ودیعه را خارج از پلتفرم انجام می‌دهند و در صورت خسارت، مسیر رسمی حل اختلاف ندارند.</w:t>
      </w:r>
    </w:p>
    <w:p w:rsidR="00E16B25" w:rsidRPr="00B10A5A" w:rsidRDefault="00000000" w:rsidP="00B10A5A">
      <w:pPr>
        <w:rPr>
          <w:rFonts w:ascii="IRNazanin" w:hAnsi="IRNazanin" w:cs="IRNazanin" w:hint="cs"/>
        </w:rPr>
      </w:pPr>
      <w:r w:rsidRPr="00B10A5A">
        <w:rPr>
          <w:rFonts w:ascii="IRNazanin" w:hAnsi="IRNazanin" w:cs="IRNazanin" w:hint="cs"/>
          <w:sz w:val="22"/>
          <w:rtl/>
        </w:rPr>
        <w:t>این گزارش، فاز اول پروژه را با هدف تعریف شفاف مسئله، بازار، نیازها، ریسک‌ها، نیازمندی‌های کارکردی، فناوری و برنامۀ زمان‌بندی ارائه می‌کند. بررسی بازار بر پایۀ شاخص‌های رسمی دیجیتال ایران و بنچمارک‌های بین‌المللی انجام شده است. تحلیل رقبا نشان می‌دهد که دیوار و شیپور در «کشف» قوی‌اند، اما «معاملۀ کامل اجاره» شامل تقویم، رزرو، پرداخت، ودیعه و تضمین خسارت را پوشش نمی‌دهند. بنچمارک‌هایی مانند Turo، Grover و Lensrentals نشان می‌دهند که اعتماد و عملیات تحویل، جزء جدایی‌ناپذیر محصول‌اند.</w:t>
      </w:r>
    </w:p>
    <w:p w:rsidR="00E16B25" w:rsidRPr="00B10A5A" w:rsidRDefault="00000000" w:rsidP="00B10A5A">
      <w:pPr>
        <w:rPr>
          <w:rFonts w:ascii="IRNazanin" w:hAnsi="IRNazanin" w:cs="IRNazanin" w:hint="cs"/>
        </w:rPr>
      </w:pPr>
      <w:r w:rsidRPr="00B10A5A">
        <w:rPr>
          <w:rFonts w:ascii="IRNazanin" w:hAnsi="IRNazanin" w:cs="IRNazanin" w:hint="cs"/>
          <w:sz w:val="22"/>
          <w:rtl/>
        </w:rPr>
        <w:t>بر پایۀ نیازهای استخراج‌شده، ۵۸ نیازمندی کارکردی در نُه گروه تعریف شد. بازبینی کد نشان می‌دهد که هستۀ معامله (ثبت‌نام، مدیریت کالا، رزرو با کنترل تداخل، پرداخت شبیه‌سازی‌شده و چرخۀ وضعیت سفارش) پیاده‌سازی شده است؛ اما ودیعه، ثبت وضعیت کالا، تأیید هویت و پرداخت واقعی، برنامه‌ریزی‌شده یا جزئی‌اند. این تفکیک، با برچسب وضعیت در سراسر سند حفظ شده است.</w:t>
      </w:r>
    </w:p>
    <w:p w:rsidR="00E16B25" w:rsidRPr="00B10A5A" w:rsidRDefault="00000000" w:rsidP="00B10A5A">
      <w:pPr>
        <w:rPr>
          <w:rFonts w:ascii="IRNazanin" w:hAnsi="IRNazanin" w:cs="IRNazanin" w:hint="cs"/>
        </w:rPr>
      </w:pPr>
      <w:r w:rsidRPr="00B10A5A">
        <w:rPr>
          <w:rFonts w:ascii="IRNazanin" w:hAnsi="IRNazanin" w:cs="IRNazanin" w:hint="cs"/>
          <w:sz w:val="22"/>
          <w:rtl/>
        </w:rPr>
        <w:t>در پایان، برنامۀ زمان‌بندی فشردۀ ده‌روزه با WBS، مسیر بحرانی، RACI و بافر ارائه شده است. نتیجۀ فاز اول، یک مبنای تصمیم‌گیری قابل دفاع برای فاز بعد است، نه ادعای تکمیل محصول.</w:t>
      </w:r>
    </w:p>
    <w:p w:rsidR="00E16B25" w:rsidRPr="00B10A5A" w:rsidRDefault="00000000" w:rsidP="00B10A5A">
      <w:pPr>
        <w:rPr>
          <w:rFonts w:ascii="IRNazanin" w:hAnsi="IRNazanin" w:cs="IRNazanin" w:hint="cs"/>
        </w:rPr>
      </w:pPr>
      <w:r w:rsidRPr="00B10A5A">
        <w:rPr>
          <w:rFonts w:ascii="IRNazanin" w:hAnsi="IRNazanin" w:cs="IRNazanin" w:hint="cs"/>
          <w:b/>
          <w:sz w:val="22"/>
          <w:rtl/>
        </w:rPr>
        <w:t>واژه‌های کلیدی:</w:t>
      </w:r>
      <w:r w:rsidRPr="00B10A5A">
        <w:rPr>
          <w:rFonts w:ascii="IRNazanin" w:hAnsi="IRNazanin" w:cs="IRNazanin" w:hint="cs"/>
          <w:sz w:val="22"/>
          <w:rtl/>
        </w:rPr>
        <w:t xml:space="preserve"> اقتصاد اشتراکی، اجارۀ همتابه‌همتا، بازارگاه دوطرفه، اعتماد، رزرو آنلاین، فارسی/RTL، Next.js، NestJS، PostgreSQL.</w:t>
      </w:r>
    </w:p>
    <w:p w:rsidR="00E16B25" w:rsidRPr="00B10A5A" w:rsidRDefault="00000000" w:rsidP="00B10A5A">
      <w:pPr>
        <w:pStyle w:val="Heading1"/>
        <w:pageBreakBefore/>
        <w:rPr>
          <w:rFonts w:ascii="IRNazanin" w:hAnsi="IRNazanin" w:cs="IRNazanin" w:hint="cs"/>
        </w:rPr>
      </w:pPr>
      <w:bookmarkStart w:id="1" w:name="_Toc243220333"/>
      <w:r w:rsidRPr="00B10A5A">
        <w:rPr>
          <w:rFonts w:ascii="IRNazanin" w:eastAsia="Times New Roman" w:hAnsi="IRNazanin" w:cs="IRNazanin" w:hint="cs"/>
        </w:rPr>
        <w:lastRenderedPageBreak/>
        <w:t>فهرست مطالب</w:t>
      </w:r>
      <w:bookmarkEnd w:id="1"/>
    </w:p>
    <w:p w:rsidR="00B10A5A" w:rsidRPr="00B10A5A" w:rsidRDefault="00000000" w:rsidP="00B10A5A">
      <w:pPr>
        <w:pStyle w:val="TOC1"/>
        <w:tabs>
          <w:tab w:val="right" w:leader="dot" w:pos="9062"/>
        </w:tabs>
        <w:rPr>
          <w:rFonts w:ascii="IRNazanin" w:hAnsi="IRNazanin" w:cs="IRNazanin" w:hint="cs"/>
          <w:noProof/>
          <w:rtl/>
        </w:rPr>
      </w:pPr>
      <w:r w:rsidRPr="00B10A5A">
        <w:rPr>
          <w:rFonts w:ascii="IRNazanin" w:hAnsi="IRNazanin" w:cs="IRNazanin" w:hint="cs"/>
        </w:rPr>
        <w:fldChar w:fldCharType="begin"/>
      </w:r>
      <w:r w:rsidRPr="00B10A5A">
        <w:rPr>
          <w:rFonts w:ascii="IRNazanin" w:hAnsi="IRNazanin" w:cs="IRNazanin" w:hint="cs"/>
        </w:rPr>
        <w:instrText xml:space="preserve"> TOC \o "1-3" \h \z \u </w:instrText>
      </w:r>
      <w:r w:rsidRPr="00B10A5A">
        <w:rPr>
          <w:rFonts w:ascii="IRNazanin" w:hAnsi="IRNazanin" w:cs="IRNazanin" w:hint="cs"/>
        </w:rPr>
        <w:fldChar w:fldCharType="separate"/>
      </w:r>
      <w:hyperlink w:anchor="_Toc243220332" w:history="1">
        <w:r w:rsidR="00B10A5A" w:rsidRPr="00B10A5A">
          <w:rPr>
            <w:rStyle w:val="Hyperlink"/>
            <w:rFonts w:ascii="IRNazanin" w:hAnsi="IRNazanin" w:cs="IRNazanin" w:hint="cs"/>
            <w:noProof/>
            <w:rtl/>
          </w:rPr>
          <w:t>چکیده</w:t>
        </w:r>
        <w:r w:rsidR="00B10A5A" w:rsidRPr="00B10A5A">
          <w:rPr>
            <w:rFonts w:ascii="IRNazanin" w:hAnsi="IRNazanin" w:cs="IRNazanin" w:hint="cs"/>
            <w:noProof/>
            <w:webHidden/>
            <w:rtl/>
          </w:rPr>
          <w:tab/>
        </w:r>
        <w:r w:rsidR="00B10A5A" w:rsidRPr="00B10A5A">
          <w:rPr>
            <w:rFonts w:ascii="IRNazanin" w:hAnsi="IRNazanin" w:cs="IRNazanin" w:hint="cs"/>
            <w:noProof/>
            <w:webHidden/>
            <w:rtl/>
          </w:rPr>
          <w:fldChar w:fldCharType="begin"/>
        </w:r>
        <w:r w:rsidR="00B10A5A" w:rsidRPr="00B10A5A">
          <w:rPr>
            <w:rFonts w:ascii="IRNazanin" w:hAnsi="IRNazanin" w:cs="IRNazanin" w:hint="cs"/>
            <w:noProof/>
            <w:webHidden/>
            <w:rtl/>
          </w:rPr>
          <w:instrText xml:space="preserve"> </w:instrText>
        </w:r>
        <w:r w:rsidR="00B10A5A" w:rsidRPr="00B10A5A">
          <w:rPr>
            <w:rFonts w:ascii="IRNazanin" w:hAnsi="IRNazanin" w:cs="IRNazanin" w:hint="cs"/>
            <w:noProof/>
            <w:webHidden/>
          </w:rPr>
          <w:instrText>PAGEREF</w:instrText>
        </w:r>
        <w:r w:rsidR="00B10A5A" w:rsidRPr="00B10A5A">
          <w:rPr>
            <w:rFonts w:ascii="IRNazanin" w:hAnsi="IRNazanin" w:cs="IRNazanin" w:hint="cs"/>
            <w:noProof/>
            <w:webHidden/>
            <w:rtl/>
          </w:rPr>
          <w:instrText xml:space="preserve"> _</w:instrText>
        </w:r>
        <w:r w:rsidR="00B10A5A" w:rsidRPr="00B10A5A">
          <w:rPr>
            <w:rFonts w:ascii="IRNazanin" w:hAnsi="IRNazanin" w:cs="IRNazanin" w:hint="cs"/>
            <w:noProof/>
            <w:webHidden/>
          </w:rPr>
          <w:instrText>Toc243220332 \h</w:instrText>
        </w:r>
        <w:r w:rsidR="00B10A5A" w:rsidRPr="00B10A5A">
          <w:rPr>
            <w:rFonts w:ascii="IRNazanin" w:hAnsi="IRNazanin" w:cs="IRNazanin" w:hint="cs"/>
            <w:noProof/>
            <w:webHidden/>
            <w:rtl/>
          </w:rPr>
          <w:instrText xml:space="preserve"> </w:instrText>
        </w:r>
        <w:r w:rsidR="00B10A5A" w:rsidRPr="00B10A5A">
          <w:rPr>
            <w:rFonts w:ascii="IRNazanin" w:hAnsi="IRNazanin" w:cs="IRNazanin" w:hint="cs"/>
            <w:noProof/>
            <w:webHidden/>
            <w:rtl/>
          </w:rPr>
        </w:r>
        <w:r w:rsidR="00B10A5A" w:rsidRPr="00B10A5A">
          <w:rPr>
            <w:rFonts w:ascii="IRNazanin" w:hAnsi="IRNazanin" w:cs="IRNazanin" w:hint="cs"/>
            <w:noProof/>
            <w:webHidden/>
            <w:rtl/>
          </w:rPr>
          <w:fldChar w:fldCharType="separate"/>
        </w:r>
        <w:r w:rsidR="00B10A5A" w:rsidRPr="00B10A5A">
          <w:rPr>
            <w:rFonts w:ascii="IRNazanin" w:hAnsi="IRNazanin" w:cs="IRNazanin" w:hint="cs"/>
            <w:noProof/>
            <w:webHidden/>
            <w:rtl/>
          </w:rPr>
          <w:t>2</w:t>
        </w:r>
        <w:r w:rsidR="00B10A5A"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333" w:history="1">
        <w:r w:rsidRPr="00B10A5A">
          <w:rPr>
            <w:rStyle w:val="Hyperlink"/>
            <w:rFonts w:ascii="IRNazanin" w:hAnsi="IRNazanin" w:cs="IRNazanin" w:hint="cs"/>
            <w:noProof/>
            <w:rtl/>
          </w:rPr>
          <w:t>فهرست مطالب</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Toc243220333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334" w:history="1">
        <w:r w:rsidRPr="00B10A5A">
          <w:rPr>
            <w:rStyle w:val="Hyperlink"/>
            <w:rFonts w:ascii="IRNazanin" w:hAnsi="IRNazanin" w:cs="IRNazanin" w:hint="cs"/>
            <w:noProof/>
            <w:rtl/>
          </w:rPr>
          <w:t>فهرست جدول‌ها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Toc243220334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9</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335" w:history="1">
        <w:r w:rsidRPr="00B10A5A">
          <w:rPr>
            <w:rStyle w:val="Hyperlink"/>
            <w:rFonts w:ascii="IRNazanin" w:hAnsi="IRNazanin" w:cs="IRNazanin" w:hint="cs"/>
            <w:noProof/>
            <w:rtl/>
          </w:rPr>
          <w:t>فهرست اختصارات</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Toc243220335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11</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336" w:history="1">
        <w:r w:rsidRPr="00B10A5A">
          <w:rPr>
            <w:rStyle w:val="Hyperlink"/>
            <w:rFonts w:ascii="IRNazanin" w:hAnsi="IRNazanin" w:cs="IRNazanin" w:hint="cs"/>
            <w:noProof/>
            <w:rtl/>
          </w:rPr>
          <w:t>فصل ۱ - مقدمه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Toc243220336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12</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37" w:history="1">
        <w:r w:rsidRPr="00B10A5A">
          <w:rPr>
            <w:rStyle w:val="Hyperlink"/>
            <w:rFonts w:ascii="IRNazanin" w:hAnsi="IRNazanin" w:cs="IRNazanin" w:hint="cs"/>
            <w:noProof/>
            <w:rtl/>
          </w:rPr>
          <w:t>۱-۱. معرفی پروژه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Toc243220337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12</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38" w:history="1">
        <w:r w:rsidRPr="00B10A5A">
          <w:rPr>
            <w:rStyle w:val="Hyperlink"/>
            <w:rFonts w:ascii="IRNazanin" w:hAnsi="IRNazanin" w:cs="IRNazanin" w:hint="cs"/>
            <w:noProof/>
            <w:rtl/>
          </w:rPr>
          <w:t>۱-۲. بیان مسئله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Toc243220338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12</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39" w:history="1">
        <w:r w:rsidRPr="00B10A5A">
          <w:rPr>
            <w:rStyle w:val="Hyperlink"/>
            <w:rFonts w:ascii="IRNazanin" w:hAnsi="IRNazanin" w:cs="IRNazanin" w:hint="cs"/>
            <w:noProof/>
            <w:rtl/>
          </w:rPr>
          <w:t>۱-۳. ایدۀ راه‌حل</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Toc243220339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40" w:history="1">
        <w:r w:rsidRPr="00B10A5A">
          <w:rPr>
            <w:rStyle w:val="Hyperlink"/>
            <w:rFonts w:ascii="IRNazanin" w:hAnsi="IRNazanin" w:cs="IRNazanin" w:hint="cs"/>
            <w:noProof/>
            <w:rtl/>
          </w:rPr>
          <w:t>۱-۴. هدف فاز اول</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Toc243220340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41" w:history="1">
        <w:r w:rsidRPr="00B10A5A">
          <w:rPr>
            <w:rStyle w:val="Hyperlink"/>
            <w:rFonts w:ascii="IRNazanin" w:hAnsi="IRNazanin" w:cs="IRNazanin" w:hint="cs"/>
            <w:noProof/>
            <w:rtl/>
          </w:rPr>
          <w:t>۱-۵. دامنۀ سند</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Toc243220341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42" w:history="1">
        <w:r w:rsidRPr="00B10A5A">
          <w:rPr>
            <w:rStyle w:val="Hyperlink"/>
            <w:rFonts w:ascii="IRNazanin" w:hAnsi="IRNazanin" w:cs="IRNazanin" w:hint="cs"/>
            <w:noProof/>
            <w:rtl/>
          </w:rPr>
          <w:t>۱-۶. مخاطبان سند</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Toc243220342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43" w:history="1">
        <w:r w:rsidRPr="00B10A5A">
          <w:rPr>
            <w:rStyle w:val="Hyperlink"/>
            <w:rFonts w:ascii="IRNazanin" w:hAnsi="IRNazanin" w:cs="IRNazanin" w:hint="cs"/>
            <w:noProof/>
            <w:rtl/>
          </w:rPr>
          <w:t>۱-۷. روش کار و سطوح شواهد</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Toc243220343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44" w:history="1">
        <w:r w:rsidRPr="00B10A5A">
          <w:rPr>
            <w:rStyle w:val="Hyperlink"/>
            <w:rFonts w:ascii="IRNazanin" w:hAnsi="IRNazanin" w:cs="IRNazanin" w:hint="cs"/>
            <w:noProof/>
            <w:rtl/>
          </w:rPr>
          <w:t>۱-۸. ساختار سند</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Toc243220344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45" w:history="1">
        <w:r w:rsidRPr="00B10A5A">
          <w:rPr>
            <w:rStyle w:val="Hyperlink"/>
            <w:rFonts w:ascii="IRNazanin" w:hAnsi="IRNazanin" w:cs="IRNazanin" w:hint="cs"/>
            <w:noProof/>
            <w:rtl/>
          </w:rPr>
          <w:t>۱-۹. تیم پروژه و مسئولیت‌ها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Toc243220345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46" w:history="1">
        <w:r w:rsidRPr="00B10A5A">
          <w:rPr>
            <w:rStyle w:val="Hyperlink"/>
            <w:rFonts w:ascii="IRNazanin" w:hAnsi="IRNazanin" w:cs="IRNazanin" w:hint="cs"/>
            <w:noProof/>
            <w:rtl/>
          </w:rPr>
          <w:t>۱-۱۰. جمع‌بندی مقدمه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Toc243220346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47"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Toc243220347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48"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Toc243220348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16</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349" w:history="1">
        <w:r w:rsidRPr="00B10A5A">
          <w:rPr>
            <w:rStyle w:val="Hyperlink"/>
            <w:rFonts w:ascii="IRNazanin" w:hAnsi="IRNazanin" w:cs="IRNazanin" w:hint="cs"/>
            <w:noProof/>
            <w:rtl/>
          </w:rPr>
          <w:t>فصل ۲ - جمع‌بندی اهداف پس از جلسه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Toc243220349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17</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50" w:history="1">
        <w:r w:rsidRPr="00B10A5A">
          <w:rPr>
            <w:rStyle w:val="Hyperlink"/>
            <w:rFonts w:ascii="IRNazanin" w:hAnsi="IRNazanin" w:cs="IRNazanin" w:hint="cs"/>
            <w:noProof/>
            <w:rtl/>
          </w:rPr>
          <w:t>۲-۱. جلسۀ هماهنگی اولیه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Toc243220350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17</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51" w:history="1">
        <w:r w:rsidRPr="00B10A5A">
          <w:rPr>
            <w:rStyle w:val="Hyperlink"/>
            <w:rFonts w:ascii="IRNazanin" w:hAnsi="IRNazanin" w:cs="IRNazanin" w:hint="cs"/>
            <w:noProof/>
            <w:rtl/>
          </w:rPr>
          <w:t>۲-۲. تصمیم‌های تثبیت‌شده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Toc243220351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17</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52" w:history="1">
        <w:r w:rsidRPr="00B10A5A">
          <w:rPr>
            <w:rStyle w:val="Hyperlink"/>
            <w:rFonts w:ascii="IRNazanin" w:hAnsi="IRNazanin" w:cs="IRNazanin" w:hint="cs"/>
            <w:noProof/>
            <w:rtl/>
          </w:rPr>
          <w:t>۲-۳. اهداف محصول</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Toc243220352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53" w:history="1">
        <w:r w:rsidRPr="00B10A5A">
          <w:rPr>
            <w:rStyle w:val="Hyperlink"/>
            <w:rFonts w:ascii="IRNazanin" w:hAnsi="IRNazanin" w:cs="IRNazanin" w:hint="cs"/>
            <w:noProof/>
            <w:rtl/>
          </w:rPr>
          <w:t>۲-۴. اهداف فنی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Toc243220353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54" w:history="1">
        <w:r w:rsidRPr="00B10A5A">
          <w:rPr>
            <w:rStyle w:val="Hyperlink"/>
            <w:rFonts w:ascii="IRNazanin" w:hAnsi="IRNazanin" w:cs="IRNazanin" w:hint="cs"/>
            <w:noProof/>
            <w:rtl/>
          </w:rPr>
          <w:t>۲-۵. اهداف پروژۀ درسی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Toc243220354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55" w:history="1">
        <w:r w:rsidRPr="00B10A5A">
          <w:rPr>
            <w:rStyle w:val="Hyperlink"/>
            <w:rFonts w:ascii="IRNazanin" w:hAnsi="IRNazanin" w:cs="IRNazanin" w:hint="cs"/>
            <w:noProof/>
            <w:rtl/>
          </w:rPr>
          <w:t>۲-۶. معیارهای موفقیت SMART</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Toc243220355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56" w:history="1">
        <w:r w:rsidRPr="00B10A5A">
          <w:rPr>
            <w:rStyle w:val="Hyperlink"/>
            <w:rFonts w:ascii="IRNazanin" w:hAnsi="IRNazanin" w:cs="IRNazanin" w:hint="cs"/>
            <w:noProof/>
            <w:rtl/>
          </w:rPr>
          <w:t>۲-۷. اقدامات و مسئولان</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Toc243220356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19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57" w:history="1">
        <w:r w:rsidRPr="00B10A5A">
          <w:rPr>
            <w:rStyle w:val="Hyperlink"/>
            <w:rFonts w:ascii="IRNazanin" w:hAnsi="IRNazanin" w:cs="IRNazanin" w:hint="cs"/>
            <w:noProof/>
            <w:rtl/>
          </w:rPr>
          <w:t>۲-۸. فرض‌ها و پرسش‌های باز</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Toc243220357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20</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58" w:history="1">
        <w:r w:rsidRPr="00B10A5A">
          <w:rPr>
            <w:rStyle w:val="Hyperlink"/>
            <w:rFonts w:ascii="IRNazanin" w:hAnsi="IRNazanin" w:cs="IRNazanin" w:hint="cs"/>
            <w:noProof/>
            <w:rtl/>
          </w:rPr>
          <w:t>۲-۹. جمع‌بندی اهداف</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Toc243220358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20</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59"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Toc243220359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60"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Toc243220360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21</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361" w:history="1">
        <w:r w:rsidRPr="00B10A5A">
          <w:rPr>
            <w:rStyle w:val="Hyperlink"/>
            <w:rFonts w:ascii="IRNazanin" w:hAnsi="IRNazanin" w:cs="IRNazanin" w:hint="cs"/>
            <w:noProof/>
            <w:rtl/>
          </w:rPr>
          <w:t>فصل ۳ - تعاریف، سرنام‌ها و کوته‌نوشت‌ها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Toc243220361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22</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62" w:history="1">
        <w:r w:rsidRPr="00B10A5A">
          <w:rPr>
            <w:rStyle w:val="Hyperlink"/>
            <w:rFonts w:ascii="IRNazanin" w:hAnsi="IRNazanin" w:cs="IRNazanin" w:hint="cs"/>
            <w:noProof/>
            <w:rtl/>
          </w:rPr>
          <w:t>۳-۱. مقدمه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Toc243220362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22</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63" w:history="1">
        <w:r w:rsidRPr="00B10A5A">
          <w:rPr>
            <w:rStyle w:val="Hyperlink"/>
            <w:rFonts w:ascii="IRNazanin" w:hAnsi="IRNazanin" w:cs="IRNazanin" w:hint="cs"/>
            <w:noProof/>
            <w:rtl/>
          </w:rPr>
          <w:t>۳-۲. واژه‌نامۀ بازار و مدل کسب‌وکار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Toc243220363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22</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64" w:history="1">
        <w:r w:rsidRPr="00B10A5A">
          <w:rPr>
            <w:rStyle w:val="Hyperlink"/>
            <w:rFonts w:ascii="IRNazanin" w:hAnsi="IRNazanin" w:cs="IRNazanin" w:hint="cs"/>
            <w:noProof/>
            <w:rtl/>
          </w:rPr>
          <w:t>۳-۳. واژه‌نامۀ اعتماد، رزرو و عملیات</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Toc243220364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65" w:history="1">
        <w:r w:rsidRPr="00B10A5A">
          <w:rPr>
            <w:rStyle w:val="Hyperlink"/>
            <w:rFonts w:ascii="IRNazanin" w:hAnsi="IRNazanin" w:cs="IRNazanin" w:hint="cs"/>
            <w:noProof/>
            <w:rtl/>
          </w:rPr>
          <w:t>۳-۴. واژه‌نامۀ فناوری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Toc243220365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66" w:history="1">
        <w:r w:rsidRPr="00B10A5A">
          <w:rPr>
            <w:rStyle w:val="Hyperlink"/>
            <w:rFonts w:ascii="IRNazanin" w:hAnsi="IRNazanin" w:cs="IRNazanin" w:hint="cs"/>
            <w:noProof/>
            <w:rtl/>
          </w:rPr>
          <w:t>۳-۵. واژه‌نامۀ مهندسی نرم‌افزار و مدیریت پروژه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Toc243220366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67" w:history="1">
        <w:r w:rsidRPr="00B10A5A">
          <w:rPr>
            <w:rStyle w:val="Hyperlink"/>
            <w:rFonts w:ascii="IRNazanin" w:hAnsi="IRNazanin" w:cs="IRNazanin" w:hint="cs"/>
            <w:noProof/>
            <w:rtl/>
          </w:rPr>
          <w:t>۳-۶. اصطلاحات ارجاع علمی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Toc243220367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68" w:history="1">
        <w:r w:rsidRPr="00B10A5A">
          <w:rPr>
            <w:rStyle w:val="Hyperlink"/>
            <w:rFonts w:ascii="IRNazanin" w:hAnsi="IRNazanin" w:cs="IRNazanin" w:hint="cs"/>
            <w:noProof/>
            <w:rtl/>
          </w:rPr>
          <w:t>۳-۷. فهرست سرنام‌ها و کوته‌نوشت‌ها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Toc243220368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69" w:history="1">
        <w:r w:rsidRPr="00B10A5A">
          <w:rPr>
            <w:rStyle w:val="Hyperlink"/>
            <w:rFonts w:ascii="IRNazanin" w:hAnsi="IRNazanin" w:cs="IRNazanin" w:hint="cs"/>
            <w:noProof/>
            <w:rtl/>
          </w:rPr>
          <w:t>۳-۸. قواعد نام‌گذاری و نگارش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Toc243220369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70"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Toc243220370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71"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Toc243220371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28</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372" w:history="1">
        <w:r w:rsidRPr="00B10A5A">
          <w:rPr>
            <w:rStyle w:val="Hyperlink"/>
            <w:rFonts w:ascii="IRNazanin" w:hAnsi="IRNazanin" w:cs="IRNazanin" w:hint="cs"/>
            <w:noProof/>
            <w:rtl/>
          </w:rPr>
          <w:t>فصل ۴ - مراجع</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Toc243220372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30</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73" w:history="1">
        <w:r w:rsidRPr="00B10A5A">
          <w:rPr>
            <w:rStyle w:val="Hyperlink"/>
            <w:rFonts w:ascii="IRNazanin" w:hAnsi="IRNazanin" w:cs="IRNazanin" w:hint="cs"/>
            <w:noProof/>
            <w:rtl/>
          </w:rPr>
          <w:t>۴-۱. سیاست ارجاع</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Toc243220373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30</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74" w:history="1">
        <w:r w:rsidRPr="00B10A5A">
          <w:rPr>
            <w:rStyle w:val="Hyperlink"/>
            <w:rFonts w:ascii="IRNazanin" w:hAnsi="IRNazanin" w:cs="IRNazanin" w:hint="cs"/>
            <w:noProof/>
            <w:rtl/>
          </w:rPr>
          <w:t>۴-۲. ارزیابی اعتبار منابع</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Toc243220374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30</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75" w:history="1">
        <w:r w:rsidRPr="00B10A5A">
          <w:rPr>
            <w:rStyle w:val="Hyperlink"/>
            <w:rFonts w:ascii="IRNazanin" w:hAnsi="IRNazanin" w:cs="IRNazanin" w:hint="cs"/>
            <w:noProof/>
            <w:rtl/>
          </w:rPr>
          <w:t>۴-۳. فهرست مراجع</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Toc243220375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31</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376" w:history="1">
        <w:r w:rsidRPr="00B10A5A">
          <w:rPr>
            <w:rStyle w:val="Hyperlink"/>
            <w:rFonts w:ascii="IRNazanin" w:hAnsi="IRNazanin" w:cs="IRNazanin" w:hint="cs"/>
            <w:noProof/>
            <w:rtl/>
          </w:rPr>
          <w:t>۴-۳-۱. منابع علمی و کتابی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Toc243220376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31</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377" w:history="1">
        <w:r w:rsidRPr="00B10A5A">
          <w:rPr>
            <w:rStyle w:val="Hyperlink"/>
            <w:rFonts w:ascii="IRNazanin" w:hAnsi="IRNazanin" w:cs="IRNazanin" w:hint="cs"/>
            <w:noProof/>
            <w:rtl/>
          </w:rPr>
          <w:t>۴-۳-۲. منابع رسمی و بازار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Toc243220377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31</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378" w:history="1">
        <w:r w:rsidRPr="00B10A5A">
          <w:rPr>
            <w:rStyle w:val="Hyperlink"/>
            <w:rFonts w:ascii="IRNazanin" w:hAnsi="IRNazanin" w:cs="IRNazanin" w:hint="cs"/>
            <w:noProof/>
            <w:rtl/>
          </w:rPr>
          <w:t>۴-۳-۳. مستندات فنی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Toc243220378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32</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379" w:history="1">
        <w:r w:rsidRPr="00B10A5A">
          <w:rPr>
            <w:rStyle w:val="Hyperlink"/>
            <w:rFonts w:ascii="IRNazanin" w:hAnsi="IRNazanin" w:cs="IRNazanin" w:hint="cs"/>
            <w:noProof/>
            <w:rtl/>
          </w:rPr>
          <w:t>۴-۳-۴. منابع تکمیلی (برای مطالعۀ بیشتر)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Toc243220379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33</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380" w:history="1">
        <w:r w:rsidRPr="00B10A5A">
          <w:rPr>
            <w:rStyle w:val="Hyperlink"/>
            <w:rFonts w:ascii="IRNazanin" w:hAnsi="IRNazanin" w:cs="IRNazanin" w:hint="cs"/>
            <w:noProof/>
            <w:rtl/>
          </w:rPr>
          <w:t>۴-۳-۵. منابع روش پژوهش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Toc243220380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81" w:history="1">
        <w:r w:rsidRPr="00B10A5A">
          <w:rPr>
            <w:rStyle w:val="Hyperlink"/>
            <w:rFonts w:ascii="IRNazanin" w:hAnsi="IRNazanin" w:cs="IRNazanin" w:hint="cs"/>
            <w:noProof/>
            <w:rtl/>
          </w:rPr>
          <w:t>۴-۴. نگاشت مراجع محلی به تجمیعی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Toc243220381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82" w:history="1">
        <w:r w:rsidRPr="00B10A5A">
          <w:rPr>
            <w:rStyle w:val="Hyperlink"/>
            <w:rFonts w:ascii="IRNazanin" w:hAnsi="IRNazanin" w:cs="IRNazanin" w:hint="cs"/>
            <w:noProof/>
            <w:rtl/>
          </w:rPr>
          <w:t>۴-۵. جمع‌بندی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Toc243220382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83"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Toc243220383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84"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Toc243220384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34</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385" w:history="1">
        <w:r w:rsidRPr="00B10A5A">
          <w:rPr>
            <w:rStyle w:val="Hyperlink"/>
            <w:rFonts w:ascii="IRNazanin" w:hAnsi="IRNazanin" w:cs="IRNazanin" w:hint="cs"/>
            <w:noProof/>
            <w:rtl/>
          </w:rPr>
          <w:t>فصل ۵ - بررسی بازار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Toc243220385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86" w:history="1">
        <w:r w:rsidRPr="00B10A5A">
          <w:rPr>
            <w:rStyle w:val="Hyperlink"/>
            <w:rFonts w:ascii="IRNazanin" w:hAnsi="IRNazanin" w:cs="IRNazanin" w:hint="cs"/>
            <w:noProof/>
            <w:rtl/>
          </w:rPr>
          <w:t>۵-۱. روش‌شناسی بررسی بازار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Toc243220386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87" w:history="1">
        <w:r w:rsidRPr="00B10A5A">
          <w:rPr>
            <w:rStyle w:val="Hyperlink"/>
            <w:rFonts w:ascii="IRNazanin" w:hAnsi="IRNazanin" w:cs="IRNazanin" w:hint="cs"/>
            <w:noProof/>
            <w:rtl/>
          </w:rPr>
          <w:t>۵-۲. مفهوم بازار و اقتصاد اشتراکی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Toc243220387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88" w:history="1">
        <w:r w:rsidRPr="00B10A5A">
          <w:rPr>
            <w:rStyle w:val="Hyperlink"/>
            <w:rFonts w:ascii="IRNazanin" w:hAnsi="IRNazanin" w:cs="IRNazanin" w:hint="cs"/>
            <w:noProof/>
            <w:rtl/>
          </w:rPr>
          <w:t>۵-۳. وضعیت دیجیتال ایران: زیرساخت تقاضا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Toc243220388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89" w:history="1">
        <w:r w:rsidRPr="00B10A5A">
          <w:rPr>
            <w:rStyle w:val="Hyperlink"/>
            <w:rFonts w:ascii="IRNazanin" w:hAnsi="IRNazanin" w:cs="IRNazanin" w:hint="cs"/>
            <w:noProof/>
            <w:rtl/>
          </w:rPr>
          <w:t>۵-۴. ساختار عرضه و تقاضا در بازار اجارۀ کالا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Toc243220389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37</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390" w:history="1">
        <w:r w:rsidRPr="00B10A5A">
          <w:rPr>
            <w:rStyle w:val="Hyperlink"/>
            <w:rFonts w:ascii="IRNazanin" w:hAnsi="IRNazanin" w:cs="IRNazanin" w:hint="cs"/>
            <w:noProof/>
            <w:rtl/>
          </w:rPr>
          <w:t>۵-۴-۱. سمت عرضه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Toc243220390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37</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391" w:history="1">
        <w:r w:rsidRPr="00B10A5A">
          <w:rPr>
            <w:rStyle w:val="Hyperlink"/>
            <w:rFonts w:ascii="IRNazanin" w:hAnsi="IRNazanin" w:cs="IRNazanin" w:hint="cs"/>
            <w:noProof/>
            <w:rtl/>
          </w:rPr>
          <w:t>۵-۴-۲. سمت تقاضا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Toc243220391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37</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92" w:history="1">
        <w:r w:rsidRPr="00B10A5A">
          <w:rPr>
            <w:rStyle w:val="Hyperlink"/>
            <w:rFonts w:ascii="IRNazanin" w:hAnsi="IRNazanin" w:cs="IRNazanin" w:hint="cs"/>
            <w:noProof/>
            <w:rtl/>
          </w:rPr>
          <w:t>۵-۵. بخش‌بندی بازار و اولویت دسته‌ها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Toc243220392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93" w:history="1">
        <w:r w:rsidRPr="00B10A5A">
          <w:rPr>
            <w:rStyle w:val="Hyperlink"/>
            <w:rFonts w:ascii="IRNazanin" w:hAnsi="IRNazanin" w:cs="IRNazanin" w:hint="cs"/>
            <w:noProof/>
            <w:rtl/>
          </w:rPr>
          <w:t>۵-۶. رفتار مشتری و ذی‌نفعان</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Toc243220393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39</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394" w:history="1">
        <w:r w:rsidRPr="00B10A5A">
          <w:rPr>
            <w:rStyle w:val="Hyperlink"/>
            <w:rFonts w:ascii="IRNazanin" w:hAnsi="IRNazanin" w:cs="IRNazanin" w:hint="cs"/>
            <w:noProof/>
            <w:rtl/>
          </w:rPr>
          <w:t>۵-۶-۱. سفر اجاره‌گیرنده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Toc243220394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39</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395" w:history="1">
        <w:r w:rsidRPr="00B10A5A">
          <w:rPr>
            <w:rStyle w:val="Hyperlink"/>
            <w:rFonts w:ascii="IRNazanin" w:hAnsi="IRNazanin" w:cs="IRNazanin" w:hint="cs"/>
            <w:noProof/>
            <w:rtl/>
          </w:rPr>
          <w:t>۵-۶-۲. سفر ارائه‌دهنده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Toc243220395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39</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396" w:history="1">
        <w:r w:rsidRPr="00B10A5A">
          <w:rPr>
            <w:rStyle w:val="Hyperlink"/>
            <w:rFonts w:ascii="IRNazanin" w:hAnsi="IRNazanin" w:cs="IRNazanin" w:hint="cs"/>
            <w:noProof/>
            <w:rtl/>
          </w:rPr>
          <w:t>۵-۶-۳. ذی‌نفعان</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Toc243220396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39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97" w:history="1">
        <w:r w:rsidRPr="00B10A5A">
          <w:rPr>
            <w:rStyle w:val="Hyperlink"/>
            <w:rFonts w:ascii="IRNazanin" w:hAnsi="IRNazanin" w:cs="IRNazanin" w:hint="cs"/>
            <w:noProof/>
            <w:rtl/>
          </w:rPr>
          <w:t>۵-۷. روندهای مؤثر بر بازار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Toc243220397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40</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98" w:history="1">
        <w:r w:rsidRPr="00B10A5A">
          <w:rPr>
            <w:rStyle w:val="Hyperlink"/>
            <w:rFonts w:ascii="IRNazanin" w:hAnsi="IRNazanin" w:cs="IRNazanin" w:hint="cs"/>
            <w:noProof/>
            <w:rtl/>
          </w:rPr>
          <w:t>۵-۸. چارچوب برآورد فرصت بازار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Toc243220398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40</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399" w:history="1">
        <w:r w:rsidRPr="00B10A5A">
          <w:rPr>
            <w:rStyle w:val="Hyperlink"/>
            <w:rFonts w:ascii="IRNazanin" w:hAnsi="IRNazanin" w:cs="IRNazanin" w:hint="cs"/>
            <w:noProof/>
            <w:rtl/>
          </w:rPr>
          <w:t>۵-۹. جمع‌بندی بررسی بازار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Toc243220399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00"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Toc243220400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01"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Toc243220401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42</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402" w:history="1">
        <w:r w:rsidRPr="00B10A5A">
          <w:rPr>
            <w:rStyle w:val="Hyperlink"/>
            <w:rFonts w:ascii="IRNazanin" w:hAnsi="IRNazanin" w:cs="IRNazanin" w:hint="cs"/>
            <w:noProof/>
            <w:rtl/>
          </w:rPr>
          <w:t>فصل ۶ - تحلیل رقبا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Toc243220402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03" w:history="1">
        <w:r w:rsidRPr="00B10A5A">
          <w:rPr>
            <w:rStyle w:val="Hyperlink"/>
            <w:rFonts w:ascii="IRNazanin" w:hAnsi="IRNazanin" w:cs="IRNazanin" w:hint="cs"/>
            <w:noProof/>
            <w:rtl/>
          </w:rPr>
          <w:t>۶-۱. چارچوب تحلیل</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Toc243220403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04" w:history="1">
        <w:r w:rsidRPr="00B10A5A">
          <w:rPr>
            <w:rStyle w:val="Hyperlink"/>
            <w:rFonts w:ascii="IRNazanin" w:hAnsi="IRNazanin" w:cs="IRNazanin" w:hint="cs"/>
            <w:noProof/>
            <w:rtl/>
          </w:rPr>
          <w:t>۶-۲. رقبای داخلی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Toc243220404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43</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05" w:history="1">
        <w:r w:rsidRPr="00B10A5A">
          <w:rPr>
            <w:rStyle w:val="Hyperlink"/>
            <w:rFonts w:ascii="IRNazanin" w:hAnsi="IRNazanin" w:cs="IRNazanin" w:hint="cs"/>
            <w:noProof/>
            <w:rtl/>
          </w:rPr>
          <w:t>۶-۲-۱. دیوار (Divar)</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Toc243220405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43</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06" w:history="1">
        <w:r w:rsidRPr="00B10A5A">
          <w:rPr>
            <w:rStyle w:val="Hyperlink"/>
            <w:rFonts w:ascii="IRNazanin" w:hAnsi="IRNazanin" w:cs="IRNazanin" w:hint="cs"/>
            <w:noProof/>
            <w:rtl/>
          </w:rPr>
          <w:t>۶-۲-۲. شیپور (Sheypoor)</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Toc243220406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43</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07" w:history="1">
        <w:r w:rsidRPr="00B10A5A">
          <w:rPr>
            <w:rStyle w:val="Hyperlink"/>
            <w:rFonts w:ascii="IRNazanin" w:hAnsi="IRNazanin" w:cs="IRNazanin" w:hint="cs"/>
            <w:noProof/>
            <w:rtl/>
          </w:rPr>
          <w:t>۶-۲-۳. فروشگاه‌ها و کسب‌وکارهای محلی اجاره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Toc243220407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08" w:history="1">
        <w:r w:rsidRPr="00B10A5A">
          <w:rPr>
            <w:rStyle w:val="Hyperlink"/>
            <w:rFonts w:ascii="IRNazanin" w:hAnsi="IRNazanin" w:cs="IRNazanin" w:hint="cs"/>
            <w:noProof/>
            <w:rtl/>
          </w:rPr>
          <w:t>۶-۳. بنچمارک‌های بین‌المللی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Toc243220408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44</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09" w:history="1">
        <w:r w:rsidRPr="00B10A5A">
          <w:rPr>
            <w:rStyle w:val="Hyperlink"/>
            <w:rFonts w:ascii="IRNazanin" w:hAnsi="IRNazanin" w:cs="IRNazanin" w:hint="cs"/>
            <w:noProof/>
            <w:rtl/>
          </w:rPr>
          <w:t>۶-۳-۱. تورو (Turo)</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Toc243220409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44</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10" w:history="1">
        <w:r w:rsidRPr="00B10A5A">
          <w:rPr>
            <w:rStyle w:val="Hyperlink"/>
            <w:rFonts w:ascii="IRNazanin" w:hAnsi="IRNazanin" w:cs="IRNazanin" w:hint="cs"/>
            <w:noProof/>
            <w:rtl/>
          </w:rPr>
          <w:t>۶-۳-۲. گروور (Grover)</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Toc243220410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44</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11" w:history="1">
        <w:r w:rsidRPr="00B10A5A">
          <w:rPr>
            <w:rStyle w:val="Hyperlink"/>
            <w:rFonts w:ascii="IRNazanin" w:hAnsi="IRNazanin" w:cs="IRNazanin" w:hint="cs"/>
            <w:noProof/>
            <w:rtl/>
          </w:rPr>
          <w:t>۶-۳-۳. لنزرنتالز (Lensrentals)</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Toc243220411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12" w:history="1">
        <w:r w:rsidRPr="00B10A5A">
          <w:rPr>
            <w:rStyle w:val="Hyperlink"/>
            <w:rFonts w:ascii="IRNazanin" w:hAnsi="IRNazanin" w:cs="IRNazanin" w:hint="cs"/>
            <w:noProof/>
            <w:rtl/>
          </w:rPr>
          <w:t>۶-۴. ماتریس مقایسه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Toc243220412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13" w:history="1">
        <w:r w:rsidRPr="00B10A5A">
          <w:rPr>
            <w:rStyle w:val="Hyperlink"/>
            <w:rFonts w:ascii="IRNazanin" w:hAnsi="IRNazanin" w:cs="IRNazanin" w:hint="cs"/>
            <w:noProof/>
            <w:rtl/>
          </w:rPr>
          <w:t>۶-۵. تحلیل نیروهای رقابتی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Toc243220413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14" w:history="1">
        <w:r w:rsidRPr="00B10A5A">
          <w:rPr>
            <w:rStyle w:val="Hyperlink"/>
            <w:rFonts w:ascii="IRNazanin" w:hAnsi="IRNazanin" w:cs="IRNazanin" w:hint="cs"/>
            <w:noProof/>
            <w:rtl/>
          </w:rPr>
          <w:t>۶-۶. جایگاه‌یابی رنتینو</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Toc243220414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15" w:history="1">
        <w:r w:rsidRPr="00B10A5A">
          <w:rPr>
            <w:rStyle w:val="Hyperlink"/>
            <w:rFonts w:ascii="IRNazanin" w:hAnsi="IRNazanin" w:cs="IRNazanin" w:hint="cs"/>
            <w:noProof/>
            <w:rtl/>
          </w:rPr>
          <w:t>۶-۷. تهدیدهای رقابتی و پاسخ پیشنهادی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Toc243220415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16" w:history="1">
        <w:r w:rsidRPr="00B10A5A">
          <w:rPr>
            <w:rStyle w:val="Hyperlink"/>
            <w:rFonts w:ascii="IRNazanin" w:hAnsi="IRNazanin" w:cs="IRNazanin" w:hint="cs"/>
            <w:noProof/>
            <w:rtl/>
          </w:rPr>
          <w:t>۶-۸. جمع‌بندی تحلیل رقبا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Toc243220416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47</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17"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Toc243220417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47</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18"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Toc243220418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47</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419" w:history="1">
        <w:r w:rsidRPr="00B10A5A">
          <w:rPr>
            <w:rStyle w:val="Hyperlink"/>
            <w:rFonts w:ascii="IRNazanin" w:hAnsi="IRNazanin" w:cs="IRNazanin" w:hint="cs"/>
            <w:noProof/>
            <w:rtl/>
          </w:rPr>
          <w:t>فصل ۷ - نیازهای بازار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Toc243220419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20" w:history="1">
        <w:r w:rsidRPr="00B10A5A">
          <w:rPr>
            <w:rStyle w:val="Hyperlink"/>
            <w:rFonts w:ascii="IRNazanin" w:hAnsi="IRNazanin" w:cs="IRNazanin" w:hint="cs"/>
            <w:noProof/>
            <w:rtl/>
          </w:rPr>
          <w:t>۷-۱. روش استخراج نیازها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Toc243220420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21" w:history="1">
        <w:r w:rsidRPr="00B10A5A">
          <w:rPr>
            <w:rStyle w:val="Hyperlink"/>
            <w:rFonts w:ascii="IRNazanin" w:hAnsi="IRNazanin" w:cs="IRNazanin" w:hint="cs"/>
            <w:noProof/>
            <w:rtl/>
          </w:rPr>
          <w:t>۷-۲. نیازهای اجاره‌گیرنده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Toc243220421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49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22" w:history="1">
        <w:r w:rsidRPr="00B10A5A">
          <w:rPr>
            <w:rStyle w:val="Hyperlink"/>
            <w:rFonts w:ascii="IRNazanin" w:hAnsi="IRNazanin" w:cs="IRNazanin" w:hint="cs"/>
            <w:noProof/>
            <w:rtl/>
          </w:rPr>
          <w:t>۷-۳. نیازهای ارائه‌دهنده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Toc243220422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50</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23" w:history="1">
        <w:r w:rsidRPr="00B10A5A">
          <w:rPr>
            <w:rStyle w:val="Hyperlink"/>
            <w:rFonts w:ascii="IRNazanin" w:hAnsi="IRNazanin" w:cs="IRNazanin" w:hint="cs"/>
            <w:noProof/>
            <w:rtl/>
          </w:rPr>
          <w:t>۷-۴. نیازهای اعتماد و ایمنی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Toc243220423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24" w:history="1">
        <w:r w:rsidRPr="00B10A5A">
          <w:rPr>
            <w:rStyle w:val="Hyperlink"/>
            <w:rFonts w:ascii="IRNazanin" w:hAnsi="IRNazanin" w:cs="IRNazanin" w:hint="cs"/>
            <w:noProof/>
            <w:rtl/>
          </w:rPr>
          <w:t>۷-۵. نیازهای عملیاتی و پلتفرمی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Toc243220424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25" w:history="1">
        <w:r w:rsidRPr="00B10A5A">
          <w:rPr>
            <w:rStyle w:val="Hyperlink"/>
            <w:rFonts w:ascii="IRNazanin" w:hAnsi="IRNazanin" w:cs="IRNazanin" w:hint="cs"/>
            <w:noProof/>
            <w:rtl/>
          </w:rPr>
          <w:t>۷-۶. اولویت‌بندی و نقشۀ راه نیازها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Toc243220425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52</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26" w:history="1">
        <w:r w:rsidRPr="00B10A5A">
          <w:rPr>
            <w:rStyle w:val="Hyperlink"/>
            <w:rFonts w:ascii="IRNazanin" w:hAnsi="IRNazanin" w:cs="IRNazanin" w:hint="cs"/>
            <w:noProof/>
            <w:rtl/>
          </w:rPr>
          <w:t>۷-۷. روش اعتبارسنجی نیازها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Toc243220426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52</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27" w:history="1">
        <w:r w:rsidRPr="00B10A5A">
          <w:rPr>
            <w:rStyle w:val="Hyperlink"/>
            <w:rFonts w:ascii="IRNazanin" w:hAnsi="IRNazanin" w:cs="IRNazanin" w:hint="cs"/>
            <w:noProof/>
            <w:rtl/>
          </w:rPr>
          <w:t>۷-۸. جمع‌بندی نیازهای بازار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Toc243220427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28"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Toc243220428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29"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Toc243220429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54</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430" w:history="1">
        <w:r w:rsidRPr="00B10A5A">
          <w:rPr>
            <w:rStyle w:val="Hyperlink"/>
            <w:rFonts w:ascii="IRNazanin" w:hAnsi="IRNazanin" w:cs="IRNazanin" w:hint="cs"/>
            <w:noProof/>
            <w:rtl/>
          </w:rPr>
          <w:t>فصل ۸ - فرصت‌ها، چالش‌ها و ارزیابی ریسک‌ها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Toc243220430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31" w:history="1">
        <w:r w:rsidRPr="00B10A5A">
          <w:rPr>
            <w:rStyle w:val="Hyperlink"/>
            <w:rFonts w:ascii="IRNazanin" w:hAnsi="IRNazanin" w:cs="IRNazanin" w:hint="cs"/>
            <w:noProof/>
            <w:rtl/>
          </w:rPr>
          <w:t>۸-۱. فرصت‌های بازار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Toc243220431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32" w:history="1">
        <w:r w:rsidRPr="00B10A5A">
          <w:rPr>
            <w:rStyle w:val="Hyperlink"/>
            <w:rFonts w:ascii="IRNazanin" w:hAnsi="IRNazanin" w:cs="IRNazanin" w:hint="cs"/>
            <w:noProof/>
            <w:rtl/>
          </w:rPr>
          <w:t>۸-۲. چالش‌های کلیدی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Toc243220432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33" w:history="1">
        <w:r w:rsidRPr="00B10A5A">
          <w:rPr>
            <w:rStyle w:val="Hyperlink"/>
            <w:rFonts w:ascii="IRNazanin" w:hAnsi="IRNazanin" w:cs="IRNazanin" w:hint="cs"/>
            <w:noProof/>
            <w:rtl/>
          </w:rPr>
          <w:t>۸-۳. چارچوب ارزیابی ریسک</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Toc243220433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34" w:history="1">
        <w:r w:rsidRPr="00B10A5A">
          <w:rPr>
            <w:rStyle w:val="Hyperlink"/>
            <w:rFonts w:ascii="IRNazanin" w:hAnsi="IRNazanin" w:cs="IRNazanin" w:hint="cs"/>
            <w:noProof/>
            <w:rtl/>
          </w:rPr>
          <w:t>۸-۴. ثبت ریسک‌ها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Toc243220434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35" w:history="1">
        <w:r w:rsidRPr="00B10A5A">
          <w:rPr>
            <w:rStyle w:val="Hyperlink"/>
            <w:rFonts w:ascii="IRNazanin" w:hAnsi="IRNazanin" w:cs="IRNazanin" w:hint="cs"/>
            <w:noProof/>
            <w:rtl/>
          </w:rPr>
          <w:t>۸-۵. تحلیل ریسک‌های بحرانی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Toc243220435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58</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36" w:history="1">
        <w:r w:rsidRPr="00B10A5A">
          <w:rPr>
            <w:rStyle w:val="Hyperlink"/>
            <w:rFonts w:ascii="IRNazanin" w:hAnsi="IRNazanin" w:cs="IRNazanin" w:hint="cs"/>
            <w:noProof/>
            <w:rtl/>
          </w:rPr>
          <w:t>۸-۵-۱. R-01: بی‌اعتمادی به تحویل کالا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Toc243220436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58</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37" w:history="1">
        <w:r w:rsidRPr="00B10A5A">
          <w:rPr>
            <w:rStyle w:val="Hyperlink"/>
            <w:rFonts w:ascii="IRNazanin" w:hAnsi="IRNazanin" w:cs="IRNazanin" w:hint="cs"/>
            <w:noProof/>
            <w:rtl/>
          </w:rPr>
          <w:t>۸-۵-۲. R-02: عرضۀ ناکافی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Toc243220437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58</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38" w:history="1">
        <w:r w:rsidRPr="00B10A5A">
          <w:rPr>
            <w:rStyle w:val="Hyperlink"/>
            <w:rFonts w:ascii="IRNazanin" w:hAnsi="IRNazanin" w:cs="IRNazanin" w:hint="cs"/>
            <w:noProof/>
            <w:rtl/>
          </w:rPr>
          <w:t>۸-۵-۳. R-09: تأخیر مستندات</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Toc243220438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39" w:history="1">
        <w:r w:rsidRPr="00B10A5A">
          <w:rPr>
            <w:rStyle w:val="Hyperlink"/>
            <w:rFonts w:ascii="IRNazanin" w:hAnsi="IRNazanin" w:cs="IRNazanin" w:hint="cs"/>
            <w:noProof/>
            <w:rtl/>
          </w:rPr>
          <w:t>۸-۶. فرصت‌ها در برابر ریسک‌ها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Toc243220439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40" w:history="1">
        <w:r w:rsidRPr="00B10A5A">
          <w:rPr>
            <w:rStyle w:val="Hyperlink"/>
            <w:rFonts w:ascii="IRNazanin" w:hAnsi="IRNazanin" w:cs="IRNazanin" w:hint="cs"/>
            <w:noProof/>
            <w:rtl/>
          </w:rPr>
          <w:t>۸-۷. جمع‌بندی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Toc243220440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41"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Toc243220441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42"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Toc243220442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59</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443" w:history="1">
        <w:r w:rsidRPr="00B10A5A">
          <w:rPr>
            <w:rStyle w:val="Hyperlink"/>
            <w:rFonts w:ascii="IRNazanin" w:hAnsi="IRNazanin" w:cs="IRNazanin" w:hint="cs"/>
            <w:noProof/>
            <w:rtl/>
          </w:rPr>
          <w:t>فصل ۹ - تبیین نیازمندی‌ها (نیازمندی‌های کارکردی)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Toc243220443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44" w:history="1">
        <w:r w:rsidRPr="00B10A5A">
          <w:rPr>
            <w:rStyle w:val="Hyperlink"/>
            <w:rFonts w:ascii="IRNazanin" w:hAnsi="IRNazanin" w:cs="IRNazanin" w:hint="cs"/>
            <w:noProof/>
            <w:rtl/>
          </w:rPr>
          <w:t>۹-۱. روش و قالب ثبت نیازمندی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Toc243220444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45" w:history="1">
        <w:r w:rsidRPr="00B10A5A">
          <w:rPr>
            <w:rStyle w:val="Hyperlink"/>
            <w:rFonts w:ascii="IRNazanin" w:hAnsi="IRNazanin" w:cs="IRNazanin" w:hint="cs"/>
            <w:noProof/>
            <w:rtl/>
          </w:rPr>
          <w:t>۹-۲. بازیگران و نقش‌ها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Toc243220445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46" w:history="1">
        <w:r w:rsidRPr="00B10A5A">
          <w:rPr>
            <w:rStyle w:val="Hyperlink"/>
            <w:rFonts w:ascii="IRNazanin" w:hAnsi="IRNazanin" w:cs="IRNazanin" w:hint="cs"/>
            <w:noProof/>
            <w:rtl/>
          </w:rPr>
          <w:t>۹-۳. فهرست نیازمندی‌های کارکردی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Toc243220446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62</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47" w:history="1">
        <w:r w:rsidRPr="00B10A5A">
          <w:rPr>
            <w:rStyle w:val="Hyperlink"/>
            <w:rFonts w:ascii="IRNazanin" w:hAnsi="IRNazanin" w:cs="IRNazanin" w:hint="cs"/>
            <w:noProof/>
            <w:rtl/>
          </w:rPr>
          <w:t>۹-۳-۱. حساب کاربری و احراز هویت</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Toc243220447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62</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48" w:history="1">
        <w:r w:rsidRPr="00B10A5A">
          <w:rPr>
            <w:rStyle w:val="Hyperlink"/>
            <w:rFonts w:ascii="IRNazanin" w:hAnsi="IRNazanin" w:cs="IRNazanin" w:hint="cs"/>
            <w:noProof/>
            <w:rtl/>
          </w:rPr>
          <w:t>۹-۳-۲. کشف، جست‌وجو و مشاهدۀ کالا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Toc243220448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62</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49" w:history="1">
        <w:r w:rsidRPr="00B10A5A">
          <w:rPr>
            <w:rStyle w:val="Hyperlink"/>
            <w:rFonts w:ascii="IRNazanin" w:hAnsi="IRNazanin" w:cs="IRNazanin" w:hint="cs"/>
            <w:noProof/>
            <w:rtl/>
          </w:rPr>
          <w:t>۹-۳-۳. مدیریت کالا توسط ارائه‌دهنده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Toc243220449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63</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50" w:history="1">
        <w:r w:rsidRPr="00B10A5A">
          <w:rPr>
            <w:rStyle w:val="Hyperlink"/>
            <w:rFonts w:ascii="IRNazanin" w:hAnsi="IRNazanin" w:cs="IRNazanin" w:hint="cs"/>
            <w:noProof/>
            <w:rtl/>
          </w:rPr>
          <w:t>۹-۳-۴. رزرو و دسترس‌پذیری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Toc243220450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64</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51" w:history="1">
        <w:r w:rsidRPr="00B10A5A">
          <w:rPr>
            <w:rStyle w:val="Hyperlink"/>
            <w:rFonts w:ascii="IRNazanin" w:hAnsi="IRNazanin" w:cs="IRNazanin" w:hint="cs"/>
            <w:noProof/>
            <w:rtl/>
          </w:rPr>
          <w:t>۹-۳-۵. پرداخت و ودیعه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Toc243220451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64</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52" w:history="1">
        <w:r w:rsidRPr="00B10A5A">
          <w:rPr>
            <w:rStyle w:val="Hyperlink"/>
            <w:rFonts w:ascii="IRNazanin" w:hAnsi="IRNazanin" w:cs="IRNazanin" w:hint="cs"/>
            <w:noProof/>
            <w:rtl/>
          </w:rPr>
          <w:t>۹-۳-۶. چرخۀ عمر سفارش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Toc243220452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65</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53" w:history="1">
        <w:r w:rsidRPr="00B10A5A">
          <w:rPr>
            <w:rStyle w:val="Hyperlink"/>
            <w:rFonts w:ascii="IRNazanin" w:hAnsi="IRNazanin" w:cs="IRNazanin" w:hint="cs"/>
            <w:noProof/>
            <w:rtl/>
          </w:rPr>
          <w:t>۹-۳-۷. نظرات و امتیاز</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Toc243220453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66</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54" w:history="1">
        <w:r w:rsidRPr="00B10A5A">
          <w:rPr>
            <w:rStyle w:val="Hyperlink"/>
            <w:rFonts w:ascii="IRNazanin" w:hAnsi="IRNazanin" w:cs="IRNazanin" w:hint="cs"/>
            <w:noProof/>
            <w:rtl/>
          </w:rPr>
          <w:t>۹-۳-۸. مدیریت پلتفرم</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Toc243220454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66</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55" w:history="1">
        <w:r w:rsidRPr="00B10A5A">
          <w:rPr>
            <w:rStyle w:val="Hyperlink"/>
            <w:rFonts w:ascii="IRNazanin" w:hAnsi="IRNazanin" w:cs="IRNazanin" w:hint="cs"/>
            <w:noProof/>
            <w:rtl/>
          </w:rPr>
          <w:t>۹-۳-۹. تجربۀ فارسی و پایداری محتوا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Toc243220455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56" w:history="1">
        <w:r w:rsidRPr="00B10A5A">
          <w:rPr>
            <w:rStyle w:val="Hyperlink"/>
            <w:rFonts w:ascii="IRNazanin" w:hAnsi="IRNazanin" w:cs="IRNazanin" w:hint="cs"/>
            <w:noProof/>
            <w:rtl/>
          </w:rPr>
          <w:t>۹-۴. معیارهای پذیرش نیازمندی‌های کلیدی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Toc243220456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67</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57" w:history="1">
        <w:r w:rsidRPr="00B10A5A">
          <w:rPr>
            <w:rStyle w:val="Hyperlink"/>
            <w:rFonts w:ascii="IRNazanin" w:hAnsi="IRNazanin" w:cs="IRNazanin" w:hint="cs"/>
            <w:noProof/>
            <w:rtl/>
          </w:rPr>
          <w:t>FR-002 - ورود با ایمیل و رمز</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Toc243220457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67</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58" w:history="1">
        <w:r w:rsidRPr="00B10A5A">
          <w:rPr>
            <w:rStyle w:val="Hyperlink"/>
            <w:rFonts w:ascii="IRNazanin" w:hAnsi="IRNazanin" w:cs="IRNazanin" w:hint="cs"/>
            <w:noProof/>
            <w:rtl/>
          </w:rPr>
          <w:t>FR-011/FR-012 - فهرست و جست‌وجو</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Toc243220458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67</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59" w:history="1">
        <w:r w:rsidRPr="00B10A5A">
          <w:rPr>
            <w:rStyle w:val="Hyperlink"/>
            <w:rFonts w:ascii="IRNazanin" w:hAnsi="IRNazanin" w:cs="IRNazanin" w:hint="cs"/>
            <w:noProof/>
            <w:rtl/>
          </w:rPr>
          <w:t>FR-013 - فیلتر دسته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Toc243220459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67</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60" w:history="1">
        <w:r w:rsidRPr="00B10A5A">
          <w:rPr>
            <w:rStyle w:val="Hyperlink"/>
            <w:rFonts w:ascii="IRNazanin" w:hAnsi="IRNazanin" w:cs="IRNazanin" w:hint="cs"/>
            <w:noProof/>
            <w:rtl/>
          </w:rPr>
          <w:t>FR-019 - ایجاد کالا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Toc243220460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67</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61" w:history="1">
        <w:r w:rsidRPr="00B10A5A">
          <w:rPr>
            <w:rStyle w:val="Hyperlink"/>
            <w:rFonts w:ascii="IRNazanin" w:hAnsi="IRNazanin" w:cs="IRNazanin" w:hint="cs"/>
            <w:noProof/>
            <w:rtl/>
          </w:rPr>
          <w:t>FR-028/FR-029/FR-030 - رزرو</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Toc243220461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67</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62" w:history="1">
        <w:r w:rsidRPr="00B10A5A">
          <w:rPr>
            <w:rStyle w:val="Hyperlink"/>
            <w:rFonts w:ascii="IRNazanin" w:hAnsi="IRNazanin" w:cs="IRNazanin" w:hint="cs"/>
            <w:noProof/>
            <w:rtl/>
          </w:rPr>
          <w:t>FR-038 - تکمیل پرداخت</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Toc243220462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68</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63" w:history="1">
        <w:r w:rsidRPr="00B10A5A">
          <w:rPr>
            <w:rStyle w:val="Hyperlink"/>
            <w:rFonts w:ascii="IRNazanin" w:hAnsi="IRNazanin" w:cs="IRNazanin" w:hint="cs"/>
            <w:noProof/>
            <w:rtl/>
          </w:rPr>
          <w:t>FR-043 - ماشین وضعیت</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Toc243220463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68</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64" w:history="1">
        <w:r w:rsidRPr="00B10A5A">
          <w:rPr>
            <w:rStyle w:val="Hyperlink"/>
            <w:rFonts w:ascii="IRNazanin" w:hAnsi="IRNazanin" w:cs="IRNazanin" w:hint="cs"/>
            <w:noProof/>
            <w:rtl/>
          </w:rPr>
          <w:t>FR-048 - ثبت نظر</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Toc243220464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68</w:t>
        </w:r>
        <w:r w:rsidRPr="00B10A5A">
          <w:rPr>
            <w:rFonts w:ascii="IRNazanin" w:hAnsi="IRNazanin" w:cs="IRNazanin" w:hint="cs"/>
            <w:noProof/>
            <w:webHidden/>
            <w:rtl/>
          </w:rPr>
          <w:fldChar w:fldCharType="end"/>
        </w:r>
      </w:hyperlink>
    </w:p>
    <w:p w:rsidR="00B10A5A" w:rsidRPr="00B10A5A" w:rsidRDefault="00B10A5A" w:rsidP="00B10A5A">
      <w:pPr>
        <w:pStyle w:val="TOC3"/>
        <w:tabs>
          <w:tab w:val="right" w:leader="dot" w:pos="9062"/>
        </w:tabs>
        <w:rPr>
          <w:rFonts w:ascii="IRNazanin" w:hAnsi="IRNazanin" w:cs="IRNazanin" w:hint="cs"/>
          <w:noProof/>
          <w:rtl/>
        </w:rPr>
      </w:pPr>
      <w:hyperlink w:anchor="_Toc243220465" w:history="1">
        <w:r w:rsidRPr="00B10A5A">
          <w:rPr>
            <w:rStyle w:val="Hyperlink"/>
            <w:rFonts w:ascii="IRNazanin" w:hAnsi="IRNazanin" w:cs="IRNazanin" w:hint="cs"/>
            <w:noProof/>
            <w:rtl/>
          </w:rPr>
          <w:t>FR-051/FR-052/FR-053 - مدیریت</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Toc243220465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66" w:history="1">
        <w:r w:rsidRPr="00B10A5A">
          <w:rPr>
            <w:rStyle w:val="Hyperlink"/>
            <w:rFonts w:ascii="IRNazanin" w:hAnsi="IRNazanin" w:cs="IRNazanin" w:hint="cs"/>
            <w:noProof/>
            <w:rtl/>
          </w:rPr>
          <w:t>۹-۵. ماتریس ردیابی نیاز بازار به نیازمندی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Toc243220466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67" w:history="1">
        <w:r w:rsidRPr="00B10A5A">
          <w:rPr>
            <w:rStyle w:val="Hyperlink"/>
            <w:rFonts w:ascii="IRNazanin" w:hAnsi="IRNazanin" w:cs="IRNazanin" w:hint="cs"/>
            <w:noProof/>
            <w:rtl/>
          </w:rPr>
          <w:t>۹-۶. جمع‌بندی نیازمندی‌ها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Toc243220467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68"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Toc243220468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69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69"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Toc243220469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70</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470" w:history="1">
        <w:r w:rsidRPr="00B10A5A">
          <w:rPr>
            <w:rStyle w:val="Hyperlink"/>
            <w:rFonts w:ascii="IRNazanin" w:hAnsi="IRNazanin" w:cs="IRNazanin" w:hint="cs"/>
            <w:noProof/>
            <w:rtl/>
          </w:rPr>
          <w:t>فصل ۱۰ - شرح تکنولوژی‌های مورد استفاده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Toc243220470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71" w:history="1">
        <w:r w:rsidRPr="00B10A5A">
          <w:rPr>
            <w:rStyle w:val="Hyperlink"/>
            <w:rFonts w:ascii="IRNazanin" w:hAnsi="IRNazanin" w:cs="IRNazanin" w:hint="cs"/>
            <w:noProof/>
            <w:rtl/>
          </w:rPr>
          <w:t>۱۰-۱. نمای کلی معماری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Toc243220471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72" w:history="1">
        <w:r w:rsidRPr="00B10A5A">
          <w:rPr>
            <w:rStyle w:val="Hyperlink"/>
            <w:rFonts w:ascii="IRNazanin" w:hAnsi="IRNazanin" w:cs="IRNazanin" w:hint="cs"/>
            <w:noProof/>
            <w:rtl/>
          </w:rPr>
          <w:t>۱۰-۲. لایۀ فرانت‌اند</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Toc243220472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73" w:history="1">
        <w:r w:rsidRPr="00B10A5A">
          <w:rPr>
            <w:rStyle w:val="Hyperlink"/>
            <w:rFonts w:ascii="IRNazanin" w:hAnsi="IRNazanin" w:cs="IRNazanin" w:hint="cs"/>
            <w:noProof/>
            <w:rtl/>
          </w:rPr>
          <w:t>۱۰-۳. لایۀ بک‌اند</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Toc243220473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72</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74" w:history="1">
        <w:r w:rsidRPr="00B10A5A">
          <w:rPr>
            <w:rStyle w:val="Hyperlink"/>
            <w:rFonts w:ascii="IRNazanin" w:hAnsi="IRNazanin" w:cs="IRNazanin" w:hint="cs"/>
            <w:noProof/>
            <w:rtl/>
          </w:rPr>
          <w:t>۱۰-۴. مدل داده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Toc243220474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75" w:history="1">
        <w:r w:rsidRPr="00B10A5A">
          <w:rPr>
            <w:rStyle w:val="Hyperlink"/>
            <w:rFonts w:ascii="IRNazanin" w:hAnsi="IRNazanin" w:cs="IRNazanin" w:hint="cs"/>
            <w:noProof/>
            <w:rtl/>
          </w:rPr>
          <w:t>۱۰-۵. احراز هویت و امنیت</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Toc243220475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76" w:history="1">
        <w:r w:rsidRPr="00B10A5A">
          <w:rPr>
            <w:rStyle w:val="Hyperlink"/>
            <w:rFonts w:ascii="IRNazanin" w:hAnsi="IRNazanin" w:cs="IRNazanin" w:hint="cs"/>
            <w:noProof/>
            <w:rtl/>
          </w:rPr>
          <w:t>۱۰-۶. آزمون و ابزارهای کیفیت</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Toc243220476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77" w:history="1">
        <w:r w:rsidRPr="00B10A5A">
          <w:rPr>
            <w:rStyle w:val="Hyperlink"/>
            <w:rFonts w:ascii="IRNazanin" w:hAnsi="IRNazanin" w:cs="IRNazanin" w:hint="cs"/>
            <w:noProof/>
            <w:rtl/>
          </w:rPr>
          <w:t>۱۰-۷. انتخاب‌های فناوری و جایگزین‌ها</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Toc243220477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78" w:history="1">
        <w:r w:rsidRPr="00B10A5A">
          <w:rPr>
            <w:rStyle w:val="Hyperlink"/>
            <w:rFonts w:ascii="IRNazanin" w:hAnsi="IRNazanin" w:cs="IRNazanin" w:hint="cs"/>
            <w:noProof/>
            <w:rtl/>
          </w:rPr>
          <w:t>۱۰-۸. محدودیت‌های فنی شناخته‌شده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Toc243220478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79" w:history="1">
        <w:r w:rsidRPr="00B10A5A">
          <w:rPr>
            <w:rStyle w:val="Hyperlink"/>
            <w:rFonts w:ascii="IRNazanin" w:hAnsi="IRNazanin" w:cs="IRNazanin" w:hint="cs"/>
            <w:noProof/>
            <w:rtl/>
          </w:rPr>
          <w:t>۱۰-۹. جمع‌بندی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Toc243220479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80"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Toc243220480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76</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81"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Toc243220481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77</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482" w:history="1">
        <w:r w:rsidRPr="00B10A5A">
          <w:rPr>
            <w:rStyle w:val="Hyperlink"/>
            <w:rFonts w:ascii="IRNazanin" w:hAnsi="IRNazanin" w:cs="IRNazanin" w:hint="cs"/>
            <w:noProof/>
            <w:rtl/>
          </w:rPr>
          <w:t>فصل ۱۱ - تهیۀ MSP (برنامۀ زمان‌بندی پروژه)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Toc243220482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83" w:history="1">
        <w:r w:rsidRPr="00B10A5A">
          <w:rPr>
            <w:rStyle w:val="Hyperlink"/>
            <w:rFonts w:ascii="IRNazanin" w:hAnsi="IRNazanin" w:cs="IRNazanin" w:hint="cs"/>
            <w:noProof/>
            <w:rtl/>
          </w:rPr>
          <w:t>۱۱-۱. روش و محدودۀ برنامه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Toc243220483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84" w:history="1">
        <w:r w:rsidRPr="00B10A5A">
          <w:rPr>
            <w:rStyle w:val="Hyperlink"/>
            <w:rFonts w:ascii="IRNazanin" w:hAnsi="IRNazanin" w:cs="IRNazanin" w:hint="cs"/>
            <w:noProof/>
            <w:rtl/>
          </w:rPr>
          <w:t>۱۱-۲. ساختار شکست کار (WBS)</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Toc243220484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78</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85" w:history="1">
        <w:r w:rsidRPr="00B10A5A">
          <w:rPr>
            <w:rStyle w:val="Hyperlink"/>
            <w:rFonts w:ascii="IRNazanin" w:hAnsi="IRNazanin" w:cs="IRNazanin" w:hint="cs"/>
            <w:noProof/>
            <w:rtl/>
          </w:rPr>
          <w:t>۱۱-۳. فهرست فعالیت‌ها، مدت و وابستگی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Toc243220485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79</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86" w:history="1">
        <w:r w:rsidRPr="00B10A5A">
          <w:rPr>
            <w:rStyle w:val="Hyperlink"/>
            <w:rFonts w:ascii="IRNazanin" w:hAnsi="IRNazanin" w:cs="IRNazanin" w:hint="cs"/>
            <w:noProof/>
            <w:rtl/>
          </w:rPr>
          <w:t>۱۱-۴. زمان‌بندی تفصیلی (تقویم گزینۀ ب)</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Toc243220486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80</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87" w:history="1">
        <w:r w:rsidRPr="00B10A5A">
          <w:rPr>
            <w:rStyle w:val="Hyperlink"/>
            <w:rFonts w:ascii="IRNazanin" w:hAnsi="IRNazanin" w:cs="IRNazanin" w:hint="cs"/>
            <w:noProof/>
            <w:rtl/>
          </w:rPr>
          <w:t>۱۱-۵. جدول قابل ورود به MSP</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Toc243220487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81</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88" w:history="1">
        <w:r w:rsidRPr="00B10A5A">
          <w:rPr>
            <w:rStyle w:val="Hyperlink"/>
            <w:rFonts w:ascii="IRNazanin" w:hAnsi="IRNazanin" w:cs="IRNazanin" w:hint="cs"/>
            <w:noProof/>
            <w:rtl/>
          </w:rPr>
          <w:t>۱۱-۶. مسیر بحرانی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Toc243220488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82</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89" w:history="1">
        <w:r w:rsidRPr="00B10A5A">
          <w:rPr>
            <w:rStyle w:val="Hyperlink"/>
            <w:rFonts w:ascii="IRNazanin" w:hAnsi="IRNazanin" w:cs="IRNazanin" w:hint="cs"/>
            <w:noProof/>
            <w:rtl/>
          </w:rPr>
          <w:t>۱۱-۷. ماتریس RACI</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Toc243220489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83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90" w:history="1">
        <w:r w:rsidRPr="00B10A5A">
          <w:rPr>
            <w:rStyle w:val="Hyperlink"/>
            <w:rFonts w:ascii="IRNazanin" w:hAnsi="IRNazanin" w:cs="IRNazanin" w:hint="cs"/>
            <w:noProof/>
            <w:rtl/>
          </w:rPr>
          <w:t>۱۱-۸. تخصیص منابع و بار کاری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Toc243220490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83</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91" w:history="1">
        <w:r w:rsidRPr="00B10A5A">
          <w:rPr>
            <w:rStyle w:val="Hyperlink"/>
            <w:rFonts w:ascii="IRNazanin" w:hAnsi="IRNazanin" w:cs="IRNazanin" w:hint="cs"/>
            <w:noProof/>
            <w:rtl/>
          </w:rPr>
          <w:t>۱۱-۹. فرض‌ها، محدودیت‌ها و ریسک زمان‌بندی</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Toc243220491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84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92" w:history="1">
        <w:r w:rsidRPr="00B10A5A">
          <w:rPr>
            <w:rStyle w:val="Hyperlink"/>
            <w:rFonts w:ascii="IRNazanin" w:hAnsi="IRNazanin" w:cs="IRNazanin" w:hint="cs"/>
            <w:noProof/>
            <w:rtl/>
          </w:rPr>
          <w:t>۱۱-۱۰. جمع‌بندی برنامه</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Toc243220492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84</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93" w:history="1">
        <w:r w:rsidRPr="00B10A5A">
          <w:rPr>
            <w:rStyle w:val="Hyperlink"/>
            <w:rFonts w:ascii="IRNazanin" w:hAnsi="IRNazanin" w:cs="IRNazanin" w:hint="cs"/>
            <w:noProof/>
            <w:rtl/>
          </w:rPr>
          <w:t>تعاریف و سرنام‌های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Toc243220493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85</w:t>
        </w:r>
        <w:r w:rsidRPr="00B10A5A">
          <w:rPr>
            <w:rFonts w:ascii="IRNazanin" w:hAnsi="IRNazanin" w:cs="IRNazanin" w:hint="cs"/>
            <w:noProof/>
            <w:webHidden/>
            <w:rtl/>
          </w:rPr>
          <w:fldChar w:fldCharType="end"/>
        </w:r>
      </w:hyperlink>
    </w:p>
    <w:p w:rsidR="00B10A5A" w:rsidRPr="00B10A5A" w:rsidRDefault="00B10A5A" w:rsidP="00B10A5A">
      <w:pPr>
        <w:pStyle w:val="TOC2"/>
        <w:tabs>
          <w:tab w:val="right" w:leader="dot" w:pos="9062"/>
        </w:tabs>
        <w:rPr>
          <w:rFonts w:ascii="IRNazanin" w:hAnsi="IRNazanin" w:cs="IRNazanin" w:hint="cs"/>
          <w:noProof/>
          <w:rtl/>
        </w:rPr>
      </w:pPr>
      <w:hyperlink w:anchor="_Toc243220494" w:history="1">
        <w:r w:rsidRPr="00B10A5A">
          <w:rPr>
            <w:rStyle w:val="Hyperlink"/>
            <w:rFonts w:ascii="IRNazanin" w:hAnsi="IRNazanin" w:cs="IRNazanin" w:hint="cs"/>
            <w:noProof/>
            <w:rtl/>
          </w:rPr>
          <w:t>مراجع این بخش</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Toc243220494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85</w:t>
        </w:r>
        <w:r w:rsidRPr="00B10A5A">
          <w:rPr>
            <w:rFonts w:ascii="IRNazanin" w:hAnsi="IRNazanin" w:cs="IRNazanin" w:hint="cs"/>
            <w:noProof/>
            <w:webHidden/>
            <w:rtl/>
          </w:rPr>
          <w:fldChar w:fldCharType="end"/>
        </w:r>
      </w:hyperlink>
    </w:p>
    <w:p w:rsidR="00B10A5A" w:rsidRPr="00B10A5A" w:rsidRDefault="00B10A5A" w:rsidP="00B10A5A">
      <w:pPr>
        <w:pStyle w:val="TOC1"/>
        <w:tabs>
          <w:tab w:val="right" w:leader="dot" w:pos="9062"/>
        </w:tabs>
        <w:rPr>
          <w:rFonts w:ascii="IRNazanin" w:hAnsi="IRNazanin" w:cs="IRNazanin" w:hint="cs"/>
          <w:noProof/>
          <w:rtl/>
        </w:rPr>
      </w:pPr>
      <w:hyperlink w:anchor="_Toc243220495" w:history="1">
        <w:r w:rsidRPr="00B10A5A">
          <w:rPr>
            <w:rStyle w:val="Hyperlink"/>
            <w:rFonts w:ascii="IRNazanin" w:hAnsi="IRNazanin" w:cs="IRNazanin" w:hint="cs"/>
            <w:noProof/>
            <w:rtl/>
          </w:rPr>
          <w:t>تقسیم وظایف و برنامۀ اجرایی تیم</w:t>
        </w:r>
        <w:r w:rsidRPr="00B10A5A">
          <w:rPr>
            <w:rFonts w:ascii="IRNazanin" w:hAnsi="IRNazanin" w:cs="IRNazanin" w:hint="cs"/>
            <w:noProof/>
            <w:webHidden/>
            <w:rtl/>
          </w:rPr>
          <w:tab/>
        </w:r>
        <w:r w:rsidRPr="00B10A5A">
          <w:rPr>
            <w:rFonts w:ascii="IRNazanin" w:hAnsi="IRNazanin" w:cs="IRNazanin" w:hint="cs"/>
            <w:noProof/>
            <w:webHidden/>
            <w:rtl/>
          </w:rPr>
          <w:fldChar w:fldCharType="begin"/>
        </w:r>
        <w:r w:rsidRPr="00B10A5A">
          <w:rPr>
            <w:rFonts w:ascii="IRNazanin" w:hAnsi="IRNazanin" w:cs="IRNazanin" w:hint="cs"/>
            <w:noProof/>
            <w:webHidden/>
            <w:rtl/>
          </w:rPr>
          <w:instrText xml:space="preserve"> </w:instrText>
        </w:r>
        <w:r w:rsidRPr="00B10A5A">
          <w:rPr>
            <w:rFonts w:ascii="IRNazanin" w:hAnsi="IRNazanin" w:cs="IRNazanin" w:hint="cs"/>
            <w:noProof/>
            <w:webHidden/>
          </w:rPr>
          <w:instrText>PAGEREF</w:instrText>
        </w:r>
        <w:r w:rsidRPr="00B10A5A">
          <w:rPr>
            <w:rFonts w:ascii="IRNazanin" w:hAnsi="IRNazanin" w:cs="IRNazanin" w:hint="cs"/>
            <w:noProof/>
            <w:webHidden/>
            <w:rtl/>
          </w:rPr>
          <w:instrText xml:space="preserve"> _</w:instrText>
        </w:r>
        <w:r w:rsidRPr="00B10A5A">
          <w:rPr>
            <w:rFonts w:ascii="IRNazanin" w:hAnsi="IRNazanin" w:cs="IRNazanin" w:hint="cs"/>
            <w:noProof/>
            <w:webHidden/>
          </w:rPr>
          <w:instrText>Toc243220495 \h</w:instrText>
        </w:r>
        <w:r w:rsidRPr="00B10A5A">
          <w:rPr>
            <w:rFonts w:ascii="IRNazanin" w:hAnsi="IRNazanin" w:cs="IRNazanin" w:hint="cs"/>
            <w:noProof/>
            <w:webHidden/>
            <w:rtl/>
          </w:rPr>
          <w:instrText xml:space="preserve"> </w:instrText>
        </w:r>
        <w:r w:rsidRPr="00B10A5A">
          <w:rPr>
            <w:rFonts w:ascii="IRNazanin" w:hAnsi="IRNazanin" w:cs="IRNazanin" w:hint="cs"/>
            <w:noProof/>
            <w:webHidden/>
            <w:rtl/>
          </w:rPr>
        </w:r>
        <w:r w:rsidRPr="00B10A5A">
          <w:rPr>
            <w:rFonts w:ascii="IRNazanin" w:hAnsi="IRNazanin" w:cs="IRNazanin" w:hint="cs"/>
            <w:noProof/>
            <w:webHidden/>
            <w:rtl/>
          </w:rPr>
          <w:fldChar w:fldCharType="separate"/>
        </w:r>
        <w:r w:rsidRPr="00B10A5A">
          <w:rPr>
            <w:rFonts w:ascii="IRNazanin" w:hAnsi="IRNazanin" w:cs="IRNazanin" w:hint="cs"/>
            <w:noProof/>
            <w:webHidden/>
            <w:rtl/>
          </w:rPr>
          <w:t>86</w:t>
        </w:r>
        <w:r w:rsidRPr="00B10A5A">
          <w:rPr>
            <w:rFonts w:ascii="IRNazanin" w:hAnsi="IRNazanin" w:cs="IRNazanin" w:hint="cs"/>
            <w:noProof/>
            <w:webHidden/>
            <w:rtl/>
          </w:rPr>
          <w:fldChar w:fldCharType="end"/>
        </w:r>
      </w:hyperlink>
    </w:p>
    <w:p w:rsidR="00E16B25" w:rsidRPr="00B10A5A" w:rsidRDefault="00000000" w:rsidP="00B10A5A">
      <w:pPr>
        <w:rPr>
          <w:rFonts w:ascii="IRNazanin" w:hAnsi="IRNazanin" w:cs="IRNazanin" w:hint="cs"/>
        </w:rPr>
      </w:pPr>
      <w:r w:rsidRPr="00B10A5A">
        <w:rPr>
          <w:rFonts w:ascii="IRNazanin" w:hAnsi="IRNazanin" w:cs="IRNazanin" w:hint="cs"/>
        </w:rPr>
        <w:fldChar w:fldCharType="end"/>
      </w:r>
    </w:p>
    <w:p w:rsidR="00E16B25" w:rsidRPr="00B10A5A" w:rsidRDefault="00000000" w:rsidP="00B10A5A">
      <w:pPr>
        <w:pStyle w:val="Heading1"/>
        <w:pageBreakBefore/>
        <w:rPr>
          <w:rFonts w:ascii="IRNazanin" w:hAnsi="IRNazanin" w:cs="IRNazanin" w:hint="cs"/>
        </w:rPr>
      </w:pPr>
      <w:bookmarkStart w:id="2" w:name="_Toc243220334"/>
      <w:r w:rsidRPr="00B10A5A">
        <w:rPr>
          <w:rFonts w:ascii="IRNazanin" w:eastAsia="Times New Roman" w:hAnsi="IRNazanin" w:cs="IRNazanin" w:hint="cs"/>
        </w:rPr>
        <w:lastRenderedPageBreak/>
        <w:t>فهرست جدول‌ها</w:t>
      </w:r>
      <w:bookmarkEnd w:id="2"/>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شماره</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عنوان</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فصل</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شاخص‌های کلان دیجیتال ایران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ارزیابی اولیۀ دسته‌های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۵-۳</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سناریوهای کیفی فرصت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مقایسۀ رقبا و رنتینو</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نیازهای سمت تقاضا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نیازهای سمت عرضه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۷-۳</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نیازهای اعتماد و ایمنی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نیازهای عملیاتی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۷-۵</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سازه‌های پرسش‌نامه و گویه‌های متناظر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۸-۱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فرصت‌های کلیدی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۸</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۸-۲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چالش‌ها و پیامدها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۸</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۸-۳</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ریسک‌ها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۸</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نیازمندی‌های حساب کاربری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نیازمندی‌های کشف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۹-۳</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نیازمندی‌های مدیریت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نیازمندی‌های رزرو</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۹-۵</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نیازمندی‌های پرداخت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۹-۶</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نیازمندی‌های چرخۀ سفارش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۹-۷</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نیازمندی‌های نظرات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۹-۸</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نیازمندی‌های مدیریت پلتفرم</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لایه‌های معماری و مسئولیت هر لایه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فناوری‌های فرانت‌اند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۱۰-۳</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فناوری‌های بک‌اند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تصمیم‌های فناوری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فعالیت‌های فاز یک</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توزیع روزانۀ کار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۱۱-۳</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ورودی Microsoft Project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ماتریس RACI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۱۱-۵</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بار کاری اعضا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مسئولیت بخش‌های گزارش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پایانی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تقسیم کار گردآوری و تحلیل داده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پایانی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ت-۳</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کارهای باقی‌مانده تا روز ارائه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پایانی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 اعضای تیم</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پایانی</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ind w:left="454" w:right="454"/>
        <w:rPr>
          <w:rFonts w:ascii="IRNazanin" w:hAnsi="IRNazanin" w:cs="IRNazanin" w:hint="cs"/>
        </w:rPr>
      </w:pPr>
      <w:r w:rsidRPr="00B10A5A">
        <w:rPr>
          <w:rFonts w:ascii="IRNazanin" w:hAnsi="IRNazanin" w:cs="IRNazanin" w:hint="cs"/>
          <w:i/>
          <w:color w:val="555555"/>
          <w:sz w:val="20"/>
          <w:szCs w:val="24"/>
          <w:rtl/>
        </w:rPr>
        <w:t xml:space="preserve">شماره‌گذاری نهایی جدول‌ها و شکل‌ها در Word به‌صورت خودکار و بر پایۀ فصل انجام می‌شود. جدول‌های این فهرست، فهرست پایه‌اند و در صفحه‌آرایی نهایی با فیلد </w:t>
      </w:r>
      <w:r w:rsidRPr="00B10A5A">
        <w:rPr>
          <w:rFonts w:ascii="IRNazanin" w:eastAsia="Consolas" w:hAnsi="IRNazanin" w:cs="IRNazanin" w:hint="cs"/>
          <w:i/>
          <w:color w:val="555555"/>
          <w:sz w:val="18"/>
          <w:szCs w:val="20"/>
        </w:rPr>
        <w:t>Table of Figures</w:t>
      </w:r>
      <w:r w:rsidRPr="00B10A5A">
        <w:rPr>
          <w:rFonts w:ascii="IRNazanin" w:hAnsi="IRNazanin" w:cs="IRNazanin" w:hint="cs"/>
          <w:i/>
          <w:color w:val="555555"/>
          <w:sz w:val="20"/>
          <w:szCs w:val="24"/>
          <w:rtl/>
        </w:rPr>
        <w:t xml:space="preserve"> به‌روزرسانی می‌شوند.</w:t>
      </w:r>
    </w:p>
    <w:p w:rsidR="00E16B25" w:rsidRPr="00B10A5A" w:rsidRDefault="00000000" w:rsidP="00B10A5A">
      <w:pPr>
        <w:pStyle w:val="Heading1"/>
        <w:pageBreakBefore/>
        <w:rPr>
          <w:rFonts w:ascii="IRNazanin" w:hAnsi="IRNazanin" w:cs="IRNazanin" w:hint="cs"/>
        </w:rPr>
      </w:pPr>
      <w:bookmarkStart w:id="3" w:name="_Toc243220335"/>
      <w:r w:rsidRPr="00B10A5A">
        <w:rPr>
          <w:rFonts w:ascii="IRNazanin" w:eastAsia="Times New Roman" w:hAnsi="IRNazanin" w:cs="IRNazanin" w:hint="cs"/>
        </w:rPr>
        <w:lastRenderedPageBreak/>
        <w:t>فهرست اختصارات</w:t>
      </w:r>
      <w:bookmarkEnd w:id="3"/>
    </w:p>
    <w:p w:rsidR="00E16B25" w:rsidRPr="00B10A5A" w:rsidRDefault="00000000" w:rsidP="00B10A5A">
      <w:pPr>
        <w:rPr>
          <w:rFonts w:ascii="IRNazanin" w:hAnsi="IRNazanin" w:cs="IRNazanin" w:hint="cs"/>
        </w:rPr>
      </w:pPr>
      <w:r w:rsidRPr="00B10A5A">
        <w:rPr>
          <w:rFonts w:ascii="IRNazanin" w:hAnsi="IRNazanin" w:cs="IRNazanin" w:hint="cs"/>
          <w:sz w:val="22"/>
          <w:rtl/>
        </w:rPr>
        <w:t>فهرست کامل سرنام‌ها در بخش ۳-۷ آمده است. پرکاربردترین‌ها:</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سرنام</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معادل</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API</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رابط برنامه‌نویسی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 کارکردی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NFR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 غیرکارکردی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MVP</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حداقل محصول قابل استفاده</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P2P</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همتابه‌همتا</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RTL</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راست‌به‌چپ</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WBS</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ساختار شکست کار</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RACI</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مسئول/پاسخ‌گو/مشورت‌شده/مطلع</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MSP</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Microsoft Project</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KYC</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شناسایی مشتری</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1"/>
        <w:pageBreakBefore/>
        <w:rPr>
          <w:rFonts w:ascii="IRNazanin" w:hAnsi="IRNazanin" w:cs="IRNazanin" w:hint="cs"/>
        </w:rPr>
      </w:pPr>
      <w:bookmarkStart w:id="4" w:name="_Toc243220336"/>
      <w:r w:rsidRPr="00B10A5A">
        <w:rPr>
          <w:rFonts w:ascii="IRNazanin" w:eastAsia="Times New Roman" w:hAnsi="IRNazanin" w:cs="IRNazanin" w:hint="cs"/>
        </w:rPr>
        <w:lastRenderedPageBreak/>
        <w:t>فصل ۱ - مقدمه</w:t>
      </w:r>
      <w:bookmarkEnd w:id="4"/>
    </w:p>
    <w:p w:rsidR="00E16B25" w:rsidRPr="00B10A5A" w:rsidRDefault="00000000" w:rsidP="00B10A5A">
      <w:pPr>
        <w:pStyle w:val="Heading2"/>
        <w:rPr>
          <w:rFonts w:ascii="IRNazanin" w:hAnsi="IRNazanin" w:cs="IRNazanin" w:hint="cs"/>
        </w:rPr>
      </w:pPr>
      <w:bookmarkStart w:id="5" w:name="_Toc243220337"/>
      <w:r w:rsidRPr="00B10A5A">
        <w:rPr>
          <w:rFonts w:ascii="IRNazanin" w:eastAsia="Times New Roman" w:hAnsi="IRNazanin" w:cs="IRNazanin" w:hint="cs"/>
        </w:rPr>
        <w:t>۱-۱. معرفی پروژه</w:t>
      </w:r>
      <w:bookmarkEnd w:id="5"/>
    </w:p>
    <w:p w:rsidR="00E16B25" w:rsidRPr="00B10A5A" w:rsidRDefault="00000000" w:rsidP="00B10A5A">
      <w:pPr>
        <w:rPr>
          <w:rFonts w:ascii="IRNazanin" w:hAnsi="IRNazanin" w:cs="IRNazanin" w:hint="cs"/>
        </w:rPr>
      </w:pPr>
      <w:r w:rsidRPr="00B10A5A">
        <w:rPr>
          <w:rFonts w:ascii="IRNazanin" w:hAnsi="IRNazanin" w:cs="IRNazanin" w:hint="cs"/>
          <w:sz w:val="22"/>
          <w:rtl/>
        </w:rPr>
        <w:t>رنتینو (Rentino) یک بازارگاه آنلاین فارسی و راست‌به‌چپ برای اجارۀ کالاهای قابل حمل است. این پلتفرم، مالکان کالا (ارائه‌دهندگان) را به افرادی که برای بازه‌ای محدود به آن کالا نیاز دارند (اجاره‌گیرندگان) متصل می‌کند و فرایند کشف، رزرو، پرداخت و بازگشت کالا را در یک تجربۀ یکپارچه سازمان می‌دهد. دامنۀ اولیۀ محصول شامل دوربین، کنسول بازی، دوچرخه، تجهیزات ورزشی، لپ‌تاپ و خودرو است؛ اما تمرکز فاز اول بر دسته‌هایی است که از نظر ارزش دارایی، سادگی لجستیک و ریسک عملیاتی، مناسب‌ترند.</w:t>
      </w:r>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این سند، گزارش </w:t>
      </w:r>
      <w:r w:rsidRPr="00B10A5A">
        <w:rPr>
          <w:rFonts w:ascii="IRNazanin" w:hAnsi="IRNazanin" w:cs="IRNazanin" w:hint="cs"/>
          <w:b/>
          <w:sz w:val="22"/>
          <w:rtl/>
        </w:rPr>
        <w:t>فاز اول</w:t>
      </w:r>
      <w:r w:rsidRPr="00B10A5A">
        <w:rPr>
          <w:rFonts w:ascii="IRNazanin" w:hAnsi="IRNazanin" w:cs="IRNazanin" w:hint="cs"/>
          <w:sz w:val="22"/>
          <w:rtl/>
        </w:rPr>
        <w:t xml:space="preserve"> پروژۀ درسی درس مهندسی نرم‌افزار است. فاز اول به شناسایی مسئله، بررسی بازار، تحلیل رقبا، استخراج نیازهای بازار، ارزیابی فرصت‌ها و ریسک‌ها، تبیین نیازمندی‌های کارکردی، شرح فناوری‌ها و تهیۀ برنامۀ زمان‌بندی اختصاص دارد. طراحی تفصیلی، پیاده‌سازی کامل، آزمون سیستم و ارزیابی نهایی، موضوع فازهای بعدی‌اند.</w:t>
      </w:r>
    </w:p>
    <w:p w:rsidR="00E16B25" w:rsidRPr="00B10A5A" w:rsidRDefault="00000000" w:rsidP="00B10A5A">
      <w:pPr>
        <w:rPr>
          <w:rFonts w:ascii="IRNazanin" w:hAnsi="IRNazanin" w:cs="IRNazanin" w:hint="cs"/>
        </w:rPr>
      </w:pPr>
      <w:r w:rsidRPr="00B10A5A">
        <w:rPr>
          <w:rFonts w:ascii="IRNazanin" w:hAnsi="IRNazanin" w:cs="IRNazanin" w:hint="cs"/>
          <w:b/>
          <w:sz w:val="22"/>
          <w:rtl/>
        </w:rPr>
        <w:t>اطلاعات سند:</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مورد</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مقدار</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نام پروژه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رنتینو (Rentino)</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نوع سند</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گزارش فاز یک پروژۀ درسی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دانشگاه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دانشگاه اصفهان، دانشکدۀ مهندسی کامپیوتر</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درس</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پروژۀ مهندسی نرم‌افزار</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استاد</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[نام استاد - تکمیل توسط تیم]</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تاریخ تهیه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۲۵ مهر ۱۴۰۵ - ۲۰۲۶-۱۰-۱۷</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تاریخ ارائه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 آبان ۱۴۰۵ - ۲۰۲۶-۱۰-۲۷</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نسخه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 (پیش‌نویس آمادۀ بازبینی)</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6" w:name="_Toc243220338"/>
      <w:r w:rsidRPr="00B10A5A">
        <w:rPr>
          <w:rFonts w:ascii="IRNazanin" w:eastAsia="Times New Roman" w:hAnsi="IRNazanin" w:cs="IRNazanin" w:hint="cs"/>
        </w:rPr>
        <w:t>۱-۲. بیان مسئله</w:t>
      </w:r>
      <w:bookmarkEnd w:id="6"/>
    </w:p>
    <w:p w:rsidR="00E16B25" w:rsidRPr="00B10A5A" w:rsidRDefault="00000000" w:rsidP="00B10A5A">
      <w:pPr>
        <w:rPr>
          <w:rFonts w:ascii="IRNazanin" w:hAnsi="IRNazanin" w:cs="IRNazanin" w:hint="cs"/>
        </w:rPr>
      </w:pPr>
      <w:r w:rsidRPr="00B10A5A">
        <w:rPr>
          <w:rFonts w:ascii="IRNazanin" w:hAnsi="IRNazanin" w:cs="IRNazanin" w:hint="cs"/>
          <w:sz w:val="22"/>
          <w:rtl/>
        </w:rPr>
        <w:t>در ایران، بسیاری از کالاهای باارزش خانگی مانند دوربین، کنسول بازی، دوچرخه و تجهیزات ورزشی، بخش زیادی از سال بی‌استفاده می‌مانند. در همان زمان، افرادی که به این کالاها نیاز موقت دارند، معمولاً یکی از سه راه را انتخاب می‌کنند: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خرید کالای نو یا دست‌دوم:</w:t>
      </w:r>
      <w:r w:rsidRPr="00B10A5A">
        <w:rPr>
          <w:rFonts w:ascii="IRNazanin" w:hAnsi="IRNazanin" w:cs="IRNazanin" w:hint="cs"/>
          <w:sz w:val="22"/>
          <w:rtl/>
        </w:rPr>
        <w:t xml:space="preserve"> هزینۀ بالا و تعهد بلندمدت مالکیت برای استفادۀ کوتاه‌مدت.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قرض گرفتن از آشنا:</w:t>
      </w:r>
      <w:r w:rsidRPr="00B10A5A">
        <w:rPr>
          <w:rFonts w:ascii="IRNazanin" w:hAnsi="IRNazanin" w:cs="IRNazanin" w:hint="cs"/>
          <w:sz w:val="22"/>
          <w:rtl/>
        </w:rPr>
        <w:t xml:space="preserve"> وابسته به شبکۀ اجتماعی فرد و غیرقابل پیش‌بینی.</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جست‌وجو در سایت‌های نیازمندی و شبکه‌های اجتماعی:</w:t>
      </w:r>
      <w:r w:rsidRPr="00B10A5A">
        <w:rPr>
          <w:rFonts w:ascii="IRNazanin" w:hAnsi="IRNazanin" w:cs="IRNazanin" w:hint="cs"/>
          <w:sz w:val="22"/>
          <w:rtl/>
        </w:rPr>
        <w:t xml:space="preserve"> پراکنده، بدون تقویم دسترس‌پذیری، بدون قرارداد استاندارد و بدون تضمین خسارت.</w:t>
      </w:r>
    </w:p>
    <w:p w:rsidR="00E16B25" w:rsidRPr="00B10A5A" w:rsidRDefault="00000000" w:rsidP="00B10A5A">
      <w:pPr>
        <w:rPr>
          <w:rFonts w:ascii="IRNazanin" w:hAnsi="IRNazanin" w:cs="IRNazanin" w:hint="cs"/>
        </w:rPr>
      </w:pPr>
      <w:r w:rsidRPr="00B10A5A">
        <w:rPr>
          <w:rFonts w:ascii="IRNazanin" w:hAnsi="IRNazanin" w:cs="IRNazanin" w:hint="cs"/>
          <w:sz w:val="22"/>
          <w:rtl/>
        </w:rPr>
        <w:lastRenderedPageBreak/>
        <w:t>در وضعیت فعلی، حتی وقتی مالک و اجاره‌گیرنده یکدیگر را پیدا می‌کنند، معامله در فضای خارج از پلتفرم انجام می‌شود: تماس تلفنی، توافق شفاهی، پرداخت کارت‌به‌کارت، ودیعۀ نقدی و بازرسی چشمی. این فرایند سه مشکل ساختاری دارد: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مشکل کشف:</w:t>
      </w:r>
      <w:r w:rsidRPr="00B10A5A">
        <w:rPr>
          <w:rFonts w:ascii="IRNazanin" w:hAnsi="IRNazanin" w:cs="IRNazanin" w:hint="cs"/>
          <w:sz w:val="22"/>
          <w:rtl/>
        </w:rPr>
        <w:t xml:space="preserve"> عرضه در چند کانال پراکنده است و مقایسۀ قیمت و دسترس‌پذیری دشوار است.</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مشکل اعتماد:</w:t>
      </w:r>
      <w:r w:rsidRPr="00B10A5A">
        <w:rPr>
          <w:rFonts w:ascii="IRNazanin" w:hAnsi="IRNazanin" w:cs="IRNazanin" w:hint="cs"/>
          <w:sz w:val="22"/>
          <w:rtl/>
        </w:rPr>
        <w:t xml:space="preserve"> هیچ مدرک استانداردی از وضعیت کالا، هویت طرفین و مسئولیت خسارت وجود ندارد.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مشکل تسویه:</w:t>
      </w:r>
      <w:r w:rsidRPr="00B10A5A">
        <w:rPr>
          <w:rFonts w:ascii="IRNazanin" w:hAnsi="IRNazanin" w:cs="IRNazanin" w:hint="cs"/>
          <w:sz w:val="22"/>
          <w:rtl/>
        </w:rPr>
        <w:t xml:space="preserve"> ودیعه و پرداخت، خارج از پلتفرم و بدون سازوکار حل اختلاف مدیریت می‌شوند.</w:t>
      </w:r>
    </w:p>
    <w:p w:rsidR="00E16B25" w:rsidRPr="00B10A5A" w:rsidRDefault="00000000" w:rsidP="00B10A5A">
      <w:pPr>
        <w:rPr>
          <w:rFonts w:ascii="IRNazanin" w:hAnsi="IRNazanin" w:cs="IRNazanin" w:hint="cs"/>
        </w:rPr>
      </w:pPr>
      <w:r w:rsidRPr="00B10A5A">
        <w:rPr>
          <w:rFonts w:ascii="IRNazanin" w:hAnsi="IRNazanin" w:cs="IRNazanin" w:hint="cs"/>
          <w:sz w:val="22"/>
          <w:rtl/>
        </w:rPr>
        <w:t>نتیجه این است که بازار اجارۀ کالا، با وجود تقاضای بالقوه، به دلیل هزینۀ مبادلۀ بالا و ریسک اعتماد، کوچک و غیررسمی باقی می‌ماند.</w:t>
      </w:r>
    </w:p>
    <w:p w:rsidR="00E16B25" w:rsidRPr="00B10A5A" w:rsidRDefault="00000000" w:rsidP="00B10A5A">
      <w:pPr>
        <w:pStyle w:val="Heading2"/>
        <w:rPr>
          <w:rFonts w:ascii="IRNazanin" w:hAnsi="IRNazanin" w:cs="IRNazanin" w:hint="cs"/>
        </w:rPr>
      </w:pPr>
      <w:bookmarkStart w:id="7" w:name="_Toc243220339"/>
      <w:r w:rsidRPr="00B10A5A">
        <w:rPr>
          <w:rFonts w:ascii="IRNazanin" w:eastAsia="Times New Roman" w:hAnsi="IRNazanin" w:cs="IRNazanin" w:hint="cs"/>
        </w:rPr>
        <w:t>۱-۳. ایدۀ راه‌حل</w:t>
      </w:r>
      <w:bookmarkEnd w:id="7"/>
    </w:p>
    <w:p w:rsidR="00E16B25" w:rsidRPr="00B10A5A" w:rsidRDefault="00000000" w:rsidP="00B10A5A">
      <w:pPr>
        <w:rPr>
          <w:rFonts w:ascii="IRNazanin" w:hAnsi="IRNazanin" w:cs="IRNazanin" w:hint="cs"/>
        </w:rPr>
      </w:pPr>
      <w:r w:rsidRPr="00B10A5A">
        <w:rPr>
          <w:rFonts w:ascii="IRNazanin" w:hAnsi="IRNazanin" w:cs="IRNazanin" w:hint="cs"/>
          <w:sz w:val="22"/>
          <w:rtl/>
        </w:rPr>
        <w:t>رنتینو با تمرکز بر «معاملۀ مطمئن» و نه «آگهی بیشتر»، چهار لایۀ ارزش ایجاد می‌کند: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کشف ساختاریافته:</w:t>
      </w:r>
      <w:r w:rsidRPr="00B10A5A">
        <w:rPr>
          <w:rFonts w:ascii="IRNazanin" w:hAnsi="IRNazanin" w:cs="IRNazanin" w:hint="cs"/>
          <w:sz w:val="22"/>
          <w:rtl/>
        </w:rPr>
        <w:t xml:space="preserve"> جست‌وجو و فیلتر بر اساس دسته، شهر، قیمت و بازۀ زمانی؛ صفحۀ کالا با مشخصات، تصاویر و نظرات.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رزرو و پرداخت یکپارچه:</w:t>
      </w:r>
      <w:r w:rsidRPr="00B10A5A">
        <w:rPr>
          <w:rFonts w:ascii="IRNazanin" w:hAnsi="IRNazanin" w:cs="IRNazanin" w:hint="cs"/>
          <w:sz w:val="22"/>
          <w:rtl/>
        </w:rPr>
        <w:t xml:space="preserve"> تقویم دسترس‌پذیری، محاسبۀ قیمت در سرور، جلوگیری از تداخل تاریخ و پرداخت آنلاین.</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اعتماد و شفافیت:</w:t>
      </w:r>
      <w:r w:rsidRPr="00B10A5A">
        <w:rPr>
          <w:rFonts w:ascii="IRNazanin" w:hAnsi="IRNazanin" w:cs="IRNazanin" w:hint="cs"/>
          <w:sz w:val="22"/>
          <w:rtl/>
        </w:rPr>
        <w:t xml:space="preserve"> احراز هویت پایه، ودیعۀ مدیریت‌شده، ثبت وضعیت کالا در تحویل و بازگشت، و سیاست خسارت.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ابزار ارائه‌دهنده:</w:t>
      </w:r>
      <w:r w:rsidRPr="00B10A5A">
        <w:rPr>
          <w:rFonts w:ascii="IRNazanin" w:hAnsi="IRNazanin" w:cs="IRNazanin" w:hint="cs"/>
          <w:sz w:val="22"/>
          <w:rtl/>
        </w:rPr>
        <w:t xml:space="preserve"> پنل مدیریت کالا، تقویم، سفارش‌ها و درآمد.</w:t>
      </w:r>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در فاز اول، تمرکز بر </w:t>
      </w:r>
      <w:r w:rsidRPr="00B10A5A">
        <w:rPr>
          <w:rFonts w:ascii="IRNazanin" w:hAnsi="IRNazanin" w:cs="IRNazanin" w:hint="cs"/>
          <w:b/>
          <w:sz w:val="22"/>
          <w:rtl/>
        </w:rPr>
        <w:t>تعریف و اثبات نیاز</w:t>
      </w:r>
      <w:r w:rsidRPr="00B10A5A">
        <w:rPr>
          <w:rFonts w:ascii="IRNazanin" w:hAnsi="IRNazanin" w:cs="IRNazanin" w:hint="cs"/>
          <w:sz w:val="22"/>
          <w:rtl/>
        </w:rPr>
        <w:t xml:space="preserve"> است، نه ادعای تکمیل محصول. بخشی از این قابلیت‌ها در مخزن فعلی پیاده‌سازی شده‌اند و بخشی دیگر برنامه‌ریزی‌شده‌اند؛ این تفکیک در سراسر سند با برچسب وضعیت مشخص می‌شود.</w:t>
      </w:r>
    </w:p>
    <w:p w:rsidR="00E16B25" w:rsidRPr="00B10A5A" w:rsidRDefault="00000000" w:rsidP="00B10A5A">
      <w:pPr>
        <w:pStyle w:val="Heading2"/>
        <w:rPr>
          <w:rFonts w:ascii="IRNazanin" w:hAnsi="IRNazanin" w:cs="IRNazanin" w:hint="cs"/>
        </w:rPr>
      </w:pPr>
      <w:bookmarkStart w:id="8" w:name="_Toc243220340"/>
      <w:r w:rsidRPr="00B10A5A">
        <w:rPr>
          <w:rFonts w:ascii="IRNazanin" w:eastAsia="Times New Roman" w:hAnsi="IRNazanin" w:cs="IRNazanin" w:hint="cs"/>
        </w:rPr>
        <w:t>۱-۴. هدف فاز اول</w:t>
      </w:r>
      <w:bookmarkEnd w:id="8"/>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هدف کلی فاز اول، تولید یک </w:t>
      </w:r>
      <w:r w:rsidRPr="00B10A5A">
        <w:rPr>
          <w:rFonts w:ascii="IRNazanin" w:hAnsi="IRNazanin" w:cs="IRNazanin" w:hint="cs"/>
          <w:b/>
          <w:sz w:val="22"/>
          <w:rtl/>
        </w:rPr>
        <w:t>مبنای تصمیم‌گیری قابل دفاع</w:t>
      </w:r>
      <w:r w:rsidRPr="00B10A5A">
        <w:rPr>
          <w:rFonts w:ascii="IRNazanin" w:hAnsi="IRNazanin" w:cs="IRNazanin" w:hint="cs"/>
          <w:sz w:val="22"/>
          <w:rtl/>
        </w:rPr>
        <w:t xml:space="preserve"> برای ادامۀ پروژه است. اهداف جزئی:</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1. توصیف بازار، بخش‌بندی آن و نیازهای دو طرف عرضه و تقاضا.</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2. مقایسۀ رقبای داخلی و بین‌المللی و شناسایی شکاف قابل بهره‌برداری.</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3. ارزیابی فرصت‌ها، چالش‌ها و ریسک‌ها با چارچوب مشخص.</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4. تبدیل نیازهای بازار به نیازمندی‌های کارکردی قابل آزمون.</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5. مستندسازی فناوری‌های موجود و تصمیم‌های معماری.</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6. تهیۀ برنامۀ زمان‌بندی، WBS، RACI و مسیر بحرانی برای تحویل فاز اول.</w:t>
      </w:r>
    </w:p>
    <w:p w:rsidR="00E16B25" w:rsidRPr="00B10A5A" w:rsidRDefault="00000000" w:rsidP="00B10A5A">
      <w:pPr>
        <w:rPr>
          <w:rFonts w:ascii="IRNazanin" w:hAnsi="IRNazanin" w:cs="IRNazanin" w:hint="cs"/>
        </w:rPr>
      </w:pPr>
      <w:r w:rsidRPr="00B10A5A">
        <w:rPr>
          <w:rFonts w:ascii="IRNazanin" w:hAnsi="IRNazanin" w:cs="IRNazanin" w:hint="cs"/>
          <w:b/>
          <w:sz w:val="22"/>
          <w:rtl/>
        </w:rPr>
        <w:t>خارج از دامنۀ فاز اول:</w:t>
      </w:r>
      <w:r w:rsidRPr="00B10A5A">
        <w:rPr>
          <w:rFonts w:ascii="IRNazanin" w:hAnsi="IRNazanin" w:cs="IRNazanin" w:hint="cs"/>
          <w:sz w:val="22"/>
          <w:rtl/>
        </w:rPr>
        <w:t xml:space="preserve"> طراحی تفصیلی پایگاه داده، پیاده‌سازی قابلیت‌های جدید، آزمون پذیرش کاربر، استقرار تولیدی و ارزیابی اقتصادی تفصیلی.</w:t>
      </w:r>
    </w:p>
    <w:p w:rsidR="00E16B25" w:rsidRPr="00B10A5A" w:rsidRDefault="00000000" w:rsidP="00B10A5A">
      <w:pPr>
        <w:pStyle w:val="Heading2"/>
        <w:rPr>
          <w:rFonts w:ascii="IRNazanin" w:hAnsi="IRNazanin" w:cs="IRNazanin" w:hint="cs"/>
        </w:rPr>
      </w:pPr>
      <w:bookmarkStart w:id="9" w:name="_Toc243220341"/>
      <w:r w:rsidRPr="00B10A5A">
        <w:rPr>
          <w:rFonts w:ascii="IRNazanin" w:eastAsia="Times New Roman" w:hAnsi="IRNazanin" w:cs="IRNazanin" w:hint="cs"/>
        </w:rPr>
        <w:t>۱-۵. دامنۀ سند</w:t>
      </w:r>
      <w:bookmarkEnd w:id="9"/>
    </w:p>
    <w:p w:rsidR="00E16B25" w:rsidRPr="00B10A5A" w:rsidRDefault="00000000" w:rsidP="00B10A5A">
      <w:pPr>
        <w:rPr>
          <w:rFonts w:ascii="IRNazanin" w:hAnsi="IRNazanin" w:cs="IRNazanin" w:hint="cs"/>
        </w:rPr>
      </w:pPr>
      <w:r w:rsidRPr="00B10A5A">
        <w:rPr>
          <w:rFonts w:ascii="IRNazanin" w:hAnsi="IRNazanin" w:cs="IRNazanin" w:hint="cs"/>
          <w:b/>
          <w:sz w:val="22"/>
          <w:rtl/>
        </w:rPr>
        <w:t>در دامنه:</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lastRenderedPageBreak/>
        <w:t xml:space="preserve">- </w:t>
      </w:r>
      <w:r w:rsidRPr="00B10A5A">
        <w:rPr>
          <w:rFonts w:ascii="IRNazanin" w:hAnsi="IRNazanin" w:cs="IRNazanin" w:hint="cs"/>
          <w:sz w:val="22"/>
          <w:rtl/>
        </w:rPr>
        <w:t>بررسی بازار ایران و بنچمارک‌های بین‌المللی.</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تحلیل رقبا و ماتریس قابلیت‌ها.</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نیازهای بازار و نیازمندی‌های کارکردی.</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فرصت‌ها، چالش‌ها و ریسک‌ها.</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شرح پشتۀ فناوری موجود و تصمیم‌های معماری.</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برنامۀ زمان‌بندی فاز اول.</w:t>
      </w:r>
    </w:p>
    <w:p w:rsidR="00E16B25" w:rsidRPr="00B10A5A" w:rsidRDefault="00000000" w:rsidP="00B10A5A">
      <w:pPr>
        <w:rPr>
          <w:rFonts w:ascii="IRNazanin" w:hAnsi="IRNazanin" w:cs="IRNazanin" w:hint="cs"/>
        </w:rPr>
      </w:pPr>
      <w:r w:rsidRPr="00B10A5A">
        <w:rPr>
          <w:rFonts w:ascii="IRNazanin" w:hAnsi="IRNazanin" w:cs="IRNazanin" w:hint="cs"/>
          <w:b/>
          <w:sz w:val="22"/>
          <w:rtl/>
        </w:rPr>
        <w:t>خارج از دامنه:</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نیازمندی‌های غیرکارکردی به‌صورت فهرست تفصیلی (فاز بعد).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طراحی UML تفصیلی و طرح‌وارۀ نهایی پایگاه داده (فاز بعد).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پیاده‌سازی قابلیت‌های جدید و تغییر کد موجود.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آزمون بار، آزمون امنیت نفوذی و استقرار تولیدی.</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پیش‌بینی درآمد و مدل مالی تفصیلی.</w:t>
      </w:r>
    </w:p>
    <w:p w:rsidR="00E16B25" w:rsidRPr="00B10A5A" w:rsidRDefault="00000000" w:rsidP="00B10A5A">
      <w:pPr>
        <w:pStyle w:val="Heading2"/>
        <w:rPr>
          <w:rFonts w:ascii="IRNazanin" w:hAnsi="IRNazanin" w:cs="IRNazanin" w:hint="cs"/>
        </w:rPr>
      </w:pPr>
      <w:bookmarkStart w:id="10" w:name="_Toc243220342"/>
      <w:r w:rsidRPr="00B10A5A">
        <w:rPr>
          <w:rFonts w:ascii="IRNazanin" w:eastAsia="Times New Roman" w:hAnsi="IRNazanin" w:cs="IRNazanin" w:hint="cs"/>
        </w:rPr>
        <w:t>۱-۶. مخاطبان سند</w:t>
      </w:r>
      <w:bookmarkEnd w:id="10"/>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مخاطب</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استفاده</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استاد و ارزیاب درس</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ارزیابی تحقق اهداف فاز اول و کیفیت مهندسی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اعضای تیم</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مرجع مشترک دامنه، نیازها و برنامه</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توسعه‌دهندگان آینده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درک تصمیم‌ها و محدودیت‌های فعلی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ارائه‌دهندگان و سرمایه‌گذاران بالقوه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درک مسئله، بازار و تمایز محصول</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1" w:name="_Toc243220343"/>
      <w:r w:rsidRPr="00B10A5A">
        <w:rPr>
          <w:rFonts w:ascii="IRNazanin" w:eastAsia="Times New Roman" w:hAnsi="IRNazanin" w:cs="IRNazanin" w:hint="cs"/>
        </w:rPr>
        <w:t>۱-۷. روش کار و سطوح شواهد</w:t>
      </w:r>
      <w:bookmarkEnd w:id="11"/>
    </w:p>
    <w:p w:rsidR="00E16B25" w:rsidRPr="00B10A5A" w:rsidRDefault="00000000" w:rsidP="00B10A5A">
      <w:pPr>
        <w:rPr>
          <w:rFonts w:ascii="IRNazanin" w:hAnsi="IRNazanin" w:cs="IRNazanin" w:hint="cs"/>
        </w:rPr>
      </w:pPr>
      <w:r w:rsidRPr="00B10A5A">
        <w:rPr>
          <w:rFonts w:ascii="IRNazanin" w:hAnsi="IRNazanin" w:cs="IRNazanin" w:hint="cs"/>
          <w:sz w:val="22"/>
          <w:rtl/>
        </w:rPr>
        <w:t>این سند بر پایۀ سه نوع شاهد تدوین شده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بازبینی کد و مخزن:</w:t>
      </w:r>
      <w:r w:rsidRPr="00B10A5A">
        <w:rPr>
          <w:rFonts w:ascii="IRNazanin" w:hAnsi="IRNazanin" w:cs="IRNazanin" w:hint="cs"/>
          <w:sz w:val="22"/>
          <w:rtl/>
        </w:rPr>
        <w:t xml:space="preserve"> نسخۀ فناوری‌ها، مسیرهای API، مدل داده و وضعیت قابلیت‌ها از فایل‌های واقعی پروژه استخراج شده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پژوهش ثانویه:</w:t>
      </w:r>
      <w:r w:rsidRPr="00B10A5A">
        <w:rPr>
          <w:rFonts w:ascii="IRNazanin" w:hAnsi="IRNazanin" w:cs="IRNazanin" w:hint="cs"/>
          <w:sz w:val="22"/>
          <w:rtl/>
        </w:rPr>
        <w:t xml:space="preserve"> شاخص‌های کلان از منابع رسمی و بین‌المللی؛ ادبیات مفهومی از مقالات داوری‌شده؛ ویژگی محصول رقبا از صفحات رسمی آن‌ها.</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استنتاج تحلیلی:</w:t>
      </w:r>
      <w:r w:rsidRPr="00B10A5A">
        <w:rPr>
          <w:rFonts w:ascii="IRNazanin" w:hAnsi="IRNazanin" w:cs="IRNazanin" w:hint="cs"/>
          <w:sz w:val="22"/>
          <w:rtl/>
        </w:rPr>
        <w:t xml:space="preserve"> بخش‌بندی بازار، اولویت دسته‌ها، نیازها و ریسک‌ها بر پایۀ چارچوب‌های مهندسی نرم‌افزار و مدیریت پروژه.</w:t>
      </w:r>
    </w:p>
    <w:p w:rsidR="00E16B25" w:rsidRPr="00B10A5A" w:rsidRDefault="00000000" w:rsidP="00B10A5A">
      <w:pPr>
        <w:rPr>
          <w:rFonts w:ascii="IRNazanin" w:hAnsi="IRNazanin" w:cs="IRNazanin" w:hint="cs"/>
        </w:rPr>
      </w:pPr>
      <w:r w:rsidRPr="00B10A5A">
        <w:rPr>
          <w:rFonts w:ascii="IRNazanin" w:hAnsi="IRNazanin" w:cs="IRNazanin" w:hint="cs"/>
          <w:sz w:val="22"/>
          <w:rtl/>
        </w:rPr>
        <w:t>برای پرهیز از ادعای بی‌پشتوانه، سه قاعده در سراسر سند رعایت شده است:</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هیچ آماره، نویسنده، تاریخ یا نشانی ساختگی ثبت نشده است.</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هر ادعای مربوط به اندازۀ بازار که مبنای پیمایش ندارد، «برآورد» یا «فرض» برچسب خورده است.</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هر قابلیت محصول با یکی از وضعیت‌های «پیاده‌سازی‌شده»، «جزئی»، «برنامه‌ریزی‌شده» یا «خارج از دامنه» مشخص شده است.</w:t>
      </w:r>
    </w:p>
    <w:p w:rsidR="00E16B25" w:rsidRPr="00B10A5A" w:rsidRDefault="00000000" w:rsidP="00B10A5A">
      <w:pPr>
        <w:pStyle w:val="Heading2"/>
        <w:rPr>
          <w:rFonts w:ascii="IRNazanin" w:hAnsi="IRNazanin" w:cs="IRNazanin" w:hint="cs"/>
        </w:rPr>
      </w:pPr>
      <w:bookmarkStart w:id="12" w:name="_Toc243220344"/>
      <w:r w:rsidRPr="00B10A5A">
        <w:rPr>
          <w:rFonts w:ascii="IRNazanin" w:eastAsia="Times New Roman" w:hAnsi="IRNazanin" w:cs="IRNazanin" w:hint="cs"/>
        </w:rPr>
        <w:lastRenderedPageBreak/>
        <w:t>۱-۸. ساختار سند</w:t>
      </w:r>
      <w:bookmarkEnd w:id="12"/>
    </w:p>
    <w:p w:rsidR="00E16B25" w:rsidRPr="00B10A5A" w:rsidRDefault="00000000" w:rsidP="00B10A5A">
      <w:pPr>
        <w:rPr>
          <w:rFonts w:ascii="IRNazanin" w:hAnsi="IRNazanin" w:cs="IRNazanin" w:hint="cs"/>
        </w:rPr>
      </w:pPr>
      <w:r w:rsidRPr="00B10A5A">
        <w:rPr>
          <w:rFonts w:ascii="IRNazanin" w:hAnsi="IRNazanin" w:cs="IRNazanin" w:hint="cs"/>
          <w:sz w:val="22"/>
          <w:rtl/>
        </w:rPr>
        <w:t>فصل‌های این گزارش، همان یازده بخش مصوب درس را با همان ترتیب دنبال می‌کنند؛ فهرست مطالب که به‌صورت خودکار از عنوان‌ها ساخته می‌شود، نقشۀ کامل سند را نشان می‌دهد و برای پرهیز از تکرار، در اینجا بازنویسی نمی‌شود.</w:t>
      </w:r>
    </w:p>
    <w:p w:rsidR="00E16B25" w:rsidRPr="00B10A5A" w:rsidRDefault="00000000" w:rsidP="00B10A5A">
      <w:pPr>
        <w:rPr>
          <w:rFonts w:ascii="IRNazanin" w:hAnsi="IRNazanin" w:cs="IRNazanin" w:hint="cs"/>
        </w:rPr>
      </w:pPr>
      <w:r w:rsidRPr="00B10A5A">
        <w:rPr>
          <w:rFonts w:ascii="IRNazanin" w:hAnsi="IRNazanin" w:cs="IRNazanin" w:hint="cs"/>
          <w:sz w:val="22"/>
          <w:rtl/>
        </w:rPr>
        <w:t>در پایان هر فصل، دو بلوک «تعاریف و سرنام‌های این بخش» و «مراجع این بخش» آمده است تا خواننده بدون مراجعه به ابتدای سند، اصطلاحات و منابع همان فصل را در اختیار داشته باشد. فصل‌های ۳ و ۴ نسخۀ تجمیعی همین دو بلوک‌اند.</w:t>
      </w:r>
    </w:p>
    <w:p w:rsidR="00E16B25" w:rsidRPr="00B10A5A" w:rsidRDefault="00000000" w:rsidP="00B10A5A">
      <w:pPr>
        <w:pStyle w:val="Heading2"/>
        <w:rPr>
          <w:rFonts w:ascii="IRNazanin" w:hAnsi="IRNazanin" w:cs="IRNazanin" w:hint="cs"/>
        </w:rPr>
      </w:pPr>
      <w:bookmarkStart w:id="13" w:name="_Toc243220345"/>
      <w:r w:rsidRPr="00B10A5A">
        <w:rPr>
          <w:rFonts w:ascii="IRNazanin" w:eastAsia="Times New Roman" w:hAnsi="IRNazanin" w:cs="IRNazanin" w:hint="cs"/>
        </w:rPr>
        <w:t>۱-۹. تیم پروژه و مسئولیت‌ها</w:t>
      </w:r>
      <w:bookmarkEnd w:id="13"/>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عضو</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نقش</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مسئولیت اصلی در فاز اول</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کریم‌زاده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سرگروه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مقدمه، یکپارچه‌سازی، کنترل دامنه، تأیید نهایی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پژوهش بازار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بررسی بازار، نیازهای بازار، تجمیع مراجع</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حسین جعفرپور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تحلیل رقبا و نیازمندی‌ها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تحلیل رقبا، تجمیع نیازمندی‌های کارکردی، QA</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فناوری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شرح تکنولوژی‌ها، بازبینی فنی، QA</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 و برنامه‌ریزی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فرصت‌ها/چالش‌ها/ریسک‌ها، WBS، MSP، RACI</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اهداف و صفحه‌آرایی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جمع‌بندی اهداف، تعاریف، یکپارچه‌سازی، اسلاید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اصل تخصیص:</w:t>
      </w:r>
      <w:r w:rsidRPr="00B10A5A">
        <w:rPr>
          <w:rFonts w:ascii="IRNazanin" w:hAnsi="IRNazanin" w:cs="IRNazanin" w:hint="cs"/>
          <w:sz w:val="22"/>
          <w:rtl/>
        </w:rPr>
        <w:t xml:space="preserve"> هیچ بخشی صرفاً به سرگروه سپرده نشده است. سرگروه مسئول یکپارچه‌سازی و تأیید نهایی است؛ پژوهش، نیازمندی، ریسک، فناوری و برنامه‌ریزی بین اعضا توزیع شده است.</w:t>
      </w:r>
    </w:p>
    <w:p w:rsidR="00E16B25" w:rsidRPr="00B10A5A" w:rsidRDefault="00000000" w:rsidP="00B10A5A">
      <w:pPr>
        <w:pStyle w:val="Heading2"/>
        <w:rPr>
          <w:rFonts w:ascii="IRNazanin" w:hAnsi="IRNazanin" w:cs="IRNazanin" w:hint="cs"/>
        </w:rPr>
      </w:pPr>
      <w:bookmarkStart w:id="14" w:name="_Toc243220346"/>
      <w:r w:rsidRPr="00B10A5A">
        <w:rPr>
          <w:rFonts w:ascii="IRNazanin" w:eastAsia="Times New Roman" w:hAnsi="IRNazanin" w:cs="IRNazanin" w:hint="cs"/>
        </w:rPr>
        <w:t>۱-۱۰. جمع‌بندی مقدمه</w:t>
      </w:r>
      <w:bookmarkEnd w:id="14"/>
    </w:p>
    <w:p w:rsidR="00E16B25" w:rsidRPr="00B10A5A" w:rsidRDefault="00000000" w:rsidP="00B10A5A">
      <w:pPr>
        <w:rPr>
          <w:rFonts w:ascii="IRNazanin" w:hAnsi="IRNazanin" w:cs="IRNazanin" w:hint="cs"/>
        </w:rPr>
      </w:pPr>
      <w:r w:rsidRPr="00B10A5A">
        <w:rPr>
          <w:rFonts w:ascii="IRNazanin" w:hAnsi="IRNazanin" w:cs="IRNazanin" w:hint="cs"/>
          <w:sz w:val="22"/>
          <w:rtl/>
        </w:rPr>
        <w:t>رنتینو به مسئله‌ای پاسخ می‌دهد که در آن، عرضه و تقاضای اجارۀ کالا وجود دارد اما زیرساخت اعتماد و معاملۀ یکپارچه ضعیف است. فاز اول این پروژه، با بررسی بازار، تحلیل رقبا، استخراج نیازها، ارزیابی ریسک و تعریف نیازمندی‌ها، مبنای تصمیم‌گیری برای فازهای بعد را فراهم می‌کند. این سند، ادعای «محصول کامل» ندارد؛ ادعای «تعریف شفاف مسئله و مسیر» دارد.</w:t>
      </w:r>
    </w:p>
    <w:p w:rsidR="00E16B25" w:rsidRPr="00B10A5A" w:rsidRDefault="00000000" w:rsidP="00B10A5A">
      <w:pPr>
        <w:pStyle w:val="Heading2"/>
        <w:rPr>
          <w:rFonts w:ascii="IRNazanin" w:hAnsi="IRNazanin" w:cs="IRNazanin" w:hint="cs"/>
        </w:rPr>
      </w:pPr>
      <w:bookmarkStart w:id="15" w:name="_Toc243220347"/>
      <w:r w:rsidRPr="00B10A5A">
        <w:rPr>
          <w:rFonts w:ascii="IRNazanin" w:eastAsia="Times New Roman" w:hAnsi="IRNazanin" w:cs="IRNazanin" w:hint="cs"/>
        </w:rPr>
        <w:t>تعاریف و سرنام‌های این بخش</w:t>
      </w:r>
      <w:bookmarkEnd w:id="15"/>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بازارگاه (Marketplace)</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پلتفرمی که عرضه و تقاضا را به هم متصل می‌کند و معمولاً واسط معامله است.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اجارۀ کالا</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واگذاری حق استفادۀ موقت از کالا در ازای پرداخت، بدون انتقال مالکیت.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 (Provider)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مالک کالا که آن را برای اجاره عرضه می‌کند.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اجاره‌گیرنده (Renter/Customer)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کاربری که کالا را برای بازۀ محدود اجاره می‌کند.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فاز اول</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مرحلۀ تعریف مسئله، بازار، نیازها، فناوری و برنامه، پیش از طراحی تفصیلی و پیاده‌سازی کامل.</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RTL</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راست‌به‌چپ.</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 کارکردی.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NFR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 غیرکارکردی.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WBS</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ساختار شکست کار.</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MSP</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Microsoft Project.</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6" w:name="_Toc243220348"/>
      <w:r w:rsidRPr="00B10A5A">
        <w:rPr>
          <w:rFonts w:ascii="IRNazanin" w:eastAsia="Times New Roman" w:hAnsi="IRNazanin" w:cs="IRNazanin" w:hint="cs"/>
        </w:rPr>
        <w:t>مراجع این بخش</w:t>
      </w:r>
      <w:bookmarkEnd w:id="16"/>
    </w:p>
    <w:p w:rsidR="00E16B25" w:rsidRPr="00B10A5A" w:rsidRDefault="00000000" w:rsidP="00B10A5A">
      <w:pPr>
        <w:rPr>
          <w:rFonts w:ascii="IRNazanin" w:hAnsi="IRNazanin" w:cs="IRNazanin" w:hint="cs"/>
        </w:rPr>
      </w:pPr>
      <w:r w:rsidRPr="00B10A5A">
        <w:rPr>
          <w:rFonts w:ascii="IRNazanin" w:hAnsi="IRNazanin" w:cs="IRNazanin" w:hint="cs"/>
          <w:sz w:val="22"/>
        </w:rPr>
        <w:t xml:space="preserve">[1] R. S. Pressman and B. R. Maxim, </w:t>
      </w:r>
      <w:r w:rsidRPr="00B10A5A">
        <w:rPr>
          <w:rFonts w:ascii="IRNazanin" w:hAnsi="IRNazanin" w:cs="IRNazanin" w:hint="cs"/>
          <w:i/>
          <w:sz w:val="22"/>
        </w:rPr>
        <w:t>Software Engineering: A Practitioner’s Approach</w:t>
      </w:r>
      <w:r w:rsidRPr="00B10A5A">
        <w:rPr>
          <w:rFonts w:ascii="IRNazanin" w:hAnsi="IRNazanin" w:cs="IRNazanin" w:hint="cs"/>
          <w:sz w:val="22"/>
        </w:rPr>
        <w:t>, 9th ed. New York: McGraw-Hill, 2020.</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[2] R. Belk, “You are what you can access: Sharing and collaborative consumption online,” </w:t>
      </w:r>
      <w:r w:rsidRPr="00B10A5A">
        <w:rPr>
          <w:rFonts w:ascii="IRNazanin" w:hAnsi="IRNazanin" w:cs="IRNazanin" w:hint="cs"/>
          <w:i/>
          <w:sz w:val="22"/>
        </w:rPr>
        <w:t>Journal of Business Research</w:t>
      </w:r>
      <w:r w:rsidRPr="00B10A5A">
        <w:rPr>
          <w:rFonts w:ascii="IRNazanin" w:hAnsi="IRNazanin" w:cs="IRNazanin" w:hint="cs"/>
          <w:sz w:val="22"/>
        </w:rPr>
        <w:t>, vol. 67, no. 8, pp. 1595-1600, 2014.</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[3] F. Bardhi and G. M. Eckhardt, “Access-based consumption: The case of car sharing,” </w:t>
      </w:r>
      <w:r w:rsidRPr="00B10A5A">
        <w:rPr>
          <w:rFonts w:ascii="IRNazanin" w:hAnsi="IRNazanin" w:cs="IRNazanin" w:hint="cs"/>
          <w:i/>
          <w:sz w:val="22"/>
        </w:rPr>
        <w:t>Journal of Consumer Research</w:t>
      </w:r>
      <w:r w:rsidRPr="00B10A5A">
        <w:rPr>
          <w:rFonts w:ascii="IRNazanin" w:hAnsi="IRNazanin" w:cs="IRNazanin" w:hint="cs"/>
          <w:sz w:val="22"/>
        </w:rPr>
        <w:t>, vol. 39, no. 4, pp. 881-898, 2012.</w:t>
      </w:r>
    </w:p>
    <w:p w:rsidR="00E16B25" w:rsidRPr="00B10A5A" w:rsidRDefault="00000000" w:rsidP="00B10A5A">
      <w:pPr>
        <w:rPr>
          <w:rFonts w:ascii="IRNazanin" w:hAnsi="IRNazanin" w:cs="IRNazanin" w:hint="cs"/>
        </w:rPr>
      </w:pPr>
      <w:r w:rsidRPr="00B10A5A">
        <w:rPr>
          <w:rFonts w:ascii="IRNazanin" w:hAnsi="IRNazanin" w:cs="IRNazanin" w:hint="cs"/>
          <w:sz w:val="22"/>
        </w:rPr>
        <w:t>[4] S. Kemp, “Digital 2025: Iran,” DataReportal, Mar. 2025. [Online]. Available: https://datareportal.com/reports/digital-2025-iran. [Accessed: 2026-10-17].</w:t>
      </w:r>
    </w:p>
    <w:p w:rsidR="00E16B25" w:rsidRPr="00B10A5A" w:rsidRDefault="00000000" w:rsidP="00B10A5A">
      <w:pPr>
        <w:pStyle w:val="Heading1"/>
        <w:pageBreakBefore/>
        <w:rPr>
          <w:rFonts w:ascii="IRNazanin" w:hAnsi="IRNazanin" w:cs="IRNazanin" w:hint="cs"/>
        </w:rPr>
      </w:pPr>
      <w:bookmarkStart w:id="17" w:name="_Toc243220349"/>
      <w:r w:rsidRPr="00B10A5A">
        <w:rPr>
          <w:rFonts w:ascii="IRNazanin" w:eastAsia="Times New Roman" w:hAnsi="IRNazanin" w:cs="IRNazanin" w:hint="cs"/>
        </w:rPr>
        <w:lastRenderedPageBreak/>
        <w:t>فصل ۲ - جمع‌بندی اهداف پس از جلسه</w:t>
      </w:r>
      <w:bookmarkEnd w:id="17"/>
    </w:p>
    <w:p w:rsidR="00E16B25" w:rsidRPr="00B10A5A" w:rsidRDefault="00000000" w:rsidP="00B10A5A">
      <w:pPr>
        <w:pStyle w:val="Heading2"/>
        <w:rPr>
          <w:rFonts w:ascii="IRNazanin" w:hAnsi="IRNazanin" w:cs="IRNazanin" w:hint="cs"/>
        </w:rPr>
      </w:pPr>
      <w:bookmarkStart w:id="18" w:name="_Toc243220350"/>
      <w:r w:rsidRPr="00B10A5A">
        <w:rPr>
          <w:rFonts w:ascii="IRNazanin" w:eastAsia="Times New Roman" w:hAnsi="IRNazanin" w:cs="IRNazanin" w:hint="cs"/>
        </w:rPr>
        <w:t>۲-۱. جلسۀ هماهنگی اولیه</w:t>
      </w:r>
      <w:bookmarkEnd w:id="18"/>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این فصل، تصمیم‌های تأییدشده در جلسۀ هماهنگی اولیۀ تیم و جمع‌بندی اهداف پروژه را ثبت می‌کند. جلسه در </w:t>
      </w:r>
      <w:r w:rsidRPr="00B10A5A">
        <w:rPr>
          <w:rFonts w:ascii="IRNazanin" w:hAnsi="IRNazanin" w:cs="IRNazanin" w:hint="cs"/>
          <w:b/>
          <w:sz w:val="22"/>
          <w:rtl/>
        </w:rPr>
        <w:t>شنبه ۲۵ مهر ۱۴۰۵ (۲۰۲۶-۱۰-۱۷)</w:t>
      </w:r>
      <w:r w:rsidRPr="00B10A5A">
        <w:rPr>
          <w:rFonts w:ascii="IRNazanin" w:hAnsi="IRNazanin" w:cs="IRNazanin" w:hint="cs"/>
          <w:sz w:val="22"/>
          <w:rtl/>
        </w:rPr>
        <w:t xml:space="preserve"> به‌صورت هماهنگی مجازی برگزار شد و خروجی آن، تثبیت دامنه، تخصیص مسئولیت‌ها و انتخاب تقویم فشرده بود. صورت‌جلسۀ رسمی با امضای اعضا در فایل جداگانۀ جلسه تکمیل می‌شود؛ تا آن زمان، این فصل «تصمیم‌نامۀ قابل بازبینی» است، نه صورت‌جلسۀ نهایی.</w:t>
      </w:r>
    </w:p>
    <w:p w:rsidR="00E16B25" w:rsidRPr="00B10A5A" w:rsidRDefault="00000000" w:rsidP="00B10A5A">
      <w:pPr>
        <w:rPr>
          <w:rFonts w:ascii="IRNazanin" w:hAnsi="IRNazanin" w:cs="IRNazanin" w:hint="cs"/>
        </w:rPr>
      </w:pPr>
      <w:r w:rsidRPr="00B10A5A">
        <w:rPr>
          <w:rFonts w:ascii="IRNazanin" w:hAnsi="IRNazanin" w:cs="IRNazanin" w:hint="cs"/>
          <w:b/>
          <w:sz w:val="22"/>
          <w:rtl/>
        </w:rPr>
        <w:t>دستور جلسه:</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1. تثبیت دامنۀ فاز یک و مرز آن با فازهای بعد.</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2. تخصیص بخش‌های یازده‌گانه به اعضا.</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3. انتخاب تقویم اجرایی و تاریخ تحویل نسخۀ آمادۀ بازبینی.</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4. تثبیت قالب مستند و سیاست تعاریف/مراجع.</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5. تعیین معیارهای موفقیت و اقدامات فوری.</w:t>
      </w:r>
    </w:p>
    <w:p w:rsidR="00E16B25" w:rsidRPr="00B10A5A" w:rsidRDefault="00000000" w:rsidP="00B10A5A">
      <w:pPr>
        <w:pStyle w:val="Heading2"/>
        <w:rPr>
          <w:rFonts w:ascii="IRNazanin" w:hAnsi="IRNazanin" w:cs="IRNazanin" w:hint="cs"/>
        </w:rPr>
      </w:pPr>
      <w:bookmarkStart w:id="19" w:name="_Toc243220351"/>
      <w:r w:rsidRPr="00B10A5A">
        <w:rPr>
          <w:rFonts w:ascii="IRNazanin" w:eastAsia="Times New Roman" w:hAnsi="IRNazanin" w:cs="IRNazanin" w:hint="cs"/>
        </w:rPr>
        <w:t>۲-۲. تصمیم‌های تثبیت‌شده</w:t>
      </w:r>
      <w:bookmarkEnd w:id="19"/>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۲-۱. تصمیم‌های جلسه</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تصمیم</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دلیل</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D-01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دامنۀ فعلی، فقط فاز یک است.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تمرکز بر تحویل باکیفیت در زمان محدود؛ گزارش پنج‌فصلی به فاز بعد منتقل می‌شود.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تأییدشده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D-02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ساختار سند، همان یازده بخش نمونۀ کلاسی است.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انطباق با انتظار درس و قالب ارائه.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تأییدشده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D-03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قالب صفحه‌آرایی، بر پایۀ PDF قالب دانشگاه اصفهان است.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حفظ الزامات ظاهری بدون نیاز به فایل Word قالب.</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تأییدشده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D-04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تاریخ ارائه، سه‌شنبه ۵ آبان ۱۴۰۵ (۲۰۲۶-۱۰-۲۷) است.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تاریخ ثابت درس.</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تأییدشده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D-05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تقویم فشردۀ ب انتخاب می‌شود.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رسیدن به نسخۀ آمادۀ بازبینی تا جمعه ۱ آبان.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تأییدشده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D-06</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تخصیص بخش‌ها بر پایۀ جدول ۲-۲ انجام می‌شود.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توزیع عادلانۀ کار و مالکیت روشن.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تأییدشده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D-07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هر بخش، بلوک تعاریف و مراجع مستقل در پایان دارد.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جلوگیری از نیاز به خواندن کل سند برای یافتن تعریف/منبع.</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تأییدشده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D-08</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هیچ آمار یا منبع ساختگی ثبت نمی‌شود؛ فرض‌ها برچسب می‌خورند.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اعتبار علمی و قابلیت دفاع.</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تأییدشده</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20" w:name="_Toc243220352"/>
      <w:r w:rsidRPr="00B10A5A">
        <w:rPr>
          <w:rFonts w:ascii="IRNazanin" w:eastAsia="Times New Roman" w:hAnsi="IRNazanin" w:cs="IRNazanin" w:hint="cs"/>
        </w:rPr>
        <w:lastRenderedPageBreak/>
        <w:t>۲-۳. اهداف محصول</w:t>
      </w:r>
      <w:bookmarkEnd w:id="20"/>
    </w:p>
    <w:p w:rsidR="00E16B25" w:rsidRPr="00B10A5A" w:rsidRDefault="00000000" w:rsidP="00B10A5A">
      <w:pPr>
        <w:rPr>
          <w:rFonts w:ascii="IRNazanin" w:hAnsi="IRNazanin" w:cs="IRNazanin" w:hint="cs"/>
        </w:rPr>
      </w:pPr>
      <w:r w:rsidRPr="00B10A5A">
        <w:rPr>
          <w:rFonts w:ascii="IRNazanin" w:hAnsi="IRNazanin" w:cs="IRNazanin" w:hint="cs"/>
          <w:sz w:val="22"/>
          <w:rtl/>
        </w:rPr>
        <w:t>اهداف محصول، نتایجی هستند که رنتینو باید برای کاربر و بازار ایجاد کند. این اهداف، مبنای نیازمندی‌های فصل ۹ هستند.</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هدف</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معیار تحقق</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افق</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PO-01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 هزینۀ دسترسی به کالای کم‌استفاده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 بتواند کالا را برای بازۀ کوتاه، با هزینۀ کمتر از خرید، رزرو کند.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فاز اول</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PO-02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ایجاد اعتماد در معاملۀ بین غریبه‌ها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احراز هویت، ودیعه، ثبت وضعیت کالا و سیاست خسارت در فرایند وجود داشته باشد.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فاز اول/دوم</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PO-03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یکپارچه‌کردن کشف، رزرو و پرداخت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 بدون تماس تلفنی و مذاکرۀ خارج از پلتفرم، رزرو را کامل کند.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فاز اول</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PO-04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توانمندسازی ارائه‌دهنده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مالک بتواند کالا، تقویم، سفارش و درآمد خود را در یک پنل مدیریت کند.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فاز اول</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PO-05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تجربۀ بومی فارسی و RTL</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کل رابط فارسی، راست‌به‌چپ، با اعداد فارسی و تاریخ شمسی باشد.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فاز اول</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PO-06</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ایجاد بستر رشد دسته‌ها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افزودن دستۀ جدید بدون تغییر ساختار کد، از طریق دادۀ دسته و مشخصات.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فاز دوم</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21" w:name="_Toc243220353"/>
      <w:r w:rsidRPr="00B10A5A">
        <w:rPr>
          <w:rFonts w:ascii="IRNazanin" w:eastAsia="Times New Roman" w:hAnsi="IRNazanin" w:cs="IRNazanin" w:hint="cs"/>
        </w:rPr>
        <w:t>۲-۴. اهداف فنی</w:t>
      </w:r>
      <w:bookmarkEnd w:id="21"/>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هدف</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معیار تحقق</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TO-01</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جداسازی مرز کلاینت و سرور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فرانت‌اند فقط از API نسخه‌دار مصرف کند؛ منطق قیمت و دسترسی در سرور باشد.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TO-02</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جلوگیری از رزرو هم‌زمان و تداخل تاریخ</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تراکنش سریال‌پذیر و بررسی تداخل در سرور.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TO-03</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نشست امن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کوکی httpOnly، چرخش توکن تازه‌سازی، هش توکن در پایگاه داده.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TO-04</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دسترسی نقش‌محور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RolesGuard</w:t>
            </w:r>
            <w:r w:rsidRPr="00B10A5A">
              <w:rPr>
                <w:rFonts w:ascii="IRNazanin" w:hAnsi="IRNazanin" w:cs="IRNazanin" w:hint="cs"/>
                <w:sz w:val="18"/>
                <w:szCs w:val="21"/>
                <w:rtl/>
              </w:rPr>
              <w:t xml:space="preserve"> و بررسی مالکیت منبع در سرویس.</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TO-05</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مدل دادۀ قابل گسترش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specifications</w:t>
            </w:r>
            <w:r w:rsidRPr="00B10A5A">
              <w:rPr>
                <w:rFonts w:ascii="IRNazanin" w:hAnsi="IRNazanin" w:cs="IRNazanin" w:hint="cs"/>
                <w:sz w:val="18"/>
                <w:szCs w:val="21"/>
                <w:rtl/>
              </w:rPr>
              <w:t xml:space="preserve"> از نوع JSON و دسته‌بندی داده‌محور.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TO-06</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مستندسازی API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Swagger در </w:t>
            </w:r>
            <w:r w:rsidRPr="00B10A5A">
              <w:rPr>
                <w:rFonts w:ascii="IRNazanin" w:eastAsia="Consolas" w:hAnsi="IRNazanin" w:cs="IRNazanin" w:hint="cs"/>
                <w:sz w:val="18"/>
                <w:szCs w:val="20"/>
              </w:rPr>
              <w:t>/docs</w:t>
            </w:r>
            <w:r w:rsidRPr="00B10A5A">
              <w:rPr>
                <w:rFonts w:ascii="IRNazanin" w:hAnsi="IRNazanin" w:cs="IRNazanin" w:hint="cs"/>
                <w:sz w:val="18"/>
                <w:szCs w:val="21"/>
                <w:rtl/>
              </w:rPr>
              <w:t xml:space="preserve"> و اعتبارسنجی DTO.</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TO-07</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کیفیت قابل سنجش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آزمون واحد، بررسی نوع، لینت و ساخت موفق در محیط توسعه.</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22" w:name="_Toc243220354"/>
      <w:r w:rsidRPr="00B10A5A">
        <w:rPr>
          <w:rFonts w:ascii="IRNazanin" w:eastAsia="Times New Roman" w:hAnsi="IRNazanin" w:cs="IRNazanin" w:hint="cs"/>
        </w:rPr>
        <w:t>۲-۵. اهداف پروژۀ درسی</w:t>
      </w:r>
      <w:bookmarkEnd w:id="22"/>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هدف</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معیار تحقق</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AO-01</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انطباق با ساختار یازده‌بخشی نمونه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همۀ بخش‌ها با ترتیب و عنوان مشخص وجود داشته باشند.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AO-02</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قابلیت دفاع علمی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هر ادعای بازار/رقبا به منبع قابل ردیابی متصل </w:t>
            </w:r>
            <w:r w:rsidRPr="00B10A5A">
              <w:rPr>
                <w:rFonts w:ascii="IRNazanin" w:hAnsi="IRNazanin" w:cs="IRNazanin" w:hint="cs"/>
                <w:sz w:val="18"/>
                <w:szCs w:val="21"/>
                <w:rtl/>
              </w:rPr>
              <w:lastRenderedPageBreak/>
              <w:t>باشد.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AO-03</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تفکیک وضعیت قابلیت‌ها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هر قابلیت با برچسب پیاده‌سازی‌شده/جزئی/برنامه‌ریزی‌شده مشخص شود.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AO-04</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تعاریف و مراجع در پایان هر بخش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هر فصل بلوک مستقل تعاریف و مراجع داشته باشد.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AO-05</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تحویل به‌موقع</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نسخۀ آمادۀ بازبینی تا ۱ آبان ۱۴۰۵.</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AO-06</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ارائۀ منسجم</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اسلاید و تمرین ارائه تا ۴ آبان ۱۴۰۵.</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23" w:name="_Toc243220355"/>
      <w:r w:rsidRPr="00B10A5A">
        <w:rPr>
          <w:rFonts w:ascii="IRNazanin" w:eastAsia="Times New Roman" w:hAnsi="IRNazanin" w:cs="IRNazanin" w:hint="cs"/>
        </w:rPr>
        <w:t>۲-۶. معیارهای موفقیت SMART</w:t>
      </w:r>
      <w:bookmarkEnd w:id="23"/>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۲-۲. معیارهای موفقیت فاز اول</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528"/>
        <w:gridCol w:w="1528"/>
        <w:gridCol w:w="1529"/>
        <w:gridCol w:w="1529"/>
        <w:gridCol w:w="1529"/>
        <w:gridCol w:w="1529"/>
      </w:tblGrid>
      <w:tr w:rsidR="00E16B25" w:rsidRPr="00B10A5A">
        <w:trPr>
          <w:tblHeader/>
          <w:jc w:val="center"/>
        </w:trPr>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معیار</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Specific</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Measurable</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Achievable</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Relevant</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Time-bound</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تکمیل ساختار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یازده بخش مطابق نمونه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 از ۱۱ بخش</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 با تخصیص موجود</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انطباق با درس</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 آبان</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پوشش مراجع</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هر فصل حداقل ۳ مرجع قابل ردیابی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شمارش مراجع یکتا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اعتبار علمی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 آبان</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تفکیک وضعیت</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برچسب وضعیت برای همۀ FRها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۱۰۰% FRها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صداقت فنی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۲۹ مهر</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تعاریف/مراجع محلی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بلوک پایان هر فصل</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 از ۱۱ فصل</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خوانایی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۳۰ مهر</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بازبینی داخلی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حداقل دو بازبین مستقل</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 بازبین</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کیفیت</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۳۰ مهر</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آمادگی ارائه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اسلاید و تمرین کامل</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 نسخۀ نهایی، ۱ تمرین</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 آبان</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معیار حداقلی پذیرش:</w:t>
      </w:r>
      <w:r w:rsidRPr="00B10A5A">
        <w:rPr>
          <w:rFonts w:ascii="IRNazanin" w:hAnsi="IRNazanin" w:cs="IRNazanin" w:hint="cs"/>
          <w:sz w:val="22"/>
          <w:rtl/>
        </w:rPr>
        <w:t xml:space="preserve"> اگر یکی از سه معیار «تکمیل ساختار»، «تفکیک وضعیت» یا «تحویل به‌موقع» محقق نشود، فاز اول «ناتمام» تلقی می‌شود، حتی اگر بخش‌های دیگر کامل باشند.</w:t>
      </w:r>
    </w:p>
    <w:p w:rsidR="00E16B25" w:rsidRPr="00B10A5A" w:rsidRDefault="00000000" w:rsidP="00B10A5A">
      <w:pPr>
        <w:pStyle w:val="Heading2"/>
        <w:rPr>
          <w:rFonts w:ascii="IRNazanin" w:hAnsi="IRNazanin" w:cs="IRNazanin" w:hint="cs"/>
        </w:rPr>
      </w:pPr>
      <w:bookmarkStart w:id="24" w:name="_Toc243220356"/>
      <w:r w:rsidRPr="00B10A5A">
        <w:rPr>
          <w:rFonts w:ascii="IRNazanin" w:eastAsia="Times New Roman" w:hAnsi="IRNazanin" w:cs="IRNazanin" w:hint="cs"/>
        </w:rPr>
        <w:t>۲-۷. اقدامات و مسئولان</w:t>
      </w:r>
      <w:bookmarkEnd w:id="24"/>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۲-۳. اقدامات فوری پس از جلسه</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835"/>
        <w:gridCol w:w="1835"/>
        <w:gridCol w:w="1834"/>
        <w:gridCol w:w="1834"/>
        <w:gridCol w:w="1834"/>
      </w:tblGrid>
      <w:tr w:rsidR="00E16B25" w:rsidRPr="00B10A5A">
        <w:trPr>
          <w:tblHeader/>
          <w:jc w:val="center"/>
        </w:trPr>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اقدام</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مسئول</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مهلت</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خروجی</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A-01</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تثبیت دامنه و ارسال به تیم</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۲۵/۰۷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این سند، بخش ۱</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A-02</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آغاز پژوهش بازار</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۲۶/۰۷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۵</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A-03</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آغاز تحلیل رقبا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۲۶/۰۷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۶</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A-04</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استخراج نیازهای بازار</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۲۷/۰۷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۷</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A-05</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جمع‌بندی اهداف</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۲۷/۰۷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۲</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A-06</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ارزیابی ریسک</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۲۷/۰۷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۸</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A-07</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پیش‌نویس FR هر عضو</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۲۸/۰۷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فهرست FR</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A-08</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شرح فناوری‌ها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۲۸/۰۷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۱۰</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A-09</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تجمیع FR</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۲۹/۰۷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۹</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A-10</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تهیۀ MSP</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۲۹/۰۷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۱۱</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A-11</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تعاریف و مراجع تجمیعی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 معین</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۳۰/۰۷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۳ و ۴</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A-12</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یکپارچه‌سازی و QA</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نعیم / سجاد / امیرحسین</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۳۰/۰۷-۰۱/۰۸</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نسخۀ آمادۀ بازبینی</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25" w:name="_Toc243220357"/>
      <w:r w:rsidRPr="00B10A5A">
        <w:rPr>
          <w:rFonts w:ascii="IRNazanin" w:eastAsia="Times New Roman" w:hAnsi="IRNazanin" w:cs="IRNazanin" w:hint="cs"/>
        </w:rPr>
        <w:t>۲-۸. فرض‌ها و پرسش‌های باز</w:t>
      </w:r>
      <w:bookmarkEnd w:id="25"/>
    </w:p>
    <w:p w:rsidR="00E16B25" w:rsidRPr="00B10A5A" w:rsidRDefault="00000000" w:rsidP="00B10A5A">
      <w:pPr>
        <w:rPr>
          <w:rFonts w:ascii="IRNazanin" w:hAnsi="IRNazanin" w:cs="IRNazanin" w:hint="cs"/>
        </w:rPr>
      </w:pPr>
      <w:r w:rsidRPr="00B10A5A">
        <w:rPr>
          <w:rFonts w:ascii="IRNazanin" w:hAnsi="IRNazanin" w:cs="IRNazanin" w:hint="cs"/>
          <w:b/>
          <w:sz w:val="22"/>
          <w:rtl/>
        </w:rPr>
        <w:t>فرض‌ها:</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1. همۀ اعضا به مخزن و اسناد پروژه دسترسی دارند.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2. تاریخ ارائه قابل جابه‌جایی نیست.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3. بازبین خارجی در ۱ آبان بازخورد می‌دهد.</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4. قالب PDF دانشگاه، مشخصات کافی برای صفحه‌آرایی فراهم می‌کند.</w:t>
      </w:r>
    </w:p>
    <w:p w:rsidR="00E16B25" w:rsidRPr="00B10A5A" w:rsidRDefault="00000000" w:rsidP="00B10A5A">
      <w:pPr>
        <w:rPr>
          <w:rFonts w:ascii="IRNazanin" w:hAnsi="IRNazanin" w:cs="IRNazanin" w:hint="cs"/>
        </w:rPr>
      </w:pPr>
      <w:r w:rsidRPr="00B10A5A">
        <w:rPr>
          <w:rFonts w:ascii="IRNazanin" w:hAnsi="IRNazanin" w:cs="IRNazanin" w:hint="cs"/>
          <w:b/>
          <w:sz w:val="22"/>
          <w:rtl/>
        </w:rPr>
        <w:t>پرسش‌های باز (نیازمند تصمیم):</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پرسش</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اثر</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تصمیم‌گیر</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Q-01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نام استاد و شمارۀ گروه چیست؟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صفحۀ عنوان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سرگروه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Q-02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آیا تحویل فیزیکی یا الکترونیکی است؟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قالب و زمان تحویل</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استاد</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Q-03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آیا ارائۀ انگلیسی/فارسی الزامی است؟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اسلاید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استاد</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Q-04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آیا دادۀ میدانی در فاز اول لازم است؟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عمق فصل ۵ و 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استاد/تیم</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26" w:name="_Toc243220358"/>
      <w:r w:rsidRPr="00B10A5A">
        <w:rPr>
          <w:rFonts w:ascii="IRNazanin" w:eastAsia="Times New Roman" w:hAnsi="IRNazanin" w:cs="IRNazanin" w:hint="cs"/>
        </w:rPr>
        <w:t>۲-۹. جمع‌بندی اهداف</w:t>
      </w:r>
      <w:bookmarkEnd w:id="26"/>
    </w:p>
    <w:p w:rsidR="00E16B25" w:rsidRPr="00B10A5A" w:rsidRDefault="00000000" w:rsidP="00B10A5A">
      <w:pPr>
        <w:rPr>
          <w:rFonts w:ascii="IRNazanin" w:hAnsi="IRNazanin" w:cs="IRNazanin" w:hint="cs"/>
        </w:rPr>
      </w:pPr>
      <w:r w:rsidRPr="00B10A5A">
        <w:rPr>
          <w:rFonts w:ascii="IRNazanin" w:hAnsi="IRNazanin" w:cs="IRNazanin" w:hint="cs"/>
          <w:sz w:val="22"/>
          <w:rtl/>
        </w:rPr>
        <w:t>اهداف فاز اول در سه سطح محصول، فناوری و پروژه تعریف شده‌اند. معیارهای SMART، تحقق را قابل سنجش می‌کنند و اقدامات، مسئول و مهلت مشخص دارند. تصمیم‌های تثبیت‌شده، مرز دامنه را روشن نگه می‌دارند: فاز اول «تعریف و اثبات» است، نه «ساخت کامل». این تفکیک، از بزرگ‌شدن بی‌کنترل دامنه و از دست رفتن تاریخ ارائه جلوگیری می‌کند.</w:t>
      </w:r>
    </w:p>
    <w:p w:rsidR="00E16B25" w:rsidRPr="00B10A5A" w:rsidRDefault="00000000" w:rsidP="00B10A5A">
      <w:pPr>
        <w:pStyle w:val="Heading2"/>
        <w:rPr>
          <w:rFonts w:ascii="IRNazanin" w:hAnsi="IRNazanin" w:cs="IRNazanin" w:hint="cs"/>
        </w:rPr>
      </w:pPr>
      <w:bookmarkStart w:id="27" w:name="_Toc243220359"/>
      <w:r w:rsidRPr="00B10A5A">
        <w:rPr>
          <w:rFonts w:ascii="IRNazanin" w:eastAsia="Times New Roman" w:hAnsi="IRNazanin" w:cs="IRNazanin" w:hint="cs"/>
        </w:rPr>
        <w:t>تعاریف و سرنام‌های این بخش</w:t>
      </w:r>
      <w:bookmarkEnd w:id="27"/>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هدف محصول (Product Goal)</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نتیجۀ قابل مشاهده‌ای که محصول برای کاربر یا بازار ایجاد می‌کند.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هدف فنی (Technical Goal)</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ویژگی ساختاری یا کیفی که معماری و پیاده‌سازی باید تأمین 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SMART</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مشخص، قابل اندازه‌گیری، دست‌یافتنی، مرتبط و زمان‌دار.</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دامنه (Scope)</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مجموعۀ کارهایی که در پروژه انجام می‌شود و کارهایی که آگاهانه انجام نمی‌شود.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تصمیم‌نامه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تصمیم‌های جلسه با شناسه، دلیل و وضعیت.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اقدام (Action Item)</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 مشخص با مسئول و مهلت.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بازبین (Reviewer)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فردی که خروجی را مستقل از تولیدکننده بررسی می‌کند.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28" w:name="_Toc243220360"/>
      <w:r w:rsidRPr="00B10A5A">
        <w:rPr>
          <w:rFonts w:ascii="IRNazanin" w:eastAsia="Times New Roman" w:hAnsi="IRNazanin" w:cs="IRNazanin" w:hint="cs"/>
        </w:rPr>
        <w:t>مراجع این بخش</w:t>
      </w:r>
      <w:bookmarkEnd w:id="28"/>
    </w:p>
    <w:p w:rsidR="00E16B25" w:rsidRPr="00B10A5A" w:rsidRDefault="00000000" w:rsidP="00B10A5A">
      <w:pPr>
        <w:rPr>
          <w:rFonts w:ascii="IRNazanin" w:hAnsi="IRNazanin" w:cs="IRNazanin" w:hint="cs"/>
        </w:rPr>
      </w:pPr>
      <w:r w:rsidRPr="00B10A5A">
        <w:rPr>
          <w:rFonts w:ascii="IRNazanin" w:hAnsi="IRNazanin" w:cs="IRNazanin" w:hint="cs"/>
          <w:sz w:val="22"/>
        </w:rPr>
        <w:t xml:space="preserve">[1] Project Management Institute, </w:t>
      </w:r>
      <w:r w:rsidRPr="00B10A5A">
        <w:rPr>
          <w:rFonts w:ascii="IRNazanin" w:hAnsi="IRNazanin" w:cs="IRNazanin" w:hint="cs"/>
          <w:i/>
          <w:sz w:val="22"/>
        </w:rPr>
        <w:t>A Guide to the Project Management Body of Knowledge (PMBOK Guide)</w:t>
      </w:r>
      <w:r w:rsidRPr="00B10A5A">
        <w:rPr>
          <w:rFonts w:ascii="IRNazanin" w:hAnsi="IRNazanin" w:cs="IRNazanin" w:hint="cs"/>
          <w:sz w:val="22"/>
        </w:rPr>
        <w:t>, 7th ed. Newtown Square, PA: PMI, 2021.</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[2] R. S. Pressman and B. R. Maxim, </w:t>
      </w:r>
      <w:r w:rsidRPr="00B10A5A">
        <w:rPr>
          <w:rFonts w:ascii="IRNazanin" w:hAnsi="IRNazanin" w:cs="IRNazanin" w:hint="cs"/>
          <w:i/>
          <w:sz w:val="22"/>
        </w:rPr>
        <w:t>Software Engineering: A Practitioner’s Approach</w:t>
      </w:r>
      <w:r w:rsidRPr="00B10A5A">
        <w:rPr>
          <w:rFonts w:ascii="IRNazanin" w:hAnsi="IRNazanin" w:cs="IRNazanin" w:hint="cs"/>
          <w:sz w:val="22"/>
        </w:rPr>
        <w:t>, 9th ed. New York: McGraw-Hill, 2020, ch. 4.</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[3] G. T. Doran, “There’s a S.M.A.R.T. way to write management’s goals and objectives,” </w:t>
      </w:r>
      <w:r w:rsidRPr="00B10A5A">
        <w:rPr>
          <w:rFonts w:ascii="IRNazanin" w:hAnsi="IRNazanin" w:cs="IRNazanin" w:hint="cs"/>
          <w:i/>
          <w:sz w:val="22"/>
        </w:rPr>
        <w:t>Management Review</w:t>
      </w:r>
      <w:r w:rsidRPr="00B10A5A">
        <w:rPr>
          <w:rFonts w:ascii="IRNazanin" w:hAnsi="IRNazanin" w:cs="IRNazanin" w:hint="cs"/>
          <w:sz w:val="22"/>
        </w:rPr>
        <w:t>, vol. 70, no. 11, pp. 35-36, 1981.</w:t>
      </w:r>
    </w:p>
    <w:p w:rsidR="00E16B25" w:rsidRPr="00B10A5A" w:rsidRDefault="00000000" w:rsidP="00B10A5A">
      <w:pPr>
        <w:pStyle w:val="Heading1"/>
        <w:pageBreakBefore/>
        <w:rPr>
          <w:rFonts w:ascii="IRNazanin" w:hAnsi="IRNazanin" w:cs="IRNazanin" w:hint="cs"/>
        </w:rPr>
      </w:pPr>
      <w:bookmarkStart w:id="29" w:name="_Toc243220361"/>
      <w:r w:rsidRPr="00B10A5A">
        <w:rPr>
          <w:rFonts w:ascii="IRNazanin" w:eastAsia="Times New Roman" w:hAnsi="IRNazanin" w:cs="IRNazanin" w:hint="cs"/>
        </w:rPr>
        <w:lastRenderedPageBreak/>
        <w:t>فصل ۳ - تعاریف، سرنام‌ها و کوته‌نوشت‌ها</w:t>
      </w:r>
      <w:bookmarkEnd w:id="29"/>
    </w:p>
    <w:p w:rsidR="00E16B25" w:rsidRPr="00B10A5A" w:rsidRDefault="00000000" w:rsidP="00B10A5A">
      <w:pPr>
        <w:pStyle w:val="Heading2"/>
        <w:rPr>
          <w:rFonts w:ascii="IRNazanin" w:hAnsi="IRNazanin" w:cs="IRNazanin" w:hint="cs"/>
        </w:rPr>
      </w:pPr>
      <w:bookmarkStart w:id="30" w:name="_Toc243220362"/>
      <w:r w:rsidRPr="00B10A5A">
        <w:rPr>
          <w:rFonts w:ascii="IRNazanin" w:eastAsia="Times New Roman" w:hAnsi="IRNazanin" w:cs="IRNazanin" w:hint="cs"/>
        </w:rPr>
        <w:t>۳-۱. مقدمه</w:t>
      </w:r>
      <w:bookmarkEnd w:id="30"/>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این فصل، نسخۀ تجمیعی تعاریف و سرنام‌های به‌کاررفته در گزارش است. هر فصل نیز در پایان خود، بلوک مستقل «تعاریف و سرنام‌های این بخش» را دارد؛ بنابراین خواننده می‌تواند بدون خواندن کل سند، اصطلاحات همان فصل را بیابد. در صورت اختلاف میان تعریف محلی و تعریف این فصل، </w:t>
      </w:r>
      <w:r w:rsidRPr="00B10A5A">
        <w:rPr>
          <w:rFonts w:ascii="IRNazanin" w:hAnsi="IRNazanin" w:cs="IRNazanin" w:hint="cs"/>
          <w:b/>
          <w:sz w:val="22"/>
          <w:rtl/>
        </w:rPr>
        <w:t>تعریف این فصل مرجع است</w:t>
      </w:r>
      <w:r w:rsidRPr="00B10A5A">
        <w:rPr>
          <w:rFonts w:ascii="IRNazanin" w:hAnsi="IRNazanin" w:cs="IRNazanin" w:hint="cs"/>
          <w:sz w:val="22"/>
          <w:rtl/>
        </w:rPr>
        <w:t xml:space="preserve"> و تعریف محلی باید با آن هم‌راستا شود.</w:t>
      </w:r>
    </w:p>
    <w:p w:rsidR="00E16B25" w:rsidRPr="00B10A5A" w:rsidRDefault="00000000" w:rsidP="00B10A5A">
      <w:pPr>
        <w:rPr>
          <w:rFonts w:ascii="IRNazanin" w:hAnsi="IRNazanin" w:cs="IRNazanin" w:hint="cs"/>
        </w:rPr>
      </w:pPr>
      <w:r w:rsidRPr="00B10A5A">
        <w:rPr>
          <w:rFonts w:ascii="IRNazanin" w:hAnsi="IRNazanin" w:cs="IRNazanin" w:hint="cs"/>
          <w:sz w:val="22"/>
          <w:rtl/>
        </w:rPr>
        <w:t>اصطلاحات در پنج گروه سازمان یافته‌اند: بازار و مدل کسب‌وکار، اعتماد و عملیات اجاره، فناوری، مهندسی نرم‌افزار و مدیریت پروژه، و ارجاع علمی.</w:t>
      </w:r>
    </w:p>
    <w:p w:rsidR="00E16B25" w:rsidRPr="00B10A5A" w:rsidRDefault="00000000" w:rsidP="00B10A5A">
      <w:pPr>
        <w:pStyle w:val="Heading2"/>
        <w:rPr>
          <w:rFonts w:ascii="IRNazanin" w:hAnsi="IRNazanin" w:cs="IRNazanin" w:hint="cs"/>
        </w:rPr>
      </w:pPr>
      <w:bookmarkStart w:id="31" w:name="_Toc243220363"/>
      <w:r w:rsidRPr="00B10A5A">
        <w:rPr>
          <w:rFonts w:ascii="IRNazanin" w:eastAsia="Times New Roman" w:hAnsi="IRNazanin" w:cs="IRNazanin" w:hint="cs"/>
        </w:rPr>
        <w:t>۳-۲. واژه‌نامۀ بازار و مدل کسب‌وکار</w:t>
      </w:r>
      <w:bookmarkEnd w:id="31"/>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معادل انگلیسی</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اقتصاد اشتراکی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Sharing Economy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مدل همتابه‌همتای مبتنی بر فناوری اطلاعات برای اشتراک تجاری یا غیرتجاری ظرفیت کالا و خدمات کم‌استفاده، از طریق واسط، بدون انتقال مالکیت.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مصرف مشارکتی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Collaborative Consumption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فعالیت‌های هماهنگ‌شده برای به‌دست‌آوردن، توزیع و مصرف منابع که می‌تواند شامل اجاره، وام‌دهی، مبادله و معاوضه باشد.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مصرف دسترسی‌پایه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Access-Based Consumption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مصرفی که در آن، مصرف‌کننده به‌جای مالکیت کالا، به‌طور موقت به آن دسترسی پیدا می‌کند.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اجاره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Rental</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واگذاری حق استفادۀ موقت از کالا در ازای پرداخت، بدون انتقال مالکیت.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همتابه‌همتا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Peer-to-Peer (P2P)</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تعامل مستقیم دو کاربر (مالک و اجاره‌گیرنده) با میانجی‌گری پلتفرم.</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بازارگاه دوطرفه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Two-Sided Marketplace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پلتفرمی که دو گروه عرضه و تقاضا را به هم متصل می‌کند و ارزش آن با نقدینگی هر دو طرف افزایش می‌یابد.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نقدینگی بازار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Marketplace Liquidity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نسبت درخواست‌هایی که در پلتفرم به معاملۀ موفق می‌رسند.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بخش ورودی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Wedge Segment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بخش کوچک و مشخصی از بازار که برای اثبات مدل کسب‌وکار انتخاب می‌شود.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چندکانالی بودن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Multi-homing</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حضور هم‌زمان عرضه‌دهنده یا کاربر در چند پلتفرم.</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 کل قابل دسترس</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Total Addressable Market (TAM)</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کل تقاضای بالقوه برای یک دستۀ محصول یا خدمت.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 قابل خدمت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Serviceable Available Market (SAM)</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بخشی از TAM که پلتفرم با مدل و پوشش جغرافیایی خود می‌تواند واقعاً خدمت دهد.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 قابل کسب</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Serviceable Obtainable Market (SOM)</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سهمی از SAM که در افق زمانی مشخص قابل کسب است.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ارزش کل معاملات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Gross Merchandise Value (GMV)</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مجموع ارزش مالی معاملات انجام‌شده در پلتفرم.</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کارمزد پلتفرم</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Take Rate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سهم پلتفرم از ارزش هر معامله.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Provider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مالک کالا که آن را برای اجاره عرضه می‌کند.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اجاره‌گیرنده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Renter / Customer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کاربری که کالا را برای بازۀ محدود اجاره می‌کند.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دستۀ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Category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گروه‌بندی داده‌محور کالاها (دوربین، کنسول، دوچرخه و...).</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مشخصات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Specifications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ویژگی‌های ساختاریافتۀ هر دسته که در فیلد JSON ذخیره می‌شود.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32" w:name="_Toc243220364"/>
      <w:r w:rsidRPr="00B10A5A">
        <w:rPr>
          <w:rFonts w:ascii="IRNazanin" w:eastAsia="Times New Roman" w:hAnsi="IRNazanin" w:cs="IRNazanin" w:hint="cs"/>
        </w:rPr>
        <w:t>۳-۳. واژه‌نامۀ اعتماد، رزرو و عملیات</w:t>
      </w:r>
      <w:bookmarkEnd w:id="32"/>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معادل انگلیسی</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احراز هویت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Identity Verification / KYC</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فرایند شناسایی و تأیید هویت کاربر پیش از انجام عملیات حساس.</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ودیعه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Deposit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مبلغی که برای پوشش ریسک خسارت نزد پلتفرم یا مالک نگه داشته می‌شود.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سیاست خسارت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Damage Policy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قواعد تعیین مسئولیت و جبران خسارت کالا در دورۀ اجاره.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سیاست لغو</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Cancellation Policy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قواعد لغو سفارش توسط مشتری یا ارائه‌دهنده و جریمۀ احتمالی.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تقویم دسترس‌پذیری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Availability Calendar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بازه‌های آزاد و رزروشدۀ یک کالا.</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رزرو آنلاین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Online Booking</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قطعی سفارش از طریق پلتفرم، بدون مذاکرۀ خارج از آن.</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تداخل تاریخ</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Date Overlap</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هم‌پوشانی بازۀ درخواستی با رزرو فعال دیگر.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بازۀ پایان انحصاری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Exclusive End Date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بازه‌ای که تاریخ پایان در آن، برای رزرو بعدی آزاد است (</w:t>
            </w:r>
            <w:r w:rsidRPr="00B10A5A">
              <w:rPr>
                <w:rFonts w:ascii="IRNazanin" w:eastAsia="Consolas" w:hAnsi="IRNazanin" w:cs="IRNazanin" w:hint="cs"/>
                <w:sz w:val="18"/>
                <w:szCs w:val="20"/>
              </w:rPr>
              <w:t>[start, end)</w:t>
            </w:r>
            <w:r w:rsidRPr="00B10A5A">
              <w:rPr>
                <w:rFonts w:ascii="IRNazanin" w:hAnsi="IRNazanin" w:cs="IRNazanin" w:hint="cs"/>
                <w:sz w:val="18"/>
                <w:szCs w:val="21"/>
              </w:rPr>
              <w:t>).</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موجودی قابل رزرو</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Available Stock</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تعداد واحدهای قابل رزرو پس از کسر رزروهای فعال.</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تحویل</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Handover / Pickup</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لحظۀ انتقال کالا از ارائه‌دهنده به اجاره‌گیرنده و ثبت وضعیت آن.</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بازگشت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Return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لحظۀ بازگرداندن کالا و ثبت وضعیت نهایی.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بازرسی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Inspection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بررسی وضعیت کالا در تحویل و بازگشت بر پایۀ چک‌لیست.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پرداخت شبیه‌سازی‌شده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Simulated Payment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جریان پرداخت آزمایشی بدون اتصال به درگاه واقعی و بدون دادۀ کارت.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درگاه پرداخت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Payment Gateway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سرویس واسط میان پلتفرم و شبکۀ بانکی.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بازپرداخت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Refund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برگرداندن مبلغ پرداخت‌شده در لغو یا اختلاف.</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نشان تأیید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Verified Badge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نشان نمایشی برای کاربر یا ارائه‌دهنده‌ای که فرایند احراز هویت را گذرانده است.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تعلیق کاربر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User Suspension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غیرفعال‌سازی موقت حساب در پی تخلف یا </w:t>
            </w:r>
            <w:r w:rsidRPr="00B10A5A">
              <w:rPr>
                <w:rFonts w:ascii="IRNazanin" w:hAnsi="IRNazanin" w:cs="IRNazanin" w:hint="cs"/>
                <w:sz w:val="18"/>
                <w:szCs w:val="21"/>
                <w:rtl/>
              </w:rPr>
              <w:lastRenderedPageBreak/>
              <w:t>بررسی.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گزارش تخلف</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Abuse Report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گزارش رفتار نامناسب برای بررسی مدیر.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توافق سطح خدمت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Service Level Agreement (SLA)</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تعهد قابل اندازه‌گیری دربارۀ زمان پاسخ یا کیفیت خدمت.</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33" w:name="_Toc243220365"/>
      <w:r w:rsidRPr="00B10A5A">
        <w:rPr>
          <w:rFonts w:ascii="IRNazanin" w:eastAsia="Times New Roman" w:hAnsi="IRNazanin" w:cs="IRNazanin" w:hint="cs"/>
        </w:rPr>
        <w:t>۳-۴. واژه‌نامۀ فناوری</w:t>
      </w:r>
      <w:bookmarkEnd w:id="33"/>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معادل انگلیسی</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رابط برنامه‌نویسی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Application Programming Interface (API)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قرارداد ارتباط نرم‌افزارها برای تبادل داده و عملیات.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REST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Representational State Transfer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سبک معماری API مبتنی بر منابع و متدهای HTTP.</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مسیریاب اپلیکیشن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App Router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مسیریاب مبتنی بر پوشه در Next.js با پشتیبانی از Server Components.</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کامپوننت سرور ری‌اکت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React Server Component (RSC)</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کامپوننتی که در سرور رندر می‌شود و به کلاینت ارسال می‌گردد.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رندر سمت سرور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Server-Side Rendering (SSR)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تولید HTML در سرور برای هر درخواست.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شیء انتقال داده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Data Transfer Object (DTO)</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شیء ساده برای انتقال و اعتبارسنجی داده در مرز API.</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نگاشت شیء-رابطه‌ای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Object-Relational Mapping (ORM)</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لایۀ تبدیل مدل شیءگرا به جدول‌های پایگاه داده.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پایگاه دادۀ رابطه‌ای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Relational Database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پایگاه داده‌ای که داده را در جدول‌های مرتبط نگه می‌دارد.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تراکنش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Transaction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مجموعۀ عملیات اتمی که یا کامل انجام می‌شود یا کامل لغو.</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تراکنش سریال‌پذیر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Serializable Transaction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سطح جداسازی که اجرای هم‌زمان تراکنش‌ها را مانند اجرای سریالی تضمین می‌کند.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توکن وب JSON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JSON Web Token (JWT)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توکن امضاشده برای انتقال ادعاهای هویت.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توکن دسترسی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Access Token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توکن کوتاه‌عمر برای احراز هویت درخواست‌های API.</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توکن تازه‌سازی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Refresh Token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توکن بلندعمر برای صدور توکن دسترسی جدید.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چرخش توکن تازه‌سازی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Refresh Rotation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ابطال توکن تازه‌سازی قبلی و صدور توکن جدید در هر تازه‌سازی.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کوکی httpOnly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httpOnly Cookie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کوکی‌ای که جاوااسکریپت مرورگر نمی‌تواند آن را بخواند.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دسترسی نقش‌محور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Role-Based Access Control (RBAC)</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محدودکردن دسترسی بر پایۀ نقش کاربر.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CORS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Cross-Origin Resource Sharing</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سازوکار کنترل دسترسی منابع میان دامنه‌ها.</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CSRF</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Cross-Site Request Forgery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حملۀ ارسال درخواست ناخواسته با نشست قربانی.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XSS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Cross-Site Scripting</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تزریق اسکریپت مخرب در صفحه.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اعتبارسنجی ورودی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Input Validation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بررسی صحت و محدودۀ دادۀ ورودی در مرز سیستم.</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Swagger / OpenAPI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استاندارد توصیف و مستندسازی API.</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راست‌به‌چپ</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Right-to-Left (RTL)</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جهت نوشتار فارسی/عربی که از راست به چپ است.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ویژگی‌های منطقی CSS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CSS Logical Properties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ویژگی‌هایی مانند </w:t>
            </w:r>
            <w:r w:rsidRPr="00B10A5A">
              <w:rPr>
                <w:rFonts w:ascii="IRNazanin" w:eastAsia="Consolas" w:hAnsi="IRNazanin" w:cs="IRNazanin" w:hint="cs"/>
                <w:sz w:val="18"/>
                <w:szCs w:val="20"/>
              </w:rPr>
              <w:t>margin-inline-start</w:t>
            </w:r>
            <w:r w:rsidRPr="00B10A5A">
              <w:rPr>
                <w:rFonts w:ascii="IRNazanin" w:hAnsi="IRNazanin" w:cs="IRNazanin" w:hint="cs"/>
                <w:sz w:val="18"/>
                <w:szCs w:val="21"/>
                <w:rtl/>
              </w:rPr>
              <w:t xml:space="preserve"> که جهت را از سند می‌گیرند.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تاریخ شمسی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Jalali Calendar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تقویم هجری شمسی رایج در ایران.</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مهاجرت پایگاه داده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Database Migration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تغییر نسخه‌بندی‌شدۀ طرح‌وارۀ پایگاه داده.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دادۀ نمونه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Seed Data</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دادۀ اولیه برای راه‌اندازی محیط توسعه یا نمایش.</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آزمون واحد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Unit Test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آزمون یک واحد کوچک از کد به‌صورت مستقل.</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آزمون سرتاسری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End-to-End (E2E) Test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آزمون جریان کامل سیستم از ورودی کاربر تا پایگاه داده.</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34" w:name="_Toc243220366"/>
      <w:r w:rsidRPr="00B10A5A">
        <w:rPr>
          <w:rFonts w:ascii="IRNazanin" w:eastAsia="Times New Roman" w:hAnsi="IRNazanin" w:cs="IRNazanin" w:hint="cs"/>
        </w:rPr>
        <w:t>۳-۵. واژه‌نامۀ مهندسی نرم‌افزار و مدیریت پروژه</w:t>
      </w:r>
      <w:bookmarkEnd w:id="34"/>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معادل انگلیسی</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 کارکردی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Functional Requirement (FR)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رفتار یا خدمتی که سیستم باید ارائه دهد.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 غیرکارکردی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Non-Functional Requirement (NFR)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ویژگی کیفی مانند کارایی، امنیت، قابلیت اطمینان یا نگه‌داشت‌پذیری.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معیار پذیرش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Acceptance Criteria</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شرط قابل آزمونی که تحقق نیازمندی را تأیید می‌کند.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ماتریس ردیابی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Traceability Matrix</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نگاشت نیاز بازار به نیازمندی و آزمون.</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بازیگر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Actor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 یا سیستم خارجی که با سیستم تعامل دارد.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ماشین وضعیت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State Machine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مدل مجموعۀ وضعیت‌ها و انتقال‌های مجاز.</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حداقل محصول قابل استفاده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Minimum Viable Product (MVP)</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نسخه‌ای با کمترین قابلیت‌های لازم برای یادگیری از کاربر واقعی.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MoSCoW</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 / Should / Could / Won’t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روش اولویت‌بندی نیازمندی‌ها.</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گسترش دامنه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Scope Creep</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افزایش کنترل‌نشدۀ دامنۀ پروژه.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ساختار شکست کار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Work Breakdown Structure (WBS)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تجزیۀ سلسله‌مراتبی محدودۀ پروژه به فعالیت‌های قابل مدیریت.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مسیر بحرانی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Critical Path</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بلندترین زنجیرۀ وابستۀ فعالیت‌ها که مدت پروژه را تعیین می‌کند.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شناوری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Float / Slack</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مدت مجاز تأخیر یک فعالیت بدون تأخیر در پروژه.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نقطۀ عطف</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Milestone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نقطۀ بدون مدت که تحقق یک خروجی را </w:t>
            </w:r>
            <w:r w:rsidRPr="00B10A5A">
              <w:rPr>
                <w:rFonts w:ascii="IRNazanin" w:hAnsi="IRNazanin" w:cs="IRNazanin" w:hint="cs"/>
                <w:sz w:val="18"/>
                <w:szCs w:val="21"/>
                <w:rtl/>
              </w:rPr>
              <w:lastRenderedPageBreak/>
              <w:t>علامت می‌دهد.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RACI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Responsible / Accountable / Consulted / Informed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ماتریس مسئول اجرا، پاسخ‌گوی نهایی، مشورت‌شده و مطلع.</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بافر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Buffer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زمان ذخیره‌شده برای جبران تأخیرهای پیش‌بینی‌نشده.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Risk</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رویداد نامطمئنی که در صورت وقوع، بر اهداف اثر منفی می‌گذارد.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احتمال</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Probability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برآورد امکان وقوع ریسک.</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اثر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Impact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شدت پیامد ریسک بر هزینه، زمان، کیفیت یا اعتبار.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ریسک</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Risk Register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فهرست ساختاریافتۀ ریسک‌ها با مالک، امتیاز و پاسخ.</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 ریسک</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Mitigation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اقدام برای کم‌کردن احتمال یا اثر ریسک.</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 باقی‌مانده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Residual Risk</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ریسکی که پس از اقدام کاهنده باقی می‌ماند.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ذی‌نفع</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Stakeholder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فرد یا گروهی که در پروژه نفع یا نفوذ دارد.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خروجی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Deliverable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نتیجۀ قابل تحویل یک فعالیت یا فاز.</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نفر-روز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Person-Day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واحد تلاش، معادل کار یک نفر در یک روز.</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35" w:name="_Toc243220367"/>
      <w:r w:rsidRPr="00B10A5A">
        <w:rPr>
          <w:rFonts w:ascii="IRNazanin" w:eastAsia="Times New Roman" w:hAnsi="IRNazanin" w:cs="IRNazanin" w:hint="cs"/>
        </w:rPr>
        <w:t>۳-۶. اصطلاحات ارجاع علمی</w:t>
      </w:r>
      <w:bookmarkEnd w:id="35"/>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پژوهش ثانویه (Secondary Research)</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استفاده از داده و تحلیل‌های موجود که توسط دیگران تولید شده است.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مرجع داوری‌شده (Peer-Reviewed)</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مقاله‌ای که پیش از انتشار، توسط متخصصان مستقل بررسی شده است.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سبک ارجاع IEEE</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سبک شماره‌گذاری مراجع با قلاب </w:t>
            </w:r>
            <w:r w:rsidRPr="00B10A5A">
              <w:rPr>
                <w:rFonts w:ascii="IRNazanin" w:eastAsia="Consolas" w:hAnsi="IRNazanin" w:cs="IRNazanin" w:hint="cs"/>
                <w:sz w:val="18"/>
                <w:szCs w:val="20"/>
              </w:rPr>
              <w:t>[n]</w:t>
            </w:r>
            <w:r w:rsidRPr="00B10A5A">
              <w:rPr>
                <w:rFonts w:ascii="IRNazanin" w:hAnsi="IRNazanin" w:cs="IRNazanin" w:hint="cs"/>
                <w:sz w:val="18"/>
                <w:szCs w:val="21"/>
                <w:rtl/>
              </w:rPr>
              <w:t xml:space="preserve"> و فهرست پایانی.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ادعای قابل ردیابی</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ادعایی که خواننده می‌تواند با مراجعه به منبع، آن را بررسی 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برآورد تحلیلی</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عدد یا نتیجه‌ای که از فرض‌های شفاف و نه پیمایش مستقیم به دست آمده است.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فرض (Assumption)</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گزاره‌ای که برای پیشبرد تحلیل پذیرفته می‌شود و باید اعتبارسنجی شود.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36" w:name="_Toc243220368"/>
      <w:r w:rsidRPr="00B10A5A">
        <w:rPr>
          <w:rFonts w:ascii="IRNazanin" w:eastAsia="Times New Roman" w:hAnsi="IRNazanin" w:cs="IRNazanin" w:hint="cs"/>
        </w:rPr>
        <w:t>۳-۷. فهرست سرنام‌ها و کوته‌نوشت‌ها</w:t>
      </w:r>
      <w:bookmarkEnd w:id="36"/>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سرنام</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شکل کامل</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معادل فارسی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ACID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Atomicity, Consistency, Isolation, Durability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اتمی‌بودن، سازگاری، جداسازی، پایداری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Artificial Intelligence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هوش مصنوعی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API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Application Programming Interface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رابط برنامه‌نویسی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B2C</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Business-to-Consumer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کسب‌وکار به مصرف‌کننده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CORS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Cross-Origin Resource Sharing</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اشتراک منابع میان‌دامنه‌ای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CRUD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Create, Read, Update, Delete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ایجاد، خواندن، به‌روزرسانی، حذف</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CSRF</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Cross-Site Request Forgery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جعل درخواست میان‌سایتی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CSS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Cascading Style Sheets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برگۀ سبک آبشاری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DTO</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Data Transfer Object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شیء انتقال داده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E2E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End-to-End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سرتاسری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Functional Requirement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 کارکردی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GMV</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Gross Merchandise Value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ارزش کل معاملات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HTTP</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Hypertext Transfer Protocol</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پروتکل انتقال ابرمتن</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HTTPS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HTTP Secure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HTTP امن</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IEEE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Institute of Electrical and Electronics Engineers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مؤسسۀ مهندسان برق و الکترونیک</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ISO</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International Organization for Standardization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سازمان بین‌المللی استانداردسازی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ITU</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International Telecommunication Union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اتحادیۀ بین‌المللی مخابرات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JSON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JavaScript Object Notation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نشانه‌گذاری شیء جاوااسکریپت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JWT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JSON Web Token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توکن وب JSON</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KYC</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Know Your Customer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شناسایی مشتری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MoSCoW</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 Should, Could, Won’t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اولویت‌بندی الزامی/مهم/مطلوب/خارج از دامنه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MVP</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Minimum Viable Product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حداقل محصول قابل استفاده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NFR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Non-Functional Requirement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 غیرکارکردی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ORM</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Object-Relational Mapping</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نگاشت شیء-رابطه‌ای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P2P</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Peer-to-Peer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همتابه‌همتا</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PMI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Project Management Institute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مؤسسۀ مدیریت پروژه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PMBOK</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Project Management Body of Knowledge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مجموعۀ دانش مدیریت پروژه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QA</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Quality Assurance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تضمین کیفیت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RBAC</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Role-Based Access Control</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دسترسی نقش‌محور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REST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Representational State Transfer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انتقال وضعیت بازنمودی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RTL</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Right-to-Left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راست‌به‌چپ</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SAM</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Serviceable Available Market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 قابل خدمت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SLA</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Service Level Agreement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توافق سطح خدمت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SMART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Specific, Measurable, Achievable, Relevant, Time-bound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مشخص، اندازه‌پذیر، دست‌یافتنی، مرتبط، زمان‌دار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SOM</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Serviceable Obtainable Market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 قابل کسب</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SQL</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Structured Query Language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زبان پرس‌وجوی ساختاریافته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SSR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Server-Side Rendering</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رندر سمت سرور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TAM</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Total Addressable Market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 کل قابل دسترس</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UI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User Interface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رابط کاربری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UML</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Unified Modeling Language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زبان مدل‌سازی یکپارچه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UX</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User Experience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تجربۀ کاربر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WBS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Work Breakdown Structure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ساختار شکست کار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XSS</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Cross-Site Scripting</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اسکریپت‌نویسی میان‌سایتی</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37" w:name="_Toc243220369"/>
      <w:r w:rsidRPr="00B10A5A">
        <w:rPr>
          <w:rFonts w:ascii="IRNazanin" w:eastAsia="Times New Roman" w:hAnsi="IRNazanin" w:cs="IRNazanin" w:hint="cs"/>
        </w:rPr>
        <w:t>۳-۸. قواعد نام‌گذاری و نگارش</w:t>
      </w:r>
      <w:bookmarkEnd w:id="37"/>
    </w:p>
    <w:p w:rsidR="00E16B25" w:rsidRPr="00B10A5A" w:rsidRDefault="00000000" w:rsidP="00B10A5A">
      <w:pPr>
        <w:rPr>
          <w:rFonts w:ascii="IRNazanin" w:hAnsi="IRNazanin" w:cs="IRNazanin" w:hint="cs"/>
        </w:rPr>
      </w:pPr>
      <w:r w:rsidRPr="00B10A5A">
        <w:rPr>
          <w:rFonts w:ascii="IRNazanin" w:hAnsi="IRNazanin" w:cs="IRNazanin" w:hint="cs"/>
          <w:sz w:val="22"/>
          <w:rtl/>
        </w:rPr>
        <w:t>برای حفظ سازگاری در سراسر سند: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شناسه‌ها:</w:t>
      </w:r>
      <w:r w:rsidRPr="00B10A5A">
        <w:rPr>
          <w:rFonts w:ascii="IRNazanin" w:hAnsi="IRNazanin" w:cs="IRNazanin" w:hint="cs"/>
          <w:sz w:val="22"/>
          <w:rtl/>
        </w:rPr>
        <w:t xml:space="preserve"> نیازمندی‌ها با </w:t>
      </w:r>
      <w:r w:rsidRPr="00B10A5A">
        <w:rPr>
          <w:rFonts w:ascii="IRNazanin" w:eastAsia="Consolas" w:hAnsi="IRNazanin" w:cs="IRNazanin" w:hint="cs"/>
          <w:sz w:val="18"/>
          <w:szCs w:val="20"/>
        </w:rPr>
        <w:t>FR-001</w:t>
      </w:r>
      <w:r w:rsidRPr="00B10A5A">
        <w:rPr>
          <w:rFonts w:ascii="IRNazanin" w:hAnsi="IRNazanin" w:cs="IRNazanin" w:hint="cs"/>
          <w:sz w:val="22"/>
          <w:rtl/>
        </w:rPr>
        <w:t xml:space="preserve">، نیازهای بازار با </w:t>
      </w:r>
      <w:r w:rsidRPr="00B10A5A">
        <w:rPr>
          <w:rFonts w:ascii="IRNazanin" w:eastAsia="Consolas" w:hAnsi="IRNazanin" w:cs="IRNazanin" w:hint="cs"/>
          <w:sz w:val="18"/>
          <w:szCs w:val="20"/>
        </w:rPr>
        <w:t>RN/PN/TN/ON</w:t>
      </w:r>
      <w:r w:rsidRPr="00B10A5A">
        <w:rPr>
          <w:rFonts w:ascii="IRNazanin" w:hAnsi="IRNazanin" w:cs="IRNazanin" w:hint="cs"/>
          <w:sz w:val="22"/>
          <w:rtl/>
        </w:rPr>
        <w:t xml:space="preserve">، ریسک‌ها با </w:t>
      </w:r>
      <w:r w:rsidRPr="00B10A5A">
        <w:rPr>
          <w:rFonts w:ascii="IRNazanin" w:eastAsia="Consolas" w:hAnsi="IRNazanin" w:cs="IRNazanin" w:hint="cs"/>
          <w:sz w:val="18"/>
          <w:szCs w:val="20"/>
        </w:rPr>
        <w:t>R-01</w:t>
      </w:r>
      <w:r w:rsidRPr="00B10A5A">
        <w:rPr>
          <w:rFonts w:ascii="IRNazanin" w:hAnsi="IRNazanin" w:cs="IRNazanin" w:hint="cs"/>
          <w:sz w:val="22"/>
          <w:rtl/>
        </w:rPr>
        <w:t xml:space="preserve">، تصمیم‌ها با </w:t>
      </w:r>
      <w:r w:rsidRPr="00B10A5A">
        <w:rPr>
          <w:rFonts w:ascii="IRNazanin" w:eastAsia="Consolas" w:hAnsi="IRNazanin" w:cs="IRNazanin" w:hint="cs"/>
          <w:sz w:val="18"/>
          <w:szCs w:val="20"/>
        </w:rPr>
        <w:t>D-01</w:t>
      </w:r>
      <w:r w:rsidRPr="00B10A5A">
        <w:rPr>
          <w:rFonts w:ascii="IRNazanin" w:hAnsi="IRNazanin" w:cs="IRNazanin" w:hint="cs"/>
          <w:sz w:val="22"/>
          <w:rtl/>
        </w:rPr>
        <w:t xml:space="preserve"> و اقدامات با </w:t>
      </w:r>
      <w:r w:rsidRPr="00B10A5A">
        <w:rPr>
          <w:rFonts w:ascii="IRNazanin" w:eastAsia="Consolas" w:hAnsi="IRNazanin" w:cs="IRNazanin" w:hint="cs"/>
          <w:sz w:val="18"/>
          <w:szCs w:val="20"/>
        </w:rPr>
        <w:t>A-01</w:t>
      </w:r>
      <w:r w:rsidRPr="00B10A5A">
        <w:rPr>
          <w:rFonts w:ascii="IRNazanin" w:hAnsi="IRNazanin" w:cs="IRNazanin" w:hint="cs"/>
          <w:sz w:val="22"/>
          <w:rtl/>
        </w:rPr>
        <w:t xml:space="preserve"> شماره‌گذاری می‌شوند.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اعداد:</w:t>
      </w:r>
      <w:r w:rsidRPr="00B10A5A">
        <w:rPr>
          <w:rFonts w:ascii="IRNazanin" w:hAnsi="IRNazanin" w:cs="IRNazanin" w:hint="cs"/>
          <w:sz w:val="22"/>
          <w:rtl/>
        </w:rPr>
        <w:t xml:space="preserve"> در متن فارسی، اعداد فارسی؛ در جدول‌های فنی و نسخه‌ها، اعداد لاتین مجاز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نام محصول:</w:t>
      </w:r>
      <w:r w:rsidRPr="00B10A5A">
        <w:rPr>
          <w:rFonts w:ascii="IRNazanin" w:hAnsi="IRNazanin" w:cs="IRNazanin" w:hint="cs"/>
          <w:sz w:val="22"/>
          <w:rtl/>
        </w:rPr>
        <w:t xml:space="preserve"> «رنتینو» در متن فارسی و «Rentino» در متن انگلیسی.</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نقش‌ها:</w:t>
      </w:r>
      <w:r w:rsidRPr="00B10A5A">
        <w:rPr>
          <w:rFonts w:ascii="IRNazanin" w:hAnsi="IRNazanin" w:cs="IRNazanin" w:hint="cs"/>
          <w:sz w:val="22"/>
        </w:rPr>
        <w:t xml:space="preserve"> </w:t>
      </w:r>
      <w:r w:rsidRPr="00B10A5A">
        <w:rPr>
          <w:rFonts w:ascii="IRNazanin" w:eastAsia="Consolas" w:hAnsi="IRNazanin" w:cs="IRNazanin" w:hint="cs"/>
          <w:sz w:val="18"/>
          <w:szCs w:val="20"/>
        </w:rPr>
        <w:t>CUSTOMER</w:t>
      </w:r>
      <w:r w:rsidRPr="00B10A5A">
        <w:rPr>
          <w:rFonts w:ascii="IRNazanin" w:hAnsi="IRNazanin" w:cs="IRNazanin" w:hint="cs"/>
          <w:sz w:val="22"/>
          <w:rtl/>
        </w:rPr>
        <w:t xml:space="preserve">، </w:t>
      </w:r>
      <w:r w:rsidRPr="00B10A5A">
        <w:rPr>
          <w:rFonts w:ascii="IRNazanin" w:eastAsia="Consolas" w:hAnsi="IRNazanin" w:cs="IRNazanin" w:hint="cs"/>
          <w:sz w:val="18"/>
          <w:szCs w:val="20"/>
        </w:rPr>
        <w:t>PROVIDER</w:t>
      </w:r>
      <w:r w:rsidRPr="00B10A5A">
        <w:rPr>
          <w:rFonts w:ascii="IRNazanin" w:hAnsi="IRNazanin" w:cs="IRNazanin" w:hint="cs"/>
          <w:sz w:val="22"/>
          <w:rtl/>
        </w:rPr>
        <w:t xml:space="preserve">، </w:t>
      </w:r>
      <w:r w:rsidRPr="00B10A5A">
        <w:rPr>
          <w:rFonts w:ascii="IRNazanin" w:eastAsia="Consolas" w:hAnsi="IRNazanin" w:cs="IRNazanin" w:hint="cs"/>
          <w:sz w:val="18"/>
          <w:szCs w:val="20"/>
        </w:rPr>
        <w:t>ADMIN</w:t>
      </w:r>
      <w:r w:rsidRPr="00B10A5A">
        <w:rPr>
          <w:rFonts w:ascii="IRNazanin" w:hAnsi="IRNazanin" w:cs="IRNazanin" w:hint="cs"/>
          <w:sz w:val="22"/>
          <w:rtl/>
        </w:rPr>
        <w:t xml:space="preserve"> با حروف بزرگ، معادل فارسی «مشتری»، «ارائه‌دهنده»، «مدیر».</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5. </w:t>
      </w:r>
      <w:r w:rsidRPr="00B10A5A">
        <w:rPr>
          <w:rFonts w:ascii="IRNazanin" w:hAnsi="IRNazanin" w:cs="IRNazanin" w:hint="cs"/>
          <w:b/>
          <w:sz w:val="22"/>
          <w:rtl/>
        </w:rPr>
        <w:t>وضعیت قابلیت:</w:t>
      </w:r>
      <w:r w:rsidRPr="00B10A5A">
        <w:rPr>
          <w:rFonts w:ascii="IRNazanin" w:hAnsi="IRNazanin" w:cs="IRNazanin" w:hint="cs"/>
          <w:sz w:val="22"/>
          <w:rtl/>
        </w:rPr>
        <w:t xml:space="preserve"> فقط چهار برچسب مجاز است: «پیاده‌سازی‌شده»، «جزئی»، «برنامه‌ریزی‌شده»، «خارج از دامنه».</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6. </w:t>
      </w:r>
      <w:r w:rsidRPr="00B10A5A">
        <w:rPr>
          <w:rFonts w:ascii="IRNazanin" w:hAnsi="IRNazanin" w:cs="IRNazanin" w:hint="cs"/>
          <w:b/>
          <w:sz w:val="22"/>
          <w:rtl/>
        </w:rPr>
        <w:t>مراجع:</w:t>
      </w:r>
      <w:r w:rsidRPr="00B10A5A">
        <w:rPr>
          <w:rFonts w:ascii="IRNazanin" w:hAnsi="IRNazanin" w:cs="IRNazanin" w:hint="cs"/>
          <w:sz w:val="22"/>
          <w:rtl/>
        </w:rPr>
        <w:t xml:space="preserve"> شماره‌گذاری محلی در پایان هر فصل؛ فهرست تجمیعی در فصل ۴.</w:t>
      </w:r>
    </w:p>
    <w:p w:rsidR="00E16B25" w:rsidRPr="00B10A5A" w:rsidRDefault="00000000" w:rsidP="00B10A5A">
      <w:pPr>
        <w:pStyle w:val="Heading2"/>
        <w:rPr>
          <w:rFonts w:ascii="IRNazanin" w:hAnsi="IRNazanin" w:cs="IRNazanin" w:hint="cs"/>
        </w:rPr>
      </w:pPr>
      <w:bookmarkStart w:id="38" w:name="_Toc243220370"/>
      <w:r w:rsidRPr="00B10A5A">
        <w:rPr>
          <w:rFonts w:ascii="IRNazanin" w:eastAsia="Times New Roman" w:hAnsi="IRNazanin" w:cs="IRNazanin" w:hint="cs"/>
        </w:rPr>
        <w:t>تعاریف و سرنام‌های این بخش</w:t>
      </w:r>
      <w:bookmarkEnd w:id="38"/>
    </w:p>
    <w:p w:rsidR="00E16B25" w:rsidRPr="00B10A5A" w:rsidRDefault="00000000" w:rsidP="00B10A5A">
      <w:pPr>
        <w:rPr>
          <w:rFonts w:ascii="IRNazanin" w:hAnsi="IRNazanin" w:cs="IRNazanin" w:hint="cs"/>
        </w:rPr>
      </w:pPr>
      <w:r w:rsidRPr="00B10A5A">
        <w:rPr>
          <w:rFonts w:ascii="IRNazanin" w:hAnsi="IRNazanin" w:cs="IRNazanin" w:hint="cs"/>
          <w:sz w:val="22"/>
          <w:rtl/>
        </w:rPr>
        <w:t>این فصل خود، نسخۀ تجمیعی تعاریف است؛ بنابراین بلوک محلی تکراری ندارد. برای خواندن تعریف یک اصطلاح، به جدول‌های ۳-۲ تا ۳-۶ مراجعه کنید.</w:t>
      </w:r>
    </w:p>
    <w:p w:rsidR="00E16B25" w:rsidRPr="00B10A5A" w:rsidRDefault="00000000" w:rsidP="00B10A5A">
      <w:pPr>
        <w:pStyle w:val="Heading2"/>
        <w:rPr>
          <w:rFonts w:ascii="IRNazanin" w:hAnsi="IRNazanin" w:cs="IRNazanin" w:hint="cs"/>
        </w:rPr>
      </w:pPr>
      <w:bookmarkStart w:id="39" w:name="_Toc243220371"/>
      <w:r w:rsidRPr="00B10A5A">
        <w:rPr>
          <w:rFonts w:ascii="IRNazanin" w:eastAsia="Times New Roman" w:hAnsi="IRNazanin" w:cs="IRNazanin" w:hint="cs"/>
        </w:rPr>
        <w:t>مراجع این بخش</w:t>
      </w:r>
      <w:bookmarkEnd w:id="39"/>
    </w:p>
    <w:p w:rsidR="00E16B25" w:rsidRPr="00B10A5A" w:rsidRDefault="00000000" w:rsidP="00B10A5A">
      <w:pPr>
        <w:rPr>
          <w:rFonts w:ascii="IRNazanin" w:hAnsi="IRNazanin" w:cs="IRNazanin" w:hint="cs"/>
        </w:rPr>
      </w:pPr>
      <w:r w:rsidRPr="00B10A5A">
        <w:rPr>
          <w:rFonts w:ascii="IRNazanin" w:hAnsi="IRNazanin" w:cs="IRNazanin" w:hint="cs"/>
          <w:sz w:val="22"/>
        </w:rPr>
        <w:t xml:space="preserve">[1] R. Belk, “You are what you can access: Sharing and collaborative consumption online,” </w:t>
      </w:r>
      <w:r w:rsidRPr="00B10A5A">
        <w:rPr>
          <w:rFonts w:ascii="IRNazanin" w:hAnsi="IRNazanin" w:cs="IRNazanin" w:hint="cs"/>
          <w:i/>
          <w:sz w:val="22"/>
        </w:rPr>
        <w:t>Journal of Business Research</w:t>
      </w:r>
      <w:r w:rsidRPr="00B10A5A">
        <w:rPr>
          <w:rFonts w:ascii="IRNazanin" w:hAnsi="IRNazanin" w:cs="IRNazanin" w:hint="cs"/>
          <w:sz w:val="22"/>
        </w:rPr>
        <w:t>, vol. 67, no. 8, pp. 1595-1600, 2014.</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[2] D. Schlagwein, D. Schoder, and K. Spindeldreher, “Consolidated, systemic conceptualization, and definition of the ‘sharing economy’,” </w:t>
      </w:r>
      <w:r w:rsidRPr="00B10A5A">
        <w:rPr>
          <w:rFonts w:ascii="IRNazanin" w:hAnsi="IRNazanin" w:cs="IRNazanin" w:hint="cs"/>
          <w:i/>
          <w:sz w:val="22"/>
        </w:rPr>
        <w:t>Journal of the Association for Information Science and Technology</w:t>
      </w:r>
      <w:r w:rsidRPr="00B10A5A">
        <w:rPr>
          <w:rFonts w:ascii="IRNazanin" w:hAnsi="IRNazanin" w:cs="IRNazanin" w:hint="cs"/>
          <w:sz w:val="22"/>
        </w:rPr>
        <w:t>, vol. 71, no. 7, pp. 817-838, 2020.</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[3] R. S. Pressman and B. R. Maxim, </w:t>
      </w:r>
      <w:r w:rsidRPr="00B10A5A">
        <w:rPr>
          <w:rFonts w:ascii="IRNazanin" w:hAnsi="IRNazanin" w:cs="IRNazanin" w:hint="cs"/>
          <w:i/>
          <w:sz w:val="22"/>
        </w:rPr>
        <w:t>Software Engineering: A Practitioner’s Approach</w:t>
      </w:r>
      <w:r w:rsidRPr="00B10A5A">
        <w:rPr>
          <w:rFonts w:ascii="IRNazanin" w:hAnsi="IRNazanin" w:cs="IRNazanin" w:hint="cs"/>
          <w:sz w:val="22"/>
        </w:rPr>
        <w:t>, 9th ed. New York: McGraw-Hill, 2020.</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[4] Project Management Institute, </w:t>
      </w:r>
      <w:r w:rsidRPr="00B10A5A">
        <w:rPr>
          <w:rFonts w:ascii="IRNazanin" w:hAnsi="IRNazanin" w:cs="IRNazanin" w:hint="cs"/>
          <w:i/>
          <w:sz w:val="22"/>
        </w:rPr>
        <w:t>A Guide to the Project Management Body of Knowledge (PMBOK Guide)</w:t>
      </w:r>
      <w:r w:rsidRPr="00B10A5A">
        <w:rPr>
          <w:rFonts w:ascii="IRNazanin" w:hAnsi="IRNazanin" w:cs="IRNazanin" w:hint="cs"/>
          <w:sz w:val="22"/>
        </w:rPr>
        <w:t>, 7th ed. Newtown Square, PA: PMI, 2021.</w:t>
      </w:r>
    </w:p>
    <w:p w:rsidR="00E16B25" w:rsidRPr="00B10A5A" w:rsidRDefault="00000000" w:rsidP="00B10A5A">
      <w:pPr>
        <w:rPr>
          <w:rFonts w:ascii="IRNazanin" w:hAnsi="IRNazanin" w:cs="IRNazanin" w:hint="cs"/>
        </w:rPr>
      </w:pPr>
      <w:r w:rsidRPr="00B10A5A">
        <w:rPr>
          <w:rFonts w:ascii="IRNazanin" w:hAnsi="IRNazanin" w:cs="IRNazanin" w:hint="cs"/>
          <w:sz w:val="22"/>
        </w:rPr>
        <w:lastRenderedPageBreak/>
        <w:t>[5] OWASP Foundation, “Session Management Cheat Sheet.” [Online]. Available: https://cheatsheetseries.owasp.org/cheatsheets/Session_Management_Cheat_Sheet.html. [Accessed: 2026-10-17].</w:t>
      </w:r>
    </w:p>
    <w:p w:rsidR="00E16B25" w:rsidRPr="00B10A5A" w:rsidRDefault="00000000" w:rsidP="00B10A5A">
      <w:pPr>
        <w:pStyle w:val="Heading1"/>
        <w:pageBreakBefore/>
        <w:rPr>
          <w:rFonts w:ascii="IRNazanin" w:hAnsi="IRNazanin" w:cs="IRNazanin" w:hint="cs"/>
        </w:rPr>
      </w:pPr>
      <w:bookmarkStart w:id="40" w:name="_Toc243220372"/>
      <w:r w:rsidRPr="00B10A5A">
        <w:rPr>
          <w:rFonts w:ascii="IRNazanin" w:eastAsia="Times New Roman" w:hAnsi="IRNazanin" w:cs="IRNazanin" w:hint="cs"/>
        </w:rPr>
        <w:lastRenderedPageBreak/>
        <w:t>فصل ۴ - مراجع</w:t>
      </w:r>
      <w:bookmarkEnd w:id="40"/>
    </w:p>
    <w:p w:rsidR="00E16B25" w:rsidRPr="00B10A5A" w:rsidRDefault="00000000" w:rsidP="00B10A5A">
      <w:pPr>
        <w:pStyle w:val="Heading2"/>
        <w:rPr>
          <w:rFonts w:ascii="IRNazanin" w:hAnsi="IRNazanin" w:cs="IRNazanin" w:hint="cs"/>
        </w:rPr>
      </w:pPr>
      <w:bookmarkStart w:id="41" w:name="_Toc243220373"/>
      <w:r w:rsidRPr="00B10A5A">
        <w:rPr>
          <w:rFonts w:ascii="IRNazanin" w:eastAsia="Times New Roman" w:hAnsi="IRNazanin" w:cs="IRNazanin" w:hint="cs"/>
        </w:rPr>
        <w:t>۴-۱. سیاست ارجاع</w:t>
      </w:r>
      <w:bookmarkEnd w:id="41"/>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این گزارش از سبک شماره‌گذاری IEEE استفاده می‌کند: هر منبع در فهرست پایانی با شمارۀ داخل قلاب </w:t>
      </w:r>
      <w:r w:rsidRPr="00B10A5A">
        <w:rPr>
          <w:rFonts w:ascii="IRNazanin" w:eastAsia="Consolas" w:hAnsi="IRNazanin" w:cs="IRNazanin" w:hint="cs"/>
          <w:sz w:val="18"/>
          <w:szCs w:val="20"/>
        </w:rPr>
        <w:t>[n]</w:t>
      </w:r>
      <w:r w:rsidRPr="00B10A5A">
        <w:rPr>
          <w:rFonts w:ascii="IRNazanin" w:hAnsi="IRNazanin" w:cs="IRNazanin" w:hint="cs"/>
          <w:sz w:val="22"/>
          <w:rtl/>
        </w:rPr>
        <w:t xml:space="preserve"> شناسایی می‌شود و در متن، به همان شماره ارجاع داده می‌شود. سه قاعده در سراسر سند رعایت شده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هر ادعای قابل بررسی، مرجع دارد.</w:t>
      </w:r>
      <w:r w:rsidRPr="00B10A5A">
        <w:rPr>
          <w:rFonts w:ascii="IRNazanin" w:hAnsi="IRNazanin" w:cs="IRNazanin" w:hint="cs"/>
          <w:sz w:val="22"/>
          <w:rtl/>
        </w:rPr>
        <w:t xml:space="preserve"> آمار، ویژگی محصول رقیب، تعریف علمی و تصمیم فنی، به منبع یا به کد پروژه متصل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مراجع محلی و تجمیعی تفکیک شده‌اند.</w:t>
      </w:r>
      <w:r w:rsidRPr="00B10A5A">
        <w:rPr>
          <w:rFonts w:ascii="IRNazanin" w:hAnsi="IRNazanin" w:cs="IRNazanin" w:hint="cs"/>
          <w:sz w:val="22"/>
          <w:rtl/>
        </w:rPr>
        <w:t xml:space="preserve"> هر فصل در پایان خود فهرست محلی دارد تا خواننده بدون مراجعه به این فصل، منبع همان بخش را بیابد. شماره‌گذاری محلی برای خوانایی است؛ </w:t>
      </w:r>
      <w:r w:rsidRPr="00B10A5A">
        <w:rPr>
          <w:rFonts w:ascii="IRNazanin" w:hAnsi="IRNazanin" w:cs="IRNazanin" w:hint="cs"/>
          <w:b/>
          <w:sz w:val="22"/>
          <w:rtl/>
        </w:rPr>
        <w:t>فهرست این فصل، ثبت مرجع و شمارۀ نهایی است</w:t>
      </w:r>
      <w:r w:rsidRPr="00B10A5A">
        <w:rPr>
          <w:rFonts w:ascii="IRNazanin" w:hAnsi="IRNazanin" w:cs="IRNazanin" w:hint="cs"/>
          <w:sz w:val="22"/>
        </w:rPr>
        <w:t>.</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منبع تأییدنشده، مرجع تلقی نمی‌شود.</w:t>
      </w:r>
      <w:r w:rsidRPr="00B10A5A">
        <w:rPr>
          <w:rFonts w:ascii="IRNazanin" w:hAnsi="IRNazanin" w:cs="IRNazanin" w:hint="cs"/>
          <w:sz w:val="22"/>
          <w:rtl/>
        </w:rPr>
        <w:t xml:space="preserve"> اگر داده‌ای در منبع عمومی قابل تأیید نبود، در متن با برچسب «برآورد» یا «فرض» آمده و به مرجع ساختگی متصل نشده است.</w:t>
      </w:r>
    </w:p>
    <w:p w:rsidR="00E16B25" w:rsidRPr="00B10A5A" w:rsidRDefault="00000000" w:rsidP="00B10A5A">
      <w:pPr>
        <w:rPr>
          <w:rFonts w:ascii="IRNazanin" w:hAnsi="IRNazanin" w:cs="IRNazanin" w:hint="cs"/>
        </w:rPr>
      </w:pPr>
      <w:r w:rsidRPr="00B10A5A">
        <w:rPr>
          <w:rFonts w:ascii="IRNazanin" w:hAnsi="IRNazanin" w:cs="IRNazanin" w:hint="cs"/>
          <w:b/>
          <w:sz w:val="22"/>
          <w:rtl/>
        </w:rPr>
        <w:t>تاریخ دسترسی به همۀ منابع برخط:</w:t>
      </w:r>
      <w:r w:rsidRPr="00B10A5A">
        <w:rPr>
          <w:rFonts w:ascii="IRNazanin" w:hAnsi="IRNazanin" w:cs="IRNazanin" w:hint="cs"/>
          <w:sz w:val="22"/>
          <w:rtl/>
        </w:rPr>
        <w:t xml:space="preserve"> ۲۵ مهر ۱۴۰۵ (۲۰۲۶-۱۰-۱۷).</w:t>
      </w:r>
    </w:p>
    <w:p w:rsidR="00E16B25" w:rsidRPr="00B10A5A" w:rsidRDefault="00000000" w:rsidP="00B10A5A">
      <w:pPr>
        <w:pStyle w:val="Heading2"/>
        <w:rPr>
          <w:rFonts w:ascii="IRNazanin" w:hAnsi="IRNazanin" w:cs="IRNazanin" w:hint="cs"/>
        </w:rPr>
      </w:pPr>
      <w:bookmarkStart w:id="42" w:name="_Toc243220374"/>
      <w:r w:rsidRPr="00B10A5A">
        <w:rPr>
          <w:rFonts w:ascii="IRNazanin" w:eastAsia="Times New Roman" w:hAnsi="IRNazanin" w:cs="IRNazanin" w:hint="cs"/>
        </w:rPr>
        <w:t>۴-۲. ارزیابی اعتبار منابع</w:t>
      </w:r>
      <w:bookmarkEnd w:id="42"/>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دسته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نمونه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اعتبار</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محدودیت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مقالۀ داوری‌شده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Belk 2014؛ Bardhi &amp; Eckhardt 2012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اغلب در بستر کشورهای توسعه‌یافته؛ تعمیم به ایران نیازمند احتیاط</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کتاب مرجع</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Pressman &amp; Maxim 2020؛ PMBOK 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چارچوب عمومی؛ جزئیات بازار ایران را پوشش نمی‌دهد</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نهاد بین‌المللی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ITU 2024؛ World Bank 2026</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دادۀ کشوری ممکن است با روش‌های ملی متفاوت باشد</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گزارش صنعتی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DataReportal 2025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 تا بالا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دادۀ ثانویه و مبتنی بر برآورد پلتفرم‌ها</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نهاد دولتی ایران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مرکز توسعه تجارت الکترونیکی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آمار خودگزارشی؛ تاریخ برخی اعداد نامشخص</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صفحۀ رسمی محصول</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divar.ir؛ sheypoor.com؛ grover.com</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ویژگی‌ها ممکن است تغییر کنند؛ جنبۀ تبلیغی دارد</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دانشنامۀ عمومی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ویکی‌پدیا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پایین تا متوسط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قابل ویرایش؛ برخی مقاله‌ها هشدار کمبود منبع دارند</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کد پروژه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مخزن رنتینو</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 برای وضعیت فنی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تنها وضعیت لحظۀ بازبینی را نشان می‌دهد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نتیجه:</w:t>
      </w:r>
      <w:r w:rsidRPr="00B10A5A">
        <w:rPr>
          <w:rFonts w:ascii="IRNazanin" w:hAnsi="IRNazanin" w:cs="IRNazanin" w:hint="cs"/>
          <w:sz w:val="22"/>
          <w:rtl/>
        </w:rPr>
        <w:t xml:space="preserve"> هیچ ادعای بازار یا سهم بازاری در این گزارش به‌تنهایی بر ویکی‌پدیا یا صفحۀ تبلیغاتی یک محصول استوار نیست. این منابع فقط برای توصیف وجود و ویژگی ظاهری محصول به کار رفته‌اند.</w:t>
      </w:r>
    </w:p>
    <w:p w:rsidR="00E16B25" w:rsidRPr="00B10A5A" w:rsidRDefault="00000000" w:rsidP="00B10A5A">
      <w:pPr>
        <w:pStyle w:val="Heading2"/>
        <w:rPr>
          <w:rFonts w:ascii="IRNazanin" w:hAnsi="IRNazanin" w:cs="IRNazanin" w:hint="cs"/>
        </w:rPr>
      </w:pPr>
      <w:bookmarkStart w:id="43" w:name="_Toc243220375"/>
      <w:r w:rsidRPr="00B10A5A">
        <w:rPr>
          <w:rFonts w:ascii="IRNazanin" w:eastAsia="Times New Roman" w:hAnsi="IRNazanin" w:cs="IRNazanin" w:hint="cs"/>
        </w:rPr>
        <w:lastRenderedPageBreak/>
        <w:t>۴-۳. فهرست مراجع</w:t>
      </w:r>
      <w:bookmarkEnd w:id="43"/>
    </w:p>
    <w:p w:rsidR="00E16B25" w:rsidRPr="00B10A5A" w:rsidRDefault="00000000" w:rsidP="00B10A5A">
      <w:pPr>
        <w:pStyle w:val="Heading3"/>
        <w:rPr>
          <w:rFonts w:ascii="IRNazanin" w:hAnsi="IRNazanin" w:cs="IRNazanin" w:hint="cs"/>
        </w:rPr>
      </w:pPr>
      <w:bookmarkStart w:id="44" w:name="_Toc243220376"/>
      <w:r w:rsidRPr="00B10A5A">
        <w:rPr>
          <w:rFonts w:ascii="IRNazanin" w:eastAsia="Times New Roman" w:hAnsi="IRNazanin" w:cs="IRNazanin" w:hint="cs"/>
        </w:rPr>
        <w:t>۴-۳-۱. منابع علمی و کتابی</w:t>
      </w:r>
      <w:bookmarkEnd w:id="44"/>
    </w:p>
    <w:p w:rsidR="00E16B25" w:rsidRPr="00B10A5A" w:rsidRDefault="00000000" w:rsidP="00B10A5A">
      <w:pPr>
        <w:rPr>
          <w:rFonts w:ascii="IRNazanin" w:hAnsi="IRNazanin" w:cs="IRNazanin" w:hint="cs"/>
        </w:rPr>
      </w:pPr>
      <w:r w:rsidRPr="00B10A5A">
        <w:rPr>
          <w:rFonts w:ascii="IRNazanin" w:hAnsi="IRNazanin" w:cs="IRNazanin" w:hint="cs"/>
          <w:sz w:val="22"/>
        </w:rPr>
        <w:t xml:space="preserve">[1] R. S. Pressman and B. R. Maxim, </w:t>
      </w:r>
      <w:r w:rsidRPr="00B10A5A">
        <w:rPr>
          <w:rFonts w:ascii="IRNazanin" w:hAnsi="IRNazanin" w:cs="IRNazanin" w:hint="cs"/>
          <w:i/>
          <w:sz w:val="22"/>
        </w:rPr>
        <w:t>Software Engineering: A Practitioner’s Approach</w:t>
      </w:r>
      <w:r w:rsidRPr="00B10A5A">
        <w:rPr>
          <w:rFonts w:ascii="IRNazanin" w:hAnsi="IRNazanin" w:cs="IRNazanin" w:hint="cs"/>
          <w:sz w:val="22"/>
        </w:rPr>
        <w:t>, 9th ed. New York: McGraw-Hill, 2020.</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[2] R. Belk, “You are what you can access: Sharing and collaborative consumption online,” </w:t>
      </w:r>
      <w:r w:rsidRPr="00B10A5A">
        <w:rPr>
          <w:rFonts w:ascii="IRNazanin" w:hAnsi="IRNazanin" w:cs="IRNazanin" w:hint="cs"/>
          <w:i/>
          <w:sz w:val="22"/>
        </w:rPr>
        <w:t>Journal of Business Research</w:t>
      </w:r>
      <w:r w:rsidRPr="00B10A5A">
        <w:rPr>
          <w:rFonts w:ascii="IRNazanin" w:hAnsi="IRNazanin" w:cs="IRNazanin" w:hint="cs"/>
          <w:sz w:val="22"/>
        </w:rPr>
        <w:t>, vol. 67, no. 8, pp. 1595-1600, 2014, doi: 10.1016/j.jbusres.2013.10.001.</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[3] F. Bardhi and G. M. Eckhardt, “Access-based consumption: The case of car sharing,” </w:t>
      </w:r>
      <w:r w:rsidRPr="00B10A5A">
        <w:rPr>
          <w:rFonts w:ascii="IRNazanin" w:hAnsi="IRNazanin" w:cs="IRNazanin" w:hint="cs"/>
          <w:i/>
          <w:sz w:val="22"/>
        </w:rPr>
        <w:t>Journal of Consumer Research</w:t>
      </w:r>
      <w:r w:rsidRPr="00B10A5A">
        <w:rPr>
          <w:rFonts w:ascii="IRNazanin" w:hAnsi="IRNazanin" w:cs="IRNazanin" w:hint="cs"/>
          <w:sz w:val="22"/>
        </w:rPr>
        <w:t>, vol. 39, no. 4, pp. 881-898, 2012, doi: 10.1086/666376.</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[4] R. Botsman and R. Rogers, </w:t>
      </w:r>
      <w:r w:rsidRPr="00B10A5A">
        <w:rPr>
          <w:rFonts w:ascii="IRNazanin" w:hAnsi="IRNazanin" w:cs="IRNazanin" w:hint="cs"/>
          <w:i/>
          <w:sz w:val="22"/>
        </w:rPr>
        <w:t>What’s Mine Is Yours: The Rise of Collaborative Consumption</w:t>
      </w:r>
      <w:r w:rsidRPr="00B10A5A">
        <w:rPr>
          <w:rFonts w:ascii="IRNazanin" w:hAnsi="IRNazanin" w:cs="IRNazanin" w:hint="cs"/>
          <w:sz w:val="22"/>
        </w:rPr>
        <w:t>. New York: Harper Business, 2010.</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[5] D. Schlagwein, D. Schoder, and K. Spindeldreher, “Consolidated, systemic conceptualization, and definition of the ‘sharing economy’,” </w:t>
      </w:r>
      <w:r w:rsidRPr="00B10A5A">
        <w:rPr>
          <w:rFonts w:ascii="IRNazanin" w:hAnsi="IRNazanin" w:cs="IRNazanin" w:hint="cs"/>
          <w:i/>
          <w:sz w:val="22"/>
        </w:rPr>
        <w:t>Journal of the Association for Information Science and Technology</w:t>
      </w:r>
      <w:r w:rsidRPr="00B10A5A">
        <w:rPr>
          <w:rFonts w:ascii="IRNazanin" w:hAnsi="IRNazanin" w:cs="IRNazanin" w:hint="cs"/>
          <w:sz w:val="22"/>
        </w:rPr>
        <w:t>, vol. 71, no. 7, pp. 817-838, 2020, doi: 10.1002/asi.24300.</w:t>
      </w:r>
    </w:p>
    <w:p w:rsidR="00E16B25" w:rsidRPr="00B10A5A" w:rsidRDefault="00000000" w:rsidP="00B10A5A">
      <w:pPr>
        <w:rPr>
          <w:rFonts w:ascii="IRNazanin" w:hAnsi="IRNazanin" w:cs="IRNazanin" w:hint="cs"/>
        </w:rPr>
      </w:pPr>
      <w:r w:rsidRPr="00B10A5A">
        <w:rPr>
          <w:rFonts w:ascii="IRNazanin" w:hAnsi="IRNazanin" w:cs="IRNazanin" w:hint="cs"/>
          <w:sz w:val="22"/>
        </w:rPr>
        <w:t>[6] M. M</w:t>
      </w:r>
      <w:r w:rsidRPr="00B10A5A">
        <w:rPr>
          <w:rFonts w:ascii="Cambria" w:hAnsi="Cambria" w:cs="Cambria"/>
          <w:sz w:val="22"/>
        </w:rPr>
        <w:t>ö</w:t>
      </w:r>
      <w:r w:rsidRPr="00B10A5A">
        <w:rPr>
          <w:rFonts w:ascii="IRNazanin" w:hAnsi="IRNazanin" w:cs="IRNazanin" w:hint="cs"/>
          <w:sz w:val="22"/>
        </w:rPr>
        <w:t xml:space="preserve">hlmann, “Collaborative consumption: determinants of satisfaction and the likelihood of using a sharing economy option again,” </w:t>
      </w:r>
      <w:r w:rsidRPr="00B10A5A">
        <w:rPr>
          <w:rFonts w:ascii="IRNazanin" w:hAnsi="IRNazanin" w:cs="IRNazanin" w:hint="cs"/>
          <w:i/>
          <w:sz w:val="22"/>
        </w:rPr>
        <w:t>Journal of Consumer Behaviour</w:t>
      </w:r>
      <w:r w:rsidRPr="00B10A5A">
        <w:rPr>
          <w:rFonts w:ascii="IRNazanin" w:hAnsi="IRNazanin" w:cs="IRNazanin" w:hint="cs"/>
          <w:sz w:val="22"/>
        </w:rPr>
        <w:t>, vol. 14, no. 3, pp. 193-207, 2015, doi: 10.1002/cb.1512.</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[7] F. Hawlitschek, T. Teubner, and H. Gimpel, “Consumer motives for peer-to-peer sharing,” </w:t>
      </w:r>
      <w:r w:rsidRPr="00B10A5A">
        <w:rPr>
          <w:rFonts w:ascii="IRNazanin" w:hAnsi="IRNazanin" w:cs="IRNazanin" w:hint="cs"/>
          <w:i/>
          <w:sz w:val="22"/>
        </w:rPr>
        <w:t>Journal of Cleaner Production</w:t>
      </w:r>
      <w:r w:rsidRPr="00B10A5A">
        <w:rPr>
          <w:rFonts w:ascii="IRNazanin" w:hAnsi="IRNazanin" w:cs="IRNazanin" w:hint="cs"/>
          <w:sz w:val="22"/>
        </w:rPr>
        <w:t>, vol. 204, pp. 144-157, 2018, doi: 10.1016/j.jclepro.2018.08.326.</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[8] M. E. Porter, “The five competitive forces that shape strategy,” </w:t>
      </w:r>
      <w:r w:rsidRPr="00B10A5A">
        <w:rPr>
          <w:rFonts w:ascii="IRNazanin" w:hAnsi="IRNazanin" w:cs="IRNazanin" w:hint="cs"/>
          <w:i/>
          <w:sz w:val="22"/>
        </w:rPr>
        <w:t>Harvard Business Review</w:t>
      </w:r>
      <w:r w:rsidRPr="00B10A5A">
        <w:rPr>
          <w:rFonts w:ascii="IRNazanin" w:hAnsi="IRNazanin" w:cs="IRNazanin" w:hint="cs"/>
          <w:sz w:val="22"/>
        </w:rPr>
        <w:t>, vol. 86, no. 1, pp. 78-93, 2008.</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[9] G. T. Doran, “There’s a S.M.A.R.T. way to write management’s goals and objectives,” </w:t>
      </w:r>
      <w:r w:rsidRPr="00B10A5A">
        <w:rPr>
          <w:rFonts w:ascii="IRNazanin" w:hAnsi="IRNazanin" w:cs="IRNazanin" w:hint="cs"/>
          <w:i/>
          <w:sz w:val="22"/>
        </w:rPr>
        <w:t>Management Review</w:t>
      </w:r>
      <w:r w:rsidRPr="00B10A5A">
        <w:rPr>
          <w:rFonts w:ascii="IRNazanin" w:hAnsi="IRNazanin" w:cs="IRNazanin" w:hint="cs"/>
          <w:sz w:val="22"/>
        </w:rPr>
        <w:t>, vol. 70, no. 11, pp. 35-36, 1981.</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[10] Project Management Institute, </w:t>
      </w:r>
      <w:r w:rsidRPr="00B10A5A">
        <w:rPr>
          <w:rFonts w:ascii="IRNazanin" w:hAnsi="IRNazanin" w:cs="IRNazanin" w:hint="cs"/>
          <w:i/>
          <w:sz w:val="22"/>
        </w:rPr>
        <w:t>A Guide to the Project Management Body of Knowledge (PMBOK Guide)</w:t>
      </w:r>
      <w:r w:rsidRPr="00B10A5A">
        <w:rPr>
          <w:rFonts w:ascii="IRNazanin" w:hAnsi="IRNazanin" w:cs="IRNazanin" w:hint="cs"/>
          <w:sz w:val="22"/>
        </w:rPr>
        <w:t>, 7th ed. Newtown Square, PA: PMI, 2021.</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[11] IEEE, </w:t>
      </w:r>
      <w:r w:rsidRPr="00B10A5A">
        <w:rPr>
          <w:rFonts w:ascii="IRNazanin" w:hAnsi="IRNazanin" w:cs="IRNazanin" w:hint="cs"/>
          <w:i/>
          <w:sz w:val="22"/>
        </w:rPr>
        <w:t>IEEE Standard for Software and System Test Documentation</w:t>
      </w:r>
      <w:r w:rsidRPr="00B10A5A">
        <w:rPr>
          <w:rFonts w:ascii="IRNazanin" w:hAnsi="IRNazanin" w:cs="IRNazanin" w:hint="cs"/>
          <w:sz w:val="22"/>
        </w:rPr>
        <w:t>, IEEE Std 829-2008, 2008.</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[12] ISO/IEC, </w:t>
      </w:r>
      <w:r w:rsidRPr="00B10A5A">
        <w:rPr>
          <w:rFonts w:ascii="IRNazanin" w:hAnsi="IRNazanin" w:cs="IRNazanin" w:hint="cs"/>
          <w:i/>
          <w:sz w:val="22"/>
        </w:rPr>
        <w:t>Systems and software engineering - Systems and software Quality Requirements and Evaluation (SQuaRE) - System and software quality models</w:t>
      </w:r>
      <w:r w:rsidRPr="00B10A5A">
        <w:rPr>
          <w:rFonts w:ascii="IRNazanin" w:hAnsi="IRNazanin" w:cs="IRNazanin" w:hint="cs"/>
          <w:sz w:val="22"/>
        </w:rPr>
        <w:t>, ISO/IEC 25010:2011, 2011.</w:t>
      </w:r>
    </w:p>
    <w:p w:rsidR="00E16B25" w:rsidRPr="00B10A5A" w:rsidRDefault="00000000" w:rsidP="00B10A5A">
      <w:pPr>
        <w:pStyle w:val="Heading3"/>
        <w:rPr>
          <w:rFonts w:ascii="IRNazanin" w:hAnsi="IRNazanin" w:cs="IRNazanin" w:hint="cs"/>
        </w:rPr>
      </w:pPr>
      <w:bookmarkStart w:id="45" w:name="_Toc243220377"/>
      <w:r w:rsidRPr="00B10A5A">
        <w:rPr>
          <w:rFonts w:ascii="IRNazanin" w:eastAsia="Times New Roman" w:hAnsi="IRNazanin" w:cs="IRNazanin" w:hint="cs"/>
        </w:rPr>
        <w:t>۴-۳-۲. منابع رسمی و بازار</w:t>
      </w:r>
      <w:bookmarkEnd w:id="45"/>
    </w:p>
    <w:p w:rsidR="00E16B25" w:rsidRPr="00B10A5A" w:rsidRDefault="00000000" w:rsidP="00B10A5A">
      <w:pPr>
        <w:rPr>
          <w:rFonts w:ascii="IRNazanin" w:hAnsi="IRNazanin" w:cs="IRNazanin" w:hint="cs"/>
        </w:rPr>
      </w:pPr>
      <w:r w:rsidRPr="00B10A5A">
        <w:rPr>
          <w:rFonts w:ascii="IRNazanin" w:hAnsi="IRNazanin" w:cs="IRNazanin" w:hint="cs"/>
          <w:sz w:val="22"/>
        </w:rPr>
        <w:t>[13] S. Kemp, “Digital 2025: Iran,” DataReportal, Mar. 3, 2025. [Online]. Available: https://datareportal.com/reports/digital-2025-iran.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[14] International Telecommunication Union, “Facts and Figures 2024,” Geneva, Nov. 27, 2024. [Online]. Available: https://www.itu.int/en/mediacentre/Pages/PR-2024-11-27-Facts-and-Figures.aspx.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[15] World Bank, “Individuals using the Internet (% of population) - Iran, Islamic Rep.,” World Development Indicators, indicator IT.NET.USER.ZS, updated 2026-10-08. [Online]. Available: https://api.worldbank.org/v2/country/IRN/indicator/IT.NET.USER.ZS.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[16] E-Commerce Development Center of Iran, official website. [Online]. Available: https://www.ecommerce.gov.ir. [Accessed: 2026-10-17].</w:t>
      </w:r>
    </w:p>
    <w:p w:rsidR="00E16B25" w:rsidRPr="00B10A5A" w:rsidRDefault="00000000" w:rsidP="00B10A5A">
      <w:pPr>
        <w:rPr>
          <w:rFonts w:ascii="IRNazanin" w:hAnsi="IRNazanin" w:cs="IRNazanin" w:hint="cs"/>
        </w:rPr>
      </w:pPr>
      <w:r w:rsidRPr="00B10A5A">
        <w:rPr>
          <w:rFonts w:ascii="IRNazanin" w:hAnsi="IRNazanin" w:cs="IRNazanin" w:hint="cs"/>
          <w:sz w:val="22"/>
          <w:rtl/>
        </w:rPr>
        <w:t>[17] Divar, “بزرگ‌ترین سایت نیازمندی‌های رایگان در ایران.” [Online]. Available: https://divar.ir. [Accessed: 2026-10-17].</w:t>
      </w:r>
    </w:p>
    <w:p w:rsidR="00E16B25" w:rsidRPr="00B10A5A" w:rsidRDefault="00000000" w:rsidP="00B10A5A">
      <w:pPr>
        <w:rPr>
          <w:rFonts w:ascii="IRNazanin" w:hAnsi="IRNazanin" w:cs="IRNazanin" w:hint="cs"/>
        </w:rPr>
      </w:pPr>
      <w:r w:rsidRPr="00B10A5A">
        <w:rPr>
          <w:rFonts w:ascii="IRNazanin" w:hAnsi="IRNazanin" w:cs="IRNazanin" w:hint="cs"/>
          <w:sz w:val="22"/>
          <w:rtl/>
        </w:rPr>
        <w:lastRenderedPageBreak/>
        <w:t>[18] ویکی‌پدیای فارسی، «دیوار (وبگاه).» [Online]. Available: https://fa.wikipedia.org/wiki/دیوار_(وبگاه). [Accessed: 2026-10-17]. (مقاله دارای هشدار کمبود منبع است.)</w:t>
      </w:r>
    </w:p>
    <w:p w:rsidR="00E16B25" w:rsidRPr="00B10A5A" w:rsidRDefault="00000000" w:rsidP="00B10A5A">
      <w:pPr>
        <w:rPr>
          <w:rFonts w:ascii="IRNazanin" w:hAnsi="IRNazanin" w:cs="IRNazanin" w:hint="cs"/>
        </w:rPr>
      </w:pPr>
      <w:r w:rsidRPr="00B10A5A">
        <w:rPr>
          <w:rFonts w:ascii="IRNazanin" w:hAnsi="IRNazanin" w:cs="IRNazanin" w:hint="cs"/>
          <w:sz w:val="22"/>
          <w:rtl/>
        </w:rPr>
        <w:t>[19] Sheypoor, “ثبت آگهی آنلاین.” [Online]. Available: https://www.sheypoor.com. [Accessed: 2026-10-17].</w:t>
      </w:r>
    </w:p>
    <w:p w:rsidR="00E16B25" w:rsidRPr="00B10A5A" w:rsidRDefault="00000000" w:rsidP="00B10A5A">
      <w:pPr>
        <w:rPr>
          <w:rFonts w:ascii="IRNazanin" w:hAnsi="IRNazanin" w:cs="IRNazanin" w:hint="cs"/>
        </w:rPr>
      </w:pPr>
      <w:r w:rsidRPr="00B10A5A">
        <w:rPr>
          <w:rFonts w:ascii="IRNazanin" w:hAnsi="IRNazanin" w:cs="IRNazanin" w:hint="cs"/>
          <w:sz w:val="22"/>
          <w:rtl/>
        </w:rPr>
        <w:t>[20] ویکی‌پدیای فارسی، «شیپور (وبگاه).» [Online]. Available: https://fa.wikipedia.org/wiki/شیپور_(وبگاه).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[21] Wikipedia, “Turo (company).” [Online]. Available: https://en.wikipedia.org/wiki/Turo_(company).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[22] Grover, “Tech-Rental per Monat.” [Online]. Available: https://www.grover.com.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[23] Lensrentals, “Rent camera gear.” [Online]. Available: https://www.lensrentals.com. [Accessed: 2026-10-17].</w:t>
      </w:r>
    </w:p>
    <w:p w:rsidR="00E16B25" w:rsidRPr="00B10A5A" w:rsidRDefault="00000000" w:rsidP="00B10A5A">
      <w:pPr>
        <w:pStyle w:val="Heading3"/>
        <w:rPr>
          <w:rFonts w:ascii="IRNazanin" w:hAnsi="IRNazanin" w:cs="IRNazanin" w:hint="cs"/>
        </w:rPr>
      </w:pPr>
      <w:bookmarkStart w:id="46" w:name="_Toc243220378"/>
      <w:r w:rsidRPr="00B10A5A">
        <w:rPr>
          <w:rFonts w:ascii="IRNazanin" w:eastAsia="Times New Roman" w:hAnsi="IRNazanin" w:cs="IRNazanin" w:hint="cs"/>
        </w:rPr>
        <w:t>۴-۳-۳. مستندات فنی</w:t>
      </w:r>
      <w:bookmarkEnd w:id="46"/>
    </w:p>
    <w:p w:rsidR="00E16B25" w:rsidRPr="00B10A5A" w:rsidRDefault="00000000" w:rsidP="00B10A5A">
      <w:pPr>
        <w:rPr>
          <w:rFonts w:ascii="IRNazanin" w:hAnsi="IRNazanin" w:cs="IRNazanin" w:hint="cs"/>
        </w:rPr>
      </w:pPr>
      <w:r w:rsidRPr="00B10A5A">
        <w:rPr>
          <w:rFonts w:ascii="IRNazanin" w:hAnsi="IRNazanin" w:cs="IRNazanin" w:hint="cs"/>
          <w:sz w:val="22"/>
        </w:rPr>
        <w:t>[24] Next.js, “Next.js Documentation.” [Online]. Available: https://nextjs.org/docs.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[25] NestJS, “NestJS Documentation.” [Online]. Available: https://docs.nestjs.com.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[26] Prisma, “Prisma Documentation.” [Online]. Available: https://www.prisma.io/docs.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[27] PostgreSQL Global Development Group, “PostgreSQL 17 Documentation.” [Online]. Available: https://www.postgresql.org/docs/17/.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[28] Tailwind Labs, “Tailwind CSS Documentation.” [Online]. Available: https://tailwindcss.com/docs.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[29] OpenAPI Initiative, “OpenAPI Specification v3.0.3.” [Online]. Available: https://spec.openapis.org/oas/v3.0.3.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[30] OWASP Foundation, “Session Management Cheat Sheet.” [Online]. Available: https://cheatsheetseries.owasp.org/cheatsheets/Session_Management_Cheat_Sheet.html.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[31] OWASP Foundation, “Password Storage Cheat Sheet.” [Online]. Available: https://cheatsheetseries.owasp.org/cheatsheets/Password_Storage_Cheat_Sheet.html.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[32] Microsoft, “Microsoft Project documentation.” [Online]. Available: https://support.microsoft.com/project. [Accessed: 2026-10-17].</w:t>
      </w:r>
    </w:p>
    <w:p w:rsidR="00E16B25" w:rsidRPr="00B10A5A" w:rsidRDefault="00000000" w:rsidP="00B10A5A">
      <w:pPr>
        <w:pStyle w:val="Heading3"/>
        <w:rPr>
          <w:rFonts w:ascii="IRNazanin" w:hAnsi="IRNazanin" w:cs="IRNazanin" w:hint="cs"/>
        </w:rPr>
      </w:pPr>
      <w:bookmarkStart w:id="47" w:name="_Toc243220379"/>
      <w:r w:rsidRPr="00B10A5A">
        <w:rPr>
          <w:rFonts w:ascii="IRNazanin" w:eastAsia="Times New Roman" w:hAnsi="IRNazanin" w:cs="IRNazanin" w:hint="cs"/>
        </w:rPr>
        <w:t>۴-۳-۴. منابع تکمیلی (برای مطالعۀ بیشتر)</w:t>
      </w:r>
      <w:bookmarkEnd w:id="47"/>
    </w:p>
    <w:p w:rsidR="00E16B25" w:rsidRPr="00B10A5A" w:rsidRDefault="00000000" w:rsidP="00B10A5A">
      <w:pPr>
        <w:rPr>
          <w:rFonts w:ascii="IRNazanin" w:hAnsi="IRNazanin" w:cs="IRNazanin" w:hint="cs"/>
        </w:rPr>
      </w:pPr>
      <w:r w:rsidRPr="00B10A5A">
        <w:rPr>
          <w:rFonts w:ascii="IRNazanin" w:hAnsi="IRNazanin" w:cs="IRNazanin" w:hint="cs"/>
          <w:sz w:val="22"/>
        </w:rPr>
        <w:t xml:space="preserve">[33] A. Sundararajan, </w:t>
      </w:r>
      <w:r w:rsidRPr="00B10A5A">
        <w:rPr>
          <w:rFonts w:ascii="IRNazanin" w:hAnsi="IRNazanin" w:cs="IRNazanin" w:hint="cs"/>
          <w:i/>
          <w:sz w:val="22"/>
        </w:rPr>
        <w:t>The Sharing Economy: The End of Employment and the Rise of Crowd-Based Capitalism</w:t>
      </w:r>
      <w:r w:rsidRPr="00B10A5A">
        <w:rPr>
          <w:rFonts w:ascii="IRNazanin" w:hAnsi="IRNazanin" w:cs="IRNazanin" w:hint="cs"/>
          <w:sz w:val="22"/>
        </w:rPr>
        <w:t>. Cambridge, MA: MIT Press, 2016.</w:t>
      </w:r>
    </w:p>
    <w:p w:rsidR="00E16B25" w:rsidRPr="00B10A5A" w:rsidRDefault="00000000" w:rsidP="00B10A5A">
      <w:pPr>
        <w:rPr>
          <w:rFonts w:ascii="IRNazanin" w:hAnsi="IRNazanin" w:cs="IRNazanin" w:hint="cs"/>
        </w:rPr>
      </w:pPr>
      <w:r w:rsidRPr="00B10A5A">
        <w:rPr>
          <w:rFonts w:ascii="IRNazanin" w:hAnsi="IRNazanin" w:cs="IRNazanin" w:hint="cs"/>
          <w:sz w:val="22"/>
        </w:rPr>
        <w:t>[34] W3C, “Web Content Accessibility Guidelines (WCAG) 2.2,” W3C Recommendation, Oct. 2023. [Online]. Available: https://www.w3.org/TR/WCAG22/. [Accessed: 2026-10-17].</w:t>
      </w:r>
    </w:p>
    <w:p w:rsidR="00E16B25" w:rsidRPr="00B10A5A" w:rsidRDefault="00000000" w:rsidP="00B10A5A">
      <w:pPr>
        <w:pStyle w:val="Heading3"/>
        <w:rPr>
          <w:rFonts w:ascii="IRNazanin" w:hAnsi="IRNazanin" w:cs="IRNazanin" w:hint="cs"/>
        </w:rPr>
      </w:pPr>
      <w:bookmarkStart w:id="48" w:name="_Toc243220380"/>
      <w:r w:rsidRPr="00B10A5A">
        <w:rPr>
          <w:rFonts w:ascii="IRNazanin" w:eastAsia="Times New Roman" w:hAnsi="IRNazanin" w:cs="IRNazanin" w:hint="cs"/>
        </w:rPr>
        <w:t>۴-۳-۵. منابع روش پژوهش</w:t>
      </w:r>
      <w:bookmarkEnd w:id="48"/>
    </w:p>
    <w:p w:rsidR="00E16B25" w:rsidRPr="00B10A5A" w:rsidRDefault="00000000" w:rsidP="00B10A5A">
      <w:pPr>
        <w:rPr>
          <w:rFonts w:ascii="IRNazanin" w:hAnsi="IRNazanin" w:cs="IRNazanin" w:hint="cs"/>
        </w:rPr>
      </w:pPr>
      <w:r w:rsidRPr="00B10A5A">
        <w:rPr>
          <w:rFonts w:ascii="IRNazanin" w:hAnsi="IRNazanin" w:cs="IRNazanin" w:hint="cs"/>
          <w:sz w:val="22"/>
        </w:rPr>
        <w:t xml:space="preserve">[35] W. G. Cochran, </w:t>
      </w:r>
      <w:r w:rsidRPr="00B10A5A">
        <w:rPr>
          <w:rFonts w:ascii="IRNazanin" w:hAnsi="IRNazanin" w:cs="IRNazanin" w:hint="cs"/>
          <w:i/>
          <w:sz w:val="22"/>
        </w:rPr>
        <w:t>Sampling Techniques</w:t>
      </w:r>
      <w:r w:rsidRPr="00B10A5A">
        <w:rPr>
          <w:rFonts w:ascii="IRNazanin" w:hAnsi="IRNazanin" w:cs="IRNazanin" w:hint="cs"/>
          <w:sz w:val="22"/>
        </w:rPr>
        <w:t>, 3rd ed. New York: Wiley, 1977.</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[36] C. H. Lawshe, “A quantitative approach to content validity,” </w:t>
      </w:r>
      <w:r w:rsidRPr="00B10A5A">
        <w:rPr>
          <w:rFonts w:ascii="IRNazanin" w:hAnsi="IRNazanin" w:cs="IRNazanin" w:hint="cs"/>
          <w:i/>
          <w:sz w:val="22"/>
        </w:rPr>
        <w:t>Personnel Psychology</w:t>
      </w:r>
      <w:r w:rsidRPr="00B10A5A">
        <w:rPr>
          <w:rFonts w:ascii="IRNazanin" w:hAnsi="IRNazanin" w:cs="IRNazanin" w:hint="cs"/>
          <w:sz w:val="22"/>
        </w:rPr>
        <w:t>, vol. 28, no. 4, pp. 563-575, 1975, doi: 10.1111/j.1744-6570.1975.tb01393.x.</w:t>
      </w:r>
    </w:p>
    <w:p w:rsidR="00E16B25" w:rsidRPr="00B10A5A" w:rsidRDefault="00000000" w:rsidP="00B10A5A">
      <w:pPr>
        <w:rPr>
          <w:rFonts w:ascii="IRNazanin" w:hAnsi="IRNazanin" w:cs="IRNazanin" w:hint="cs"/>
        </w:rPr>
      </w:pPr>
      <w:r w:rsidRPr="00B10A5A">
        <w:rPr>
          <w:rFonts w:ascii="IRNazanin" w:hAnsi="IRNazanin" w:cs="IRNazanin" w:hint="cs"/>
          <w:sz w:val="22"/>
        </w:rPr>
        <w:lastRenderedPageBreak/>
        <w:t xml:space="preserve">[37] L. J. Cronbach, “Coefficient alpha and the internal structure of tests,” </w:t>
      </w:r>
      <w:r w:rsidRPr="00B10A5A">
        <w:rPr>
          <w:rFonts w:ascii="IRNazanin" w:hAnsi="IRNazanin" w:cs="IRNazanin" w:hint="cs"/>
          <w:i/>
          <w:sz w:val="22"/>
        </w:rPr>
        <w:t>Psychometrika</w:t>
      </w:r>
      <w:r w:rsidRPr="00B10A5A">
        <w:rPr>
          <w:rFonts w:ascii="IRNazanin" w:hAnsi="IRNazanin" w:cs="IRNazanin" w:hint="cs"/>
          <w:sz w:val="22"/>
        </w:rPr>
        <w:t>, vol. 16, no. 3, pp. 297-334, 1951, doi: 10.1007/BF02310555.</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[38] R. Likert, “A technique for the measurement of attitudes,” </w:t>
      </w:r>
      <w:r w:rsidRPr="00B10A5A">
        <w:rPr>
          <w:rFonts w:ascii="IRNazanin" w:hAnsi="IRNazanin" w:cs="IRNazanin" w:hint="cs"/>
          <w:i/>
          <w:sz w:val="22"/>
        </w:rPr>
        <w:t>Archives of Psychology</w:t>
      </w:r>
      <w:r w:rsidRPr="00B10A5A">
        <w:rPr>
          <w:rFonts w:ascii="IRNazanin" w:hAnsi="IRNazanin" w:cs="IRNazanin" w:hint="cs"/>
          <w:sz w:val="22"/>
        </w:rPr>
        <w:t>, vol. 22, no. 140, pp. 5-55, 1932.</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[39] R. V. Krejcie and D. W. Morgan, “Determining sample size for research activities,” </w:t>
      </w:r>
      <w:r w:rsidRPr="00B10A5A">
        <w:rPr>
          <w:rFonts w:ascii="IRNazanin" w:hAnsi="IRNazanin" w:cs="IRNazanin" w:hint="cs"/>
          <w:i/>
          <w:sz w:val="22"/>
        </w:rPr>
        <w:t>Educational and Psychological Measurement</w:t>
      </w:r>
      <w:r w:rsidRPr="00B10A5A">
        <w:rPr>
          <w:rFonts w:ascii="IRNazanin" w:hAnsi="IRNazanin" w:cs="IRNazanin" w:hint="cs"/>
          <w:sz w:val="22"/>
        </w:rPr>
        <w:t>, vol. 30, no. 3, pp. 607-610, 1970, doi: 10.1177/001316447003000308.</w:t>
      </w:r>
    </w:p>
    <w:p w:rsidR="00E16B25" w:rsidRPr="00B10A5A" w:rsidRDefault="00000000" w:rsidP="00B10A5A">
      <w:pPr>
        <w:pStyle w:val="Heading2"/>
        <w:rPr>
          <w:rFonts w:ascii="IRNazanin" w:hAnsi="IRNazanin" w:cs="IRNazanin" w:hint="cs"/>
        </w:rPr>
      </w:pPr>
      <w:bookmarkStart w:id="49" w:name="_Toc243220381"/>
      <w:r w:rsidRPr="00B10A5A">
        <w:rPr>
          <w:rFonts w:ascii="IRNazanin" w:eastAsia="Times New Roman" w:hAnsi="IRNazanin" w:cs="IRNazanin" w:hint="cs"/>
        </w:rPr>
        <w:t>۴-۴. نگاشت مراجع محلی به تجمیعی</w:t>
      </w:r>
      <w:bookmarkEnd w:id="49"/>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فصل</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شماره‌های محلی</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مراجع تجمیعی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[1]-[4]</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[1]، [2]، [3]، [13]</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[1]-[3]</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[10]، [1]، [9]</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[1]-[5]</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[2]، [5]، [1]، [10]، [30]</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[1]-[10]</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[2]، [3]، [4]، [5]، [13]، [14]، [15]، [16]، [17]، [19]</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[1]-[8]</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[17]، [18]، [19]، [20]، [21]، [22]، [23]، [8]</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[1]-[12]</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[2]، [3]، [1]، [17]، [19]، [22]، [23]، [13]، [35]، [36]، [37]، [38]، [39]</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۸</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[1]-[4]</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[1]، [10]، [8]، [13]</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[1]-[4]</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[1]، [11]، [30]، [31]</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[1]-[8]</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[24]-[31]</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[1]-[3]</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[10]، [1]، [32]</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توجه:</w:t>
      </w:r>
      <w:r w:rsidRPr="00B10A5A">
        <w:rPr>
          <w:rFonts w:ascii="IRNazanin" w:hAnsi="IRNazanin" w:cs="IRNazanin" w:hint="cs"/>
          <w:sz w:val="22"/>
          <w:rtl/>
        </w:rPr>
        <w:t xml:space="preserve"> نگاشت بالا تقریبی است؛ در نسخۀ نهایی صفحه‌آرایی، ارجاعات درون‌متنی باید یک‌بار دیگر با فهرست تجمیعی تطبیق داده شوند. این کار در چک‌لیست QA داخلی تیم آمده است.</w:t>
      </w:r>
    </w:p>
    <w:p w:rsidR="00E16B25" w:rsidRPr="00B10A5A" w:rsidRDefault="00000000" w:rsidP="00B10A5A">
      <w:pPr>
        <w:pStyle w:val="Heading2"/>
        <w:rPr>
          <w:rFonts w:ascii="IRNazanin" w:hAnsi="IRNazanin" w:cs="IRNazanin" w:hint="cs"/>
        </w:rPr>
      </w:pPr>
      <w:bookmarkStart w:id="50" w:name="_Toc243220382"/>
      <w:r w:rsidRPr="00B10A5A">
        <w:rPr>
          <w:rFonts w:ascii="IRNazanin" w:eastAsia="Times New Roman" w:hAnsi="IRNazanin" w:cs="IRNazanin" w:hint="cs"/>
        </w:rPr>
        <w:t>۴-۵. جمع‌بندی</w:t>
      </w:r>
      <w:bookmarkEnd w:id="50"/>
    </w:p>
    <w:p w:rsidR="00E16B25" w:rsidRPr="00B10A5A" w:rsidRDefault="00000000" w:rsidP="00B10A5A">
      <w:pPr>
        <w:rPr>
          <w:rFonts w:ascii="IRNazanin" w:hAnsi="IRNazanin" w:cs="IRNazanin" w:hint="cs"/>
        </w:rPr>
      </w:pPr>
      <w:r w:rsidRPr="00B10A5A">
        <w:rPr>
          <w:rFonts w:ascii="IRNazanin" w:hAnsi="IRNazanin" w:cs="IRNazanin" w:hint="cs"/>
          <w:sz w:val="22"/>
          <w:rtl/>
        </w:rPr>
        <w:t>فهرست مراجع این گزارش، سه لایه دارد: منابع علمی برای چارچوب مفهومی، منابع رسمی برای شاخص‌های بازار، و مستندات فنی برای تصمیم‌های پیاده‌سازی. هیچ منبع ساختگی در فهرست وجود ندارد و محدودیت هر دسته در جدول ۴-۲ ثبت شده است. برای دفاع علمی، خواننده می‌تواند هر ادعای کلیدی را از طریق شمارۀ مرجع تا منبع اصلی ردیابی کند.</w:t>
      </w:r>
    </w:p>
    <w:p w:rsidR="00E16B25" w:rsidRPr="00B10A5A" w:rsidRDefault="00000000" w:rsidP="00B10A5A">
      <w:pPr>
        <w:pStyle w:val="Heading2"/>
        <w:rPr>
          <w:rFonts w:ascii="IRNazanin" w:hAnsi="IRNazanin" w:cs="IRNazanin" w:hint="cs"/>
        </w:rPr>
      </w:pPr>
      <w:bookmarkStart w:id="51" w:name="_Toc243220383"/>
      <w:r w:rsidRPr="00B10A5A">
        <w:rPr>
          <w:rFonts w:ascii="IRNazanin" w:eastAsia="Times New Roman" w:hAnsi="IRNazanin" w:cs="IRNazanin" w:hint="cs"/>
        </w:rPr>
        <w:t>تعاریف و سرنام‌های این بخش</w:t>
      </w:r>
      <w:bookmarkEnd w:id="51"/>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سبک ارجاع IEEE</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شماره‌گذاری مراجع با </w:t>
            </w:r>
            <w:r w:rsidRPr="00B10A5A">
              <w:rPr>
                <w:rFonts w:ascii="IRNazanin" w:eastAsia="Consolas" w:hAnsi="IRNazanin" w:cs="IRNazanin" w:hint="cs"/>
                <w:sz w:val="18"/>
                <w:szCs w:val="20"/>
              </w:rPr>
              <w:t>[n]</w:t>
            </w:r>
            <w:r w:rsidRPr="00B10A5A">
              <w:rPr>
                <w:rFonts w:ascii="IRNazanin" w:hAnsi="IRNazanin" w:cs="IRNazanin" w:hint="cs"/>
                <w:sz w:val="18"/>
                <w:szCs w:val="21"/>
                <w:rtl/>
              </w:rPr>
              <w:t xml:space="preserve"> و فهرست پایانی به ترتیب ارجاع.</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DOI</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شناسۀ دیجیتال یکتای مقاله یا سند علمی.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دسترسی (Accessed)</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تاریخی که منبع برخط بررسی شده است.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منبع اولیه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داده یا سندی که خودِ تولیدکنندۀ داده منتشر کرده است.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منبع ثانویه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تحلیل یا نقل داده که توسط شخص/نهاد دیگری نوشته شده است.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داوری همتا</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بررسی مستقل مقاله پیش از انتشار.</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52" w:name="_Toc243220384"/>
      <w:r w:rsidRPr="00B10A5A">
        <w:rPr>
          <w:rFonts w:ascii="IRNazanin" w:eastAsia="Times New Roman" w:hAnsi="IRNazanin" w:cs="IRNazanin" w:hint="cs"/>
        </w:rPr>
        <w:t>مراجع این بخش</w:t>
      </w:r>
      <w:bookmarkEnd w:id="52"/>
    </w:p>
    <w:p w:rsidR="00E16B25" w:rsidRPr="00B10A5A" w:rsidRDefault="00000000" w:rsidP="00B10A5A">
      <w:pPr>
        <w:rPr>
          <w:rFonts w:ascii="IRNazanin" w:hAnsi="IRNazanin" w:cs="IRNazanin" w:hint="cs"/>
        </w:rPr>
      </w:pPr>
      <w:r w:rsidRPr="00B10A5A">
        <w:rPr>
          <w:rFonts w:ascii="IRNazanin" w:hAnsi="IRNazanin" w:cs="IRNazanin" w:hint="cs"/>
          <w:sz w:val="22"/>
          <w:rtl/>
        </w:rPr>
        <w:t>این فصل خود فهرست مراجع است؛ فهرست محلی جداگانه ندارد.</w:t>
      </w:r>
    </w:p>
    <w:p w:rsidR="00E16B25" w:rsidRPr="00B10A5A" w:rsidRDefault="00000000" w:rsidP="00B10A5A">
      <w:pPr>
        <w:pStyle w:val="Heading1"/>
        <w:pageBreakBefore/>
        <w:rPr>
          <w:rFonts w:ascii="IRNazanin" w:hAnsi="IRNazanin" w:cs="IRNazanin" w:hint="cs"/>
        </w:rPr>
      </w:pPr>
      <w:bookmarkStart w:id="53" w:name="_Toc243220385"/>
      <w:r w:rsidRPr="00B10A5A">
        <w:rPr>
          <w:rFonts w:ascii="IRNazanin" w:eastAsia="Times New Roman" w:hAnsi="IRNazanin" w:cs="IRNazanin" w:hint="cs"/>
        </w:rPr>
        <w:lastRenderedPageBreak/>
        <w:t>فصل ۵ - بررسی بازار</w:t>
      </w:r>
      <w:bookmarkEnd w:id="53"/>
    </w:p>
    <w:p w:rsidR="00E16B25" w:rsidRPr="00B10A5A" w:rsidRDefault="00000000" w:rsidP="00B10A5A">
      <w:pPr>
        <w:pStyle w:val="Heading2"/>
        <w:rPr>
          <w:rFonts w:ascii="IRNazanin" w:hAnsi="IRNazanin" w:cs="IRNazanin" w:hint="cs"/>
        </w:rPr>
      </w:pPr>
      <w:bookmarkStart w:id="54" w:name="_Toc243220386"/>
      <w:r w:rsidRPr="00B10A5A">
        <w:rPr>
          <w:rFonts w:ascii="IRNazanin" w:eastAsia="Times New Roman" w:hAnsi="IRNazanin" w:cs="IRNazanin" w:hint="cs"/>
        </w:rPr>
        <w:t>۵-۱. روش‌شناسی بررسی بازار</w:t>
      </w:r>
      <w:bookmarkEnd w:id="54"/>
    </w:p>
    <w:p w:rsidR="00E16B25" w:rsidRPr="00B10A5A" w:rsidRDefault="00000000" w:rsidP="00B10A5A">
      <w:pPr>
        <w:rPr>
          <w:rFonts w:ascii="IRNazanin" w:hAnsi="IRNazanin" w:cs="IRNazanin" w:hint="cs"/>
        </w:rPr>
      </w:pPr>
      <w:r w:rsidRPr="00B10A5A">
        <w:rPr>
          <w:rFonts w:ascii="IRNazanin" w:hAnsi="IRNazanin" w:cs="IRNazanin" w:hint="cs"/>
          <w:sz w:val="22"/>
          <w:rtl/>
        </w:rPr>
        <w:t>این فصل بر پایۀ پژوهش ثانویه (Secondary Research) تدوین شده است: منابع رسمی و بین‌المللی برای شاخص‌های کلان دیجیتال، صفحات رسمی پلتفرم‌های داخلی و خارجی برای شناخت مدل کسب‌وکار، و متون علمی برای چارچوب مفهومی «اقتصاد اشتراکی» و «مصرف دسترسی‌پایه». هیچ پرسش‌نامه یا مصاحبۀ میدانی در این مرحله اجرا نشده است؛ بنابراین هر عدد مربوط به اندازۀ بازار، سهم بازار یا رفتار کاربران که مبنای پیمایش اولیه نداشته باشد، در این سند به‌صراحت «برآورد تحلیلی» یا «فرض» علامت‌گذاری می‌شود و به‌عنوان یافتۀ قطعی ارائه نمی‌گردد.</w:t>
      </w:r>
    </w:p>
    <w:p w:rsidR="00E16B25" w:rsidRPr="00B10A5A" w:rsidRDefault="00000000" w:rsidP="00B10A5A">
      <w:pPr>
        <w:rPr>
          <w:rFonts w:ascii="IRNazanin" w:hAnsi="IRNazanin" w:cs="IRNazanin" w:hint="cs"/>
        </w:rPr>
      </w:pPr>
      <w:r w:rsidRPr="00B10A5A">
        <w:rPr>
          <w:rFonts w:ascii="IRNazanin" w:hAnsi="IRNazanin" w:cs="IRNazanin" w:hint="cs"/>
          <w:b/>
          <w:sz w:val="22"/>
          <w:rtl/>
        </w:rPr>
        <w:t>تاریخ دسترسی به منابع:</w:t>
      </w:r>
      <w:r w:rsidRPr="00B10A5A">
        <w:rPr>
          <w:rFonts w:ascii="IRNazanin" w:hAnsi="IRNazanin" w:cs="IRNazanin" w:hint="cs"/>
          <w:sz w:val="22"/>
          <w:rtl/>
        </w:rPr>
        <w:t xml:space="preserve"> ۲۵ مهر ۱۴۰۵ (۲۰۲۶-۱۰-۱۷).</w:t>
      </w:r>
    </w:p>
    <w:p w:rsidR="00E16B25" w:rsidRPr="00B10A5A" w:rsidRDefault="00000000" w:rsidP="00B10A5A">
      <w:pPr>
        <w:rPr>
          <w:rFonts w:ascii="IRNazanin" w:hAnsi="IRNazanin" w:cs="IRNazanin" w:hint="cs"/>
        </w:rPr>
      </w:pPr>
      <w:r w:rsidRPr="00B10A5A">
        <w:rPr>
          <w:rFonts w:ascii="IRNazanin" w:hAnsi="IRNazanin" w:cs="IRNazanin" w:hint="cs"/>
          <w:sz w:val="22"/>
          <w:rtl/>
        </w:rPr>
        <w:t>برای تفکیک اعتبار شواهد، در سراسر این فصل از یک مقیاس چهارسطحی استفاده می‌شود:</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سطح</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نمونه در این فصل</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الف</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دادۀ رسمی یا اولیۀ ناشر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گزارش DataReportal؛ بانک جهانی؛ ITU</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منبع ثانویۀ معتبر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مقالۀ علمی داوری‌شده؛ ویکی‌پدیا با ذکر محدودیت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مستقیم صفحۀ رسمی محصول</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divar.ir؛ sheypoor.com؛ grover.com</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استنتاج تحلیلی نویسندگان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برآورد فرصت؛ فرض‌های سناریو</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محدودیت‌ها:</w:t>
      </w:r>
      <w:r w:rsidRPr="00B10A5A">
        <w:rPr>
          <w:rFonts w:ascii="IRNazanin" w:hAnsi="IRNazanin" w:cs="IRNazanin" w:hint="cs"/>
          <w:sz w:val="22"/>
          <w:rtl/>
        </w:rPr>
        <w:t xml:space="preserve"> دسترسی به گزارش‌های پولی بازار ایران (مانند گزارش‌های اختصاصی شرکت‌های پژوهش بازار) وجود نداشت؛ آمار تفکیکی «بازار اجارۀ کالا» در ایران در منابع عمومی منتشر نشده است؛ و برخی آمارهای پلتفرم‌های داخلی، خودگزارشی و فاقد جزئیات روش‌شناسی‌اند. بنابراین این فصل به‌جای ادعای «اندازۀ دقیق بازار»، ساختار بازار، بخش‌بندی، نیازها و فرصت‌های قابل دفاع را ارائه می‌کند.</w:t>
      </w:r>
    </w:p>
    <w:p w:rsidR="00E16B25" w:rsidRPr="00B10A5A" w:rsidRDefault="00000000" w:rsidP="00B10A5A">
      <w:pPr>
        <w:pStyle w:val="Heading2"/>
        <w:rPr>
          <w:rFonts w:ascii="IRNazanin" w:hAnsi="IRNazanin" w:cs="IRNazanin" w:hint="cs"/>
        </w:rPr>
      </w:pPr>
      <w:bookmarkStart w:id="55" w:name="_Toc243220387"/>
      <w:r w:rsidRPr="00B10A5A">
        <w:rPr>
          <w:rFonts w:ascii="IRNazanin" w:eastAsia="Times New Roman" w:hAnsi="IRNazanin" w:cs="IRNazanin" w:hint="cs"/>
        </w:rPr>
        <w:t>۵-۲. مفهوم بازار و اقتصاد اشتراکی</w:t>
      </w:r>
      <w:bookmarkEnd w:id="55"/>
    </w:p>
    <w:p w:rsidR="00E16B25" w:rsidRPr="00B10A5A" w:rsidRDefault="00000000" w:rsidP="00B10A5A">
      <w:pPr>
        <w:rPr>
          <w:rFonts w:ascii="IRNazanin" w:hAnsi="IRNazanin" w:cs="IRNazanin" w:hint="cs"/>
        </w:rPr>
      </w:pPr>
      <w:r w:rsidRPr="00B10A5A">
        <w:rPr>
          <w:rFonts w:ascii="IRNazanin" w:hAnsi="IRNazanin" w:cs="IRNazanin" w:hint="cs"/>
          <w:sz w:val="22"/>
          <w:rtl/>
        </w:rPr>
        <w:t>بازار مورد بررسی، بازار «دسترسی موقت به کالا» است؛ نه بازار خرید و فروش کالا. در این بازار، مالک، حق استفادۀ محدود و زمان‌دار از دارایی خود را در ازای پرداخت به مصرف‌کننده واگذار می‌کند و مالکیت کالا منتقل نمی‌شود. این سازوکار در ادبیات دانشگاهی ذیل مفاهیم «مصرف مشارکتی» (Collaborative Consumption)، «اقتصاد اشتراکی» (Sharing Economy) و «مصرف دسترسی‌پایه» (Access-Based Consumption) مطالعه می‌شود.</w:t>
      </w:r>
    </w:p>
    <w:p w:rsidR="00E16B25" w:rsidRPr="00B10A5A" w:rsidRDefault="00000000" w:rsidP="00B10A5A">
      <w:pPr>
        <w:rPr>
          <w:rFonts w:ascii="IRNazanin" w:hAnsi="IRNazanin" w:cs="IRNazanin" w:hint="cs"/>
        </w:rPr>
      </w:pPr>
      <w:r w:rsidRPr="00B10A5A">
        <w:rPr>
          <w:rFonts w:ascii="IRNazanin" w:hAnsi="IRNazanin" w:cs="IRNazanin" w:hint="cs"/>
          <w:sz w:val="22"/>
          <w:rtl/>
        </w:rPr>
        <w:t>بلک (Belk, 2014) مصرف مشارکتی را مجموعه‌ای از فعالیت‌های هماهنگ‌شده برای به‌دست‌آوردن، توزیع و مصرف منابع می‌داند که با هماهنگی و مشارکت انسان‌ها شکل می‌گیرد و می‌تواند شامل مبادله، معاوضه، اجاره و اهدا باشد. او تأکید می‌کند که در مصرف مشارکتی، آنچه اهمیت دارد «دسترسی» است، نه «مالکیت». باردی و اکهارت (Bardhi &amp; Eckhardt, 2012) در مطالعۀ خودروی اشتراکی نشان می‌دهند که مصرف‌کنندگان در بازار دسترسی، بیشتر به «ارزش استفاده» و «هزینۀ مالکیت» توجه می‌کنند تا به هویت اجتماعی ناشی از مالکیت؛ و همین امر، منطق اقتصادی اجاره را تقویت می‌کند.</w:t>
      </w:r>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بوتسمن و راجرز (Botsman &amp; Rogers, 2010) سه سازوکار اصلی را در اقتصاد مشارکتی تفکیک می‌کنند: «بازارهای توزیع‌شده» (تبادل کالا)، «سبک زندگی مشارکتی» (تبادل فضا، مهارت و زمان) و «سیستم‌های محصول-خدمت» </w:t>
      </w:r>
      <w:r w:rsidRPr="00B10A5A">
        <w:rPr>
          <w:rFonts w:ascii="IRNazanin" w:hAnsi="IRNazanin" w:cs="IRNazanin" w:hint="cs"/>
          <w:sz w:val="22"/>
          <w:rtl/>
        </w:rPr>
        <w:lastRenderedPageBreak/>
        <w:t>(پرداخت برای استفاده از محصول بدون مالکیت آن). رنتینو در دستۀ سوم و در مرز دستۀ اول قرار می‌گیرد: یک بازارگاه دوطرفه که مالکان خرد را به اجاره‌گیرندگان متصل می‌کند و خود، سازوکار رزرو، پرداخت و اعتماد را مدیریت می‌کند.</w:t>
      </w:r>
    </w:p>
    <w:p w:rsidR="00E16B25" w:rsidRPr="00B10A5A" w:rsidRDefault="00000000" w:rsidP="00B10A5A">
      <w:pPr>
        <w:rPr>
          <w:rFonts w:ascii="IRNazanin" w:hAnsi="IRNazanin" w:cs="IRNazanin" w:hint="cs"/>
        </w:rPr>
      </w:pPr>
      <w:r w:rsidRPr="00B10A5A">
        <w:rPr>
          <w:rFonts w:ascii="IRNazanin" w:hAnsi="IRNazanin" w:cs="IRNazanin" w:hint="cs"/>
          <w:sz w:val="22"/>
          <w:rtl/>
        </w:rPr>
        <w:t>شلاگواین و همکاران (Schlagwein et al., 2020) پس از مرور تعاریف پراکنده، اقتصاد اشتراکی را «مدل همتابه‌همتای مبتنی بر فناوری اطلاعات برای اشتراک تجاری یا غیرتجاری ظرفیت کالا و خدمات کم‌استفاده، از طریق یک واسط، بدون انتقال مالکیت» تعریف می‌کنند. این تعریف سه ویژگی ساختاری بازار رنتینو را روشن می‌کند: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واسطۀ فناورانه:</w:t>
      </w:r>
      <w:r w:rsidRPr="00B10A5A">
        <w:rPr>
          <w:rFonts w:ascii="IRNazanin" w:hAnsi="IRNazanin" w:cs="IRNazanin" w:hint="cs"/>
          <w:sz w:val="22"/>
          <w:rtl/>
        </w:rPr>
        <w:t xml:space="preserve"> پلتفرم، کشف عرضه و تقاضا و اجرای قرارداد را ممکن می‌کند.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ظرفیت کم‌استفاده:</w:t>
      </w:r>
      <w:r w:rsidRPr="00B10A5A">
        <w:rPr>
          <w:rFonts w:ascii="IRNazanin" w:hAnsi="IRNazanin" w:cs="IRNazanin" w:hint="cs"/>
          <w:sz w:val="22"/>
          <w:rtl/>
        </w:rPr>
        <w:t xml:space="preserve"> کالاهایی که بخش زیادی از زمان در اختیار مالک، بی‌استفاده می‌مانند.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عدم انتقال مالکیت:</w:t>
      </w:r>
      <w:r w:rsidRPr="00B10A5A">
        <w:rPr>
          <w:rFonts w:ascii="IRNazanin" w:hAnsi="IRNazanin" w:cs="IRNazanin" w:hint="cs"/>
          <w:sz w:val="22"/>
          <w:rtl/>
        </w:rPr>
        <w:t xml:space="preserve"> معامله، اجارۀ زمان‌دار است، نه فروش.</w:t>
      </w:r>
    </w:p>
    <w:p w:rsidR="00E16B25" w:rsidRPr="00B10A5A" w:rsidRDefault="00000000" w:rsidP="00B10A5A">
      <w:pPr>
        <w:rPr>
          <w:rFonts w:ascii="IRNazanin" w:hAnsi="IRNazanin" w:cs="IRNazanin" w:hint="cs"/>
        </w:rPr>
      </w:pPr>
      <w:r w:rsidRPr="00B10A5A">
        <w:rPr>
          <w:rFonts w:ascii="IRNazanin" w:hAnsi="IRNazanin" w:cs="IRNazanin" w:hint="cs"/>
          <w:sz w:val="22"/>
          <w:rtl/>
        </w:rPr>
        <w:t>نکتۀ مهم برای تحلیل بازار ایران این است که «اشتراک» در این تعریف لزوماً غیرتجاری نیست. اجارۀ تجاری کالا نیز اگر از طریق واسطۀ فناورانه و بدون انتقال مالکیت انجام شود، در دامنۀ اقتصاد اشتراکی قرار می‌گیرد. بنابراین رنتینو هم با اجارۀ همتابه‌همتا و هم با اجاره‌دهندگان تجاری کوچک رقابت و همکاری می‌کند.</w:t>
      </w:r>
    </w:p>
    <w:p w:rsidR="00E16B25" w:rsidRPr="00B10A5A" w:rsidRDefault="00000000" w:rsidP="00B10A5A">
      <w:pPr>
        <w:pStyle w:val="Heading2"/>
        <w:rPr>
          <w:rFonts w:ascii="IRNazanin" w:hAnsi="IRNazanin" w:cs="IRNazanin" w:hint="cs"/>
        </w:rPr>
      </w:pPr>
      <w:bookmarkStart w:id="56" w:name="_Toc243220388"/>
      <w:r w:rsidRPr="00B10A5A">
        <w:rPr>
          <w:rFonts w:ascii="IRNazanin" w:eastAsia="Times New Roman" w:hAnsi="IRNazanin" w:cs="IRNazanin" w:hint="cs"/>
        </w:rPr>
        <w:t>۵-۳. وضعیت دیجیتال ایران: زیرساخت تقاضا</w:t>
      </w:r>
      <w:bookmarkEnd w:id="56"/>
    </w:p>
    <w:p w:rsidR="00E16B25" w:rsidRPr="00B10A5A" w:rsidRDefault="00000000" w:rsidP="00B10A5A">
      <w:pPr>
        <w:rPr>
          <w:rFonts w:ascii="IRNazanin" w:hAnsi="IRNazanin" w:cs="IRNazanin" w:hint="cs"/>
        </w:rPr>
      </w:pPr>
      <w:r w:rsidRPr="00B10A5A">
        <w:rPr>
          <w:rFonts w:ascii="IRNazanin" w:hAnsi="IRNazanin" w:cs="IRNazanin" w:hint="cs"/>
          <w:sz w:val="22"/>
          <w:rtl/>
        </w:rPr>
        <w:t>اندازۀ بازار بالقوۀ یک بازارگاه آنلاین، پیش از هر چیز به تعداد کاربران متصل و کیفیت دسترسی آن‌ها وابسته است. جدول ۵-۱ شاخص‌های کلان دیجیتال ایران را بر پایۀ گزارش «Digital 2025: Iran» نشان می‌دهد.</w:t>
      </w: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۵-۱. شاخص‌های کلان دیجیتال ایران (ژانویۀ ۲۰۲۵)</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شاخص</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مقدار</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نسبت به جمعیت</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منبع</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جمعیت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۹۲.۰ میلیون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DataReportal (2025)</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کاربران اینترنت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۷۳.۲ میلیون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۷۹.۶%</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DataReportal (2025)</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کاربران شبکه‌های اجتماعی (شناسه)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۴۸.۰ میلیون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۵۲.۲%</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DataReportal (2025)</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اتصالات موبایل</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۱۵۲ میلیون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۱۶۶%</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DataReportal (2025)</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نرخ نفوذ اینترنت (بانک جهانی، ۲۰۲۳)</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۸۳.۷%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World Bank (2026)</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دو نکته دربارۀ این اعداد لازم است. نخست، اختلاف ۷۹.۶% گزارش DataReportal با ۸۳.۷% بانک جهانی ناشی از تفاوت تعریف «کاربر اینترنت»، روش نمونه‌گیری و سال مرجع است؛ بنابراین نباید این دو را با هم جمع یا میانگین گرفت. دوم، عدد ۱۶۶% برای اتصالات موبایل به معنای نفوذ کامل نیست؛ زیرا برخی کاربران چند سیم‌کارت یا چند دستگاه دارند. با این حال، هر دو منبع یک واقعیت را تأیید می‌کنند: </w:t>
      </w:r>
      <w:r w:rsidRPr="00B10A5A">
        <w:rPr>
          <w:rFonts w:ascii="IRNazanin" w:hAnsi="IRNazanin" w:cs="IRNazanin" w:hint="cs"/>
          <w:b/>
          <w:sz w:val="22"/>
          <w:rtl/>
        </w:rPr>
        <w:t>بیش از سه‌چهارم جمعیت ایران به اینترنت دسترسی دارند و موبایل، کانال اصلی دسترسی است.</w:t>
      </w:r>
      <w:r w:rsidRPr="00B10A5A">
        <w:rPr>
          <w:rFonts w:ascii="IRNazanin" w:hAnsi="IRNazanin" w:cs="IRNazanin" w:hint="cs"/>
          <w:sz w:val="22"/>
          <w:rtl/>
        </w:rPr>
        <w:t xml:space="preserve"> این وضعیت، پیش‌شرط توزیع یک بازارگاه آنلاین را فراهم می‌کند.</w:t>
      </w:r>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در سطح جهانی نیز ITU (2024) اعلام می‌کند که ۵.۵ میلیارد نفر، معادل ۶۸% جمعیت جهان، آنلاین هستند و ۲.۶ میلیارد نفر آفلاین‌اند. شکاف دسترسی در کشورهای پردرآمد (۹۳% آنلاین) و کم‌درآمد (۲۷% آنلاین) و همچنین شکاف شهری (۸۳%) و روستایی (۴۸%) نشان می‌دهد که بازارگاه‌های آنلاین به‌طور طبیعی ابتدا در شهرهای بزرگ و </w:t>
      </w:r>
      <w:r w:rsidRPr="00B10A5A">
        <w:rPr>
          <w:rFonts w:ascii="IRNazanin" w:hAnsi="IRNazanin" w:cs="IRNazanin" w:hint="cs"/>
          <w:sz w:val="22"/>
          <w:rtl/>
        </w:rPr>
        <w:lastRenderedPageBreak/>
        <w:t xml:space="preserve">میان کاربران با دسترسی پایدار رشد می‌کنند. برای رنتینو نیز </w:t>
      </w:r>
      <w:r w:rsidRPr="00B10A5A">
        <w:rPr>
          <w:rFonts w:ascii="Cambria" w:hAnsi="Cambria" w:cs="Cambria" w:hint="cs"/>
          <w:sz w:val="22"/>
          <w:rtl/>
        </w:rPr>
        <w:t>страте</w:t>
      </w:r>
      <w:r w:rsidRPr="00B10A5A">
        <w:rPr>
          <w:rFonts w:ascii="IRNazanin" w:hAnsi="IRNazanin" w:cs="IRNazanin" w:hint="cs"/>
          <w:sz w:val="22"/>
          <w:rtl/>
        </w:rPr>
        <w:t>ژی اولیه باید شهری و متمرکز باشد، نه ملی و پراکنده.</w:t>
      </w:r>
    </w:p>
    <w:p w:rsidR="00E16B25" w:rsidRPr="00B10A5A" w:rsidRDefault="00000000" w:rsidP="00B10A5A">
      <w:pPr>
        <w:pStyle w:val="Heading2"/>
        <w:rPr>
          <w:rFonts w:ascii="IRNazanin" w:hAnsi="IRNazanin" w:cs="IRNazanin" w:hint="cs"/>
        </w:rPr>
      </w:pPr>
      <w:bookmarkStart w:id="57" w:name="_Toc243220389"/>
      <w:r w:rsidRPr="00B10A5A">
        <w:rPr>
          <w:rFonts w:ascii="IRNazanin" w:eastAsia="Times New Roman" w:hAnsi="IRNazanin" w:cs="IRNazanin" w:hint="cs"/>
        </w:rPr>
        <w:t>۵-۴. ساختار عرضه و تقاضا در بازار اجارۀ کالا</w:t>
      </w:r>
      <w:bookmarkEnd w:id="57"/>
    </w:p>
    <w:p w:rsidR="00E16B25" w:rsidRPr="00B10A5A" w:rsidRDefault="00000000" w:rsidP="00B10A5A">
      <w:pPr>
        <w:pStyle w:val="Heading3"/>
        <w:rPr>
          <w:rFonts w:ascii="IRNazanin" w:hAnsi="IRNazanin" w:cs="IRNazanin" w:hint="cs"/>
        </w:rPr>
      </w:pPr>
      <w:bookmarkStart w:id="58" w:name="_Toc243220390"/>
      <w:r w:rsidRPr="00B10A5A">
        <w:rPr>
          <w:rFonts w:ascii="IRNazanin" w:eastAsia="Times New Roman" w:hAnsi="IRNazanin" w:cs="IRNazanin" w:hint="cs"/>
        </w:rPr>
        <w:t>۵-۴-۱. سمت عرضه</w:t>
      </w:r>
      <w:bookmarkEnd w:id="58"/>
    </w:p>
    <w:p w:rsidR="00E16B25" w:rsidRPr="00B10A5A" w:rsidRDefault="00000000" w:rsidP="00B10A5A">
      <w:pPr>
        <w:rPr>
          <w:rFonts w:ascii="IRNazanin" w:hAnsi="IRNazanin" w:cs="IRNazanin" w:hint="cs"/>
        </w:rPr>
      </w:pPr>
      <w:r w:rsidRPr="00B10A5A">
        <w:rPr>
          <w:rFonts w:ascii="IRNazanin" w:hAnsi="IRNazanin" w:cs="IRNazanin" w:hint="cs"/>
          <w:sz w:val="22"/>
          <w:rtl/>
        </w:rPr>
        <w:t>عرضۀ اجارۀ کالا در ایران امروز از چهار کانال اصلی تشکیل می‌شود: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مالکان خرد:</w:t>
      </w:r>
      <w:r w:rsidRPr="00B10A5A">
        <w:rPr>
          <w:rFonts w:ascii="IRNazanin" w:hAnsi="IRNazanin" w:cs="IRNazanin" w:hint="cs"/>
          <w:sz w:val="22"/>
          <w:rtl/>
        </w:rPr>
        <w:t xml:space="preserve"> افرادی که یک کنسول بازی، دوربین، دوچرخه، لپ‌تاپ یا تجهیز ورزشی دارند و گاه‌به‌گاه آن را اجاره می‌دهند. این عرضه، پراکنده، غیررسمی و عمدتاً از طریق شبکه‌های اجتماعی یا معرفی آشنا انجام می‌شود.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کسب‌وکارهای کوچک اجاره:</w:t>
      </w:r>
      <w:r w:rsidRPr="00B10A5A">
        <w:rPr>
          <w:rFonts w:ascii="IRNazanin" w:hAnsi="IRNazanin" w:cs="IRNazanin" w:hint="cs"/>
          <w:sz w:val="22"/>
          <w:rtl/>
        </w:rPr>
        <w:t xml:space="preserve"> فروشگاه‌های دوربین، فروشگاه‌های دوچرخه، کافه‌های بازی و واحدهای اجارۀ تجهیزات که اجاره را به‌عنوان خدمت اصلی یا مکمل ارائه می‌دهند. این واحدها معمولاً قیمت روزانه، ودیعه و شرایط خسارت مکتوب دارند، اما حضور آنلاین‌شان محدود به صفحۀ اینستاگرام یا آگهی در سایت‌های نیازمندی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آگهی‌های فردی در سایت‌های نیازمندی:</w:t>
      </w:r>
      <w:r w:rsidRPr="00B10A5A">
        <w:rPr>
          <w:rFonts w:ascii="IRNazanin" w:hAnsi="IRNazanin" w:cs="IRNazanin" w:hint="cs"/>
          <w:sz w:val="22"/>
          <w:rtl/>
        </w:rPr>
        <w:t xml:space="preserve"> بخشی از آگهی‌های «خرید و فروش» در دیوار و شیپور در عمل به اجاره اختصاص دارند، اما در ساختار دسته‌بندی این پلتفرم‌ها، «اجاره» یک نوع معاملۀ مستقل با تقویم، قرارداد و پرداخت نیست.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واحدهای تفریحی و گردشگری:</w:t>
      </w:r>
      <w:r w:rsidRPr="00B10A5A">
        <w:rPr>
          <w:rFonts w:ascii="IRNazanin" w:hAnsi="IRNazanin" w:cs="IRNazanin" w:hint="cs"/>
          <w:sz w:val="22"/>
          <w:rtl/>
        </w:rPr>
        <w:t xml:space="preserve"> اجارۀ دوچرخه در پارک‌ها، اجارۀ تجهیزات کمپینگ و ورزشی در مقاصد گردشگری، و اجارۀ خودرو در شرکت‌های اجارۀ خودرو. این عرضه، محلی و فصلی است.</w:t>
      </w:r>
    </w:p>
    <w:p w:rsidR="00E16B25" w:rsidRPr="00B10A5A" w:rsidRDefault="00000000" w:rsidP="00B10A5A">
      <w:pPr>
        <w:rPr>
          <w:rFonts w:ascii="IRNazanin" w:hAnsi="IRNazanin" w:cs="IRNazanin" w:hint="cs"/>
        </w:rPr>
      </w:pPr>
      <w:r w:rsidRPr="00B10A5A">
        <w:rPr>
          <w:rFonts w:ascii="IRNazanin" w:hAnsi="IRNazanin" w:cs="IRNazanin" w:hint="cs"/>
          <w:b/>
          <w:sz w:val="22"/>
          <w:rtl/>
        </w:rPr>
        <w:t>نتیجۀ ساختاری:</w:t>
      </w:r>
      <w:r w:rsidRPr="00B10A5A">
        <w:rPr>
          <w:rFonts w:ascii="IRNazanin" w:hAnsi="IRNazanin" w:cs="IRNazanin" w:hint="cs"/>
          <w:sz w:val="22"/>
          <w:rtl/>
        </w:rPr>
        <w:t xml:space="preserve"> عرضه وجود دارد، اما «قابل کشف»، «قابل رزرو» و «قابل اعتماد» نیست. مشتری نمی‌تواند به‌سادگی بداند چه کالایی، در چه بازه‌ای، با چه قیمتی و با چه تضمینی در دسترس است. این شکاف، دقیقاً همان جایی است که یک بازارگاه تخصصی می‌تواند ارزش ایجاد کند.</w:t>
      </w:r>
    </w:p>
    <w:p w:rsidR="00E16B25" w:rsidRPr="00B10A5A" w:rsidRDefault="00000000" w:rsidP="00B10A5A">
      <w:pPr>
        <w:pStyle w:val="Heading3"/>
        <w:rPr>
          <w:rFonts w:ascii="IRNazanin" w:hAnsi="IRNazanin" w:cs="IRNazanin" w:hint="cs"/>
        </w:rPr>
      </w:pPr>
      <w:bookmarkStart w:id="59" w:name="_Toc243220391"/>
      <w:r w:rsidRPr="00B10A5A">
        <w:rPr>
          <w:rFonts w:ascii="IRNazanin" w:eastAsia="Times New Roman" w:hAnsi="IRNazanin" w:cs="IRNazanin" w:hint="cs"/>
        </w:rPr>
        <w:t>۵-۴-۲. سمت تقاضا</w:t>
      </w:r>
      <w:bookmarkEnd w:id="59"/>
    </w:p>
    <w:p w:rsidR="00E16B25" w:rsidRPr="00B10A5A" w:rsidRDefault="00000000" w:rsidP="00B10A5A">
      <w:pPr>
        <w:rPr>
          <w:rFonts w:ascii="IRNazanin" w:hAnsi="IRNazanin" w:cs="IRNazanin" w:hint="cs"/>
        </w:rPr>
      </w:pPr>
      <w:r w:rsidRPr="00B10A5A">
        <w:rPr>
          <w:rFonts w:ascii="IRNazanin" w:hAnsi="IRNazanin" w:cs="IRNazanin" w:hint="cs"/>
          <w:sz w:val="22"/>
          <w:rtl/>
        </w:rPr>
        <w:t>تقاضای اجارۀ کالا را می‌توان بر پایۀ «دفعات استفاده» و «ارزش دارایی» به چهار گروه تقسیم کرد:</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835"/>
        <w:gridCol w:w="1835"/>
        <w:gridCol w:w="1834"/>
        <w:gridCol w:w="1834"/>
        <w:gridCol w:w="1834"/>
      </w:tblGrid>
      <w:tr w:rsidR="00E16B25" w:rsidRPr="00B10A5A">
        <w:trPr>
          <w:tblHeader/>
          <w:jc w:val="center"/>
        </w:trPr>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گروه</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انگیزۀ اصلی</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نمونۀ کالا</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حساسیت به قیمت</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حساسیت به اعتماد</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استفادۀ گاه‌به‌گاه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صرفه‌جویی در هزینۀ خرید</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کنسول، دوربین، تجهیز ورزشی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استفادۀ تخصصی کوتاه‌مدت</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دسترسی به تجهیز حرفه‌ای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دوربین، لنز، لپ‌تاپ قدرتمند</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مصرف تجربی و تفریحی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تجربۀ موقت بدون تعهد</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کنسول، دوچرخه، تجهیز کمپینگ</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کسب‌وکار کوچک</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انتقال هزینۀ سرمایه‌ای به هزینۀ جاری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لپ‌تاپ، تجهیز جلسه، دوربین</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این تقسیم‌بندی نشان می‌دهد که «اجاره» یک بازار همگن نیست. هر گروه، نیاز متفاوتی به ودیعه، بیمه، حمل‌ونقل و مدت اجاره دارد. بنابراین رنتینو نباید از روز اول همۀ گروه‌ها را هدف بگیرد؛ بلکه باید با یک «بخش ورودی» (Wedge </w:t>
      </w:r>
      <w:r w:rsidRPr="00B10A5A">
        <w:rPr>
          <w:rFonts w:ascii="IRNazanin" w:hAnsi="IRNazanin" w:cs="IRNazanin" w:hint="cs"/>
          <w:sz w:val="22"/>
          <w:rtl/>
        </w:rPr>
        <w:lastRenderedPageBreak/>
        <w:t>Segment) شروع کند که در آن، تقاضا مکرر، ارزش کالا قابل توجه، حمل‌ونقل ساده و ریسک خسارت مدیریت‌پذیر باشد.</w:t>
      </w:r>
    </w:p>
    <w:p w:rsidR="00E16B25" w:rsidRPr="00B10A5A" w:rsidRDefault="00000000" w:rsidP="00B10A5A">
      <w:pPr>
        <w:pStyle w:val="Heading2"/>
        <w:rPr>
          <w:rFonts w:ascii="IRNazanin" w:hAnsi="IRNazanin" w:cs="IRNazanin" w:hint="cs"/>
        </w:rPr>
      </w:pPr>
      <w:bookmarkStart w:id="60" w:name="_Toc243220392"/>
      <w:r w:rsidRPr="00B10A5A">
        <w:rPr>
          <w:rFonts w:ascii="IRNazanin" w:eastAsia="Times New Roman" w:hAnsi="IRNazanin" w:cs="IRNazanin" w:hint="cs"/>
        </w:rPr>
        <w:t>۵-۵. بخش‌بندی بازار و اولویت دسته‌ها</w:t>
      </w:r>
      <w:bookmarkEnd w:id="60"/>
    </w:p>
    <w:p w:rsidR="00E16B25" w:rsidRPr="00B10A5A" w:rsidRDefault="00000000" w:rsidP="00B10A5A">
      <w:pPr>
        <w:rPr>
          <w:rFonts w:ascii="IRNazanin" w:hAnsi="IRNazanin" w:cs="IRNazanin" w:hint="cs"/>
        </w:rPr>
      </w:pPr>
      <w:r w:rsidRPr="00B10A5A">
        <w:rPr>
          <w:rFonts w:ascii="IRNazanin" w:hAnsi="IRNazanin" w:cs="IRNazanin" w:hint="cs"/>
          <w:sz w:val="22"/>
          <w:rtl/>
        </w:rPr>
        <w:t>رنتینو در سند محصول، شش دستۀ اصلی را هدف گرفته است: خودرو، کنسول بازی، دوچرخه، دوربین، لپ‌تاپ و تجهیزات ورزشی. جدول ۵-۲ این دسته‌ها را از منظر جذابیت اولیه ارزیابی می‌کند. معیارها عبارت‌اند از: تکرار تقاضا، ارزش دارایی، پیچیدگی لجستیک، حساسیت اعتماد و بار مقرراتی.</w:t>
      </w: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۵-۲. ارزیابی اولیۀ دسته‌های کالا</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311"/>
        <w:gridCol w:w="1311"/>
        <w:gridCol w:w="1310"/>
        <w:gridCol w:w="1310"/>
        <w:gridCol w:w="1310"/>
        <w:gridCol w:w="1310"/>
        <w:gridCol w:w="1310"/>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دسته</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تکرار تقاضا</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ارزش دارایی</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پیچیدگی لجستیک</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حساسیت اعتماد</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بار مقرراتی</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 پیشنهادی</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دوربین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کنسول بازی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دوچرخه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تجهیزات ورزشی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لپ‌تاپ</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خودرو</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بسیار بالا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بسیار بالا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 (فاز بعد)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دلیل اولویت‌بندی:</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دوربین:</w:t>
      </w:r>
      <w:r w:rsidRPr="00B10A5A">
        <w:rPr>
          <w:rFonts w:ascii="IRNazanin" w:hAnsi="IRNazanin" w:cs="IRNazanin" w:hint="cs"/>
          <w:sz w:val="22"/>
          <w:rtl/>
        </w:rPr>
        <w:t xml:space="preserve"> ارزش هر واحد بالاست، اما ابعاد کوچک و حمل‌ونقل ساده است. مشتریان حرفه‌ای و تولیدکنندگان محتوا، تقاضای مشخص و مقایسه‌پذیر دارند. ریسک خسارت با ودیعه و بازرسی تحویل قابل مدیریت است. این دسته، بهترین نقطۀ شروع برای اثبات مدل «اجارۀ تجهیزات با ارزش بالا» است.</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کنسول بازی:</w:t>
      </w:r>
      <w:r w:rsidRPr="00B10A5A">
        <w:rPr>
          <w:rFonts w:ascii="IRNazanin" w:hAnsi="IRNazanin" w:cs="IRNazanin" w:hint="cs"/>
          <w:sz w:val="22"/>
          <w:rtl/>
        </w:rPr>
        <w:t xml:space="preserve"> تقاضای تجربی و کوتاه‌مدت، به‌ویژه در تعطیلات و آخر هفته‌ها، بالاست. ارزش واحد متوسط است و حمل‌ونقل ساده. ریسک اصلی، تقاضای فصلی و آسیب‌پذیری دستگاه در دست کاربران کم‌تجربه است.</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دوچرخه و تجهیزات ورزشی:</w:t>
      </w:r>
      <w:r w:rsidRPr="00B10A5A">
        <w:rPr>
          <w:rFonts w:ascii="IRNazanin" w:hAnsi="IRNazanin" w:cs="IRNazanin" w:hint="cs"/>
          <w:sz w:val="22"/>
          <w:rtl/>
        </w:rPr>
        <w:t xml:space="preserve"> تقاضای فصلی و محلی. لجستیک (حمل و تحویل) چالش اصلی است. برای این دسته، مدل «تحویل حضوری در نقطۀ مشترک» یا همکاری با فروشگاه‌های محلی مناسب‌تر از ارسال پستی است.</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لپ‌تاپ:</w:t>
      </w:r>
      <w:r w:rsidRPr="00B10A5A">
        <w:rPr>
          <w:rFonts w:ascii="IRNazanin" w:hAnsi="IRNazanin" w:cs="IRNazanin" w:hint="cs"/>
          <w:sz w:val="22"/>
          <w:rtl/>
        </w:rPr>
        <w:t xml:space="preserve"> ارزش بالا و ریسک سرقت/خسارت بالا. نیازمند احراز هویت قوی‌تر، ودیعۀ بالاتر و احتمالاً بیمۀ تجهیزات است. برای فاز اول توصیه نمی‌شود.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خودرو:</w:t>
      </w:r>
      <w:r w:rsidRPr="00B10A5A">
        <w:rPr>
          <w:rFonts w:ascii="IRNazanin" w:hAnsi="IRNazanin" w:cs="IRNazanin" w:hint="cs"/>
          <w:sz w:val="22"/>
          <w:rtl/>
        </w:rPr>
        <w:t xml:space="preserve"> ارزش و ریسک بسیار بالا، الزامات بیمه‌ای و مقرراتی سنگین، و نیاز به راستی‌آزمایی مدارک راننده. این دسته در فاز اول خارج از دامنه است و تنها پس از تثبیت مدل اعتماد و همکاری با بیمه‌گر قابل بررسی است.</w:t>
      </w:r>
    </w:p>
    <w:p w:rsidR="00E16B25" w:rsidRPr="00B10A5A" w:rsidRDefault="00000000" w:rsidP="00B10A5A">
      <w:pPr>
        <w:rPr>
          <w:rFonts w:ascii="IRNazanin" w:hAnsi="IRNazanin" w:cs="IRNazanin" w:hint="cs"/>
        </w:rPr>
      </w:pPr>
      <w:r w:rsidRPr="00B10A5A">
        <w:rPr>
          <w:rFonts w:ascii="IRNazanin" w:hAnsi="IRNazanin" w:cs="IRNazanin" w:hint="cs"/>
          <w:sz w:val="22"/>
          <w:rtl/>
        </w:rPr>
        <w:t>این اولویت‌بندی یک «فرض مدیریتی» است، نه یافتۀ آماری. اعتبار آن باید در فاز دوم با داده‌های واقعی جست‌وجو، نرخ تبدیل و بازخورد ارائه‌دهندگان سنجیده شود.</w:t>
      </w:r>
    </w:p>
    <w:p w:rsidR="00E16B25" w:rsidRPr="00B10A5A" w:rsidRDefault="00000000" w:rsidP="00B10A5A">
      <w:pPr>
        <w:pStyle w:val="Heading2"/>
        <w:rPr>
          <w:rFonts w:ascii="IRNazanin" w:hAnsi="IRNazanin" w:cs="IRNazanin" w:hint="cs"/>
        </w:rPr>
      </w:pPr>
      <w:bookmarkStart w:id="61" w:name="_Toc243220393"/>
      <w:r w:rsidRPr="00B10A5A">
        <w:rPr>
          <w:rFonts w:ascii="IRNazanin" w:eastAsia="Times New Roman" w:hAnsi="IRNazanin" w:cs="IRNazanin" w:hint="cs"/>
        </w:rPr>
        <w:t>۵-۶. رفتار مشتری و ذی‌نفعان</w:t>
      </w:r>
      <w:bookmarkEnd w:id="61"/>
    </w:p>
    <w:p w:rsidR="00E16B25" w:rsidRPr="00B10A5A" w:rsidRDefault="00000000" w:rsidP="00B10A5A">
      <w:pPr>
        <w:pStyle w:val="Heading3"/>
        <w:rPr>
          <w:rFonts w:ascii="IRNazanin" w:hAnsi="IRNazanin" w:cs="IRNazanin" w:hint="cs"/>
        </w:rPr>
      </w:pPr>
      <w:bookmarkStart w:id="62" w:name="_Toc243220394"/>
      <w:r w:rsidRPr="00B10A5A">
        <w:rPr>
          <w:rFonts w:ascii="IRNazanin" w:eastAsia="Times New Roman" w:hAnsi="IRNazanin" w:cs="IRNazanin" w:hint="cs"/>
        </w:rPr>
        <w:t>۵-۶-۱. سفر اجاره‌گیرنده</w:t>
      </w:r>
      <w:bookmarkEnd w:id="62"/>
    </w:p>
    <w:p w:rsidR="00E16B25" w:rsidRPr="00B10A5A" w:rsidRDefault="00000000" w:rsidP="00B10A5A">
      <w:pPr>
        <w:rPr>
          <w:rFonts w:ascii="IRNazanin" w:hAnsi="IRNazanin" w:cs="IRNazanin" w:hint="cs"/>
        </w:rPr>
      </w:pPr>
      <w:r w:rsidRPr="00B10A5A">
        <w:rPr>
          <w:rFonts w:ascii="IRNazanin" w:hAnsi="IRNazanin" w:cs="IRNazanin" w:hint="cs"/>
          <w:sz w:val="22"/>
          <w:rtl/>
        </w:rPr>
        <w:t>سفر اجاره‌گیرنده در وضعیت فعلی بازار، تقریباً هفت مرحله دارد: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lastRenderedPageBreak/>
        <w:t xml:space="preserve">1. </w:t>
      </w:r>
      <w:r w:rsidRPr="00B10A5A">
        <w:rPr>
          <w:rFonts w:ascii="IRNazanin" w:hAnsi="IRNazanin" w:cs="IRNazanin" w:hint="cs"/>
          <w:b/>
          <w:sz w:val="22"/>
          <w:rtl/>
        </w:rPr>
        <w:t>تشخیص نیاز:</w:t>
      </w:r>
      <w:r w:rsidRPr="00B10A5A">
        <w:rPr>
          <w:rFonts w:ascii="IRNazanin" w:hAnsi="IRNazanin" w:cs="IRNazanin" w:hint="cs"/>
          <w:sz w:val="22"/>
          <w:rtl/>
        </w:rPr>
        <w:t xml:space="preserve"> «برای آخر هفته به دوربین نیاز دارم.»</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جست‌وجوی پراکنده:</w:t>
      </w:r>
      <w:r w:rsidRPr="00B10A5A">
        <w:rPr>
          <w:rFonts w:ascii="IRNazanin" w:hAnsi="IRNazanin" w:cs="IRNazanin" w:hint="cs"/>
          <w:sz w:val="22"/>
          <w:rtl/>
        </w:rPr>
        <w:t xml:space="preserve"> جست‌وجو در دیوار، شیپور، اینستاگرام و گروه‌های واتساپی.</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مقایسۀ دستی:</w:t>
      </w:r>
      <w:r w:rsidRPr="00B10A5A">
        <w:rPr>
          <w:rFonts w:ascii="IRNazanin" w:hAnsi="IRNazanin" w:cs="IRNazanin" w:hint="cs"/>
          <w:sz w:val="22"/>
          <w:rtl/>
        </w:rPr>
        <w:t xml:space="preserve"> تماس با چند مالک، پرسیدن قیمت، ودیعه و شرایط.</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مذاکره و توافق:</w:t>
      </w:r>
      <w:r w:rsidRPr="00B10A5A">
        <w:rPr>
          <w:rFonts w:ascii="IRNazanin" w:hAnsi="IRNazanin" w:cs="IRNazanin" w:hint="cs"/>
          <w:sz w:val="22"/>
          <w:rtl/>
        </w:rPr>
        <w:t xml:space="preserve"> توافق شفاهی یا چت، بدون قرارداد استاندارد.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5. </w:t>
      </w:r>
      <w:r w:rsidRPr="00B10A5A">
        <w:rPr>
          <w:rFonts w:ascii="IRNazanin" w:hAnsi="IRNazanin" w:cs="IRNazanin" w:hint="cs"/>
          <w:b/>
          <w:sz w:val="22"/>
          <w:rtl/>
        </w:rPr>
        <w:t>پرداخت و ودیعه:</w:t>
      </w:r>
      <w:r w:rsidRPr="00B10A5A">
        <w:rPr>
          <w:rFonts w:ascii="IRNazanin" w:hAnsi="IRNazanin" w:cs="IRNazanin" w:hint="cs"/>
          <w:sz w:val="22"/>
          <w:rtl/>
        </w:rPr>
        <w:t xml:space="preserve"> پرداخت نقدی یا کارت‌به‌کارت، ودیعۀ نقدی.</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6. </w:t>
      </w:r>
      <w:r w:rsidRPr="00B10A5A">
        <w:rPr>
          <w:rFonts w:ascii="IRNazanin" w:hAnsi="IRNazanin" w:cs="IRNazanin" w:hint="cs"/>
          <w:b/>
          <w:sz w:val="22"/>
          <w:rtl/>
        </w:rPr>
        <w:t>تحویل حضوری:</w:t>
      </w:r>
      <w:r w:rsidRPr="00B10A5A">
        <w:rPr>
          <w:rFonts w:ascii="IRNazanin" w:hAnsi="IRNazanin" w:cs="IRNazanin" w:hint="cs"/>
          <w:sz w:val="22"/>
          <w:rtl/>
        </w:rPr>
        <w:t xml:space="preserve"> مراجعه به محل مالک یا نقطۀ توافق‌شده.</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7. </w:t>
      </w:r>
      <w:r w:rsidRPr="00B10A5A">
        <w:rPr>
          <w:rFonts w:ascii="IRNazanin" w:hAnsi="IRNazanin" w:cs="IRNazanin" w:hint="cs"/>
          <w:b/>
          <w:sz w:val="22"/>
          <w:rtl/>
        </w:rPr>
        <w:t>بازگشت و تسویه:</w:t>
      </w:r>
      <w:r w:rsidRPr="00B10A5A">
        <w:rPr>
          <w:rFonts w:ascii="IRNazanin" w:hAnsi="IRNazanin" w:cs="IRNazanin" w:hint="cs"/>
          <w:sz w:val="22"/>
          <w:rtl/>
        </w:rPr>
        <w:t xml:space="preserve"> بازرسی چشمی، بازگشت ودیعه، احتمال اختلاف بر سر خسارت.</w:t>
      </w:r>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در این سفر، سه نقطۀ اصطکاک وجود دارد: </w:t>
      </w:r>
      <w:r w:rsidRPr="00B10A5A">
        <w:rPr>
          <w:rFonts w:ascii="IRNazanin" w:hAnsi="IRNazanin" w:cs="IRNazanin" w:hint="cs"/>
          <w:b/>
          <w:sz w:val="22"/>
          <w:rtl/>
        </w:rPr>
        <w:t>کشف</w:t>
      </w:r>
      <w:r w:rsidRPr="00B10A5A">
        <w:rPr>
          <w:rFonts w:ascii="IRNazanin" w:hAnsi="IRNazanin" w:cs="IRNazanin" w:hint="cs"/>
          <w:sz w:val="22"/>
          <w:rtl/>
        </w:rPr>
        <w:t xml:space="preserve"> (عرضه پراکنده)، </w:t>
      </w:r>
      <w:r w:rsidRPr="00B10A5A">
        <w:rPr>
          <w:rFonts w:ascii="IRNazanin" w:hAnsi="IRNazanin" w:cs="IRNazanin" w:hint="cs"/>
          <w:b/>
          <w:sz w:val="22"/>
          <w:rtl/>
        </w:rPr>
        <w:t>اعتماد</w:t>
      </w:r>
      <w:r w:rsidRPr="00B10A5A">
        <w:rPr>
          <w:rFonts w:ascii="IRNazanin" w:hAnsi="IRNazanin" w:cs="IRNazanin" w:hint="cs"/>
          <w:sz w:val="22"/>
          <w:rtl/>
        </w:rPr>
        <w:t xml:space="preserve"> (نبود قرارداد و تضمین) و </w:t>
      </w:r>
      <w:r w:rsidRPr="00B10A5A">
        <w:rPr>
          <w:rFonts w:ascii="IRNazanin" w:hAnsi="IRNazanin" w:cs="IRNazanin" w:hint="cs"/>
          <w:b/>
          <w:sz w:val="22"/>
          <w:rtl/>
        </w:rPr>
        <w:t>تسویه</w:t>
      </w:r>
      <w:r w:rsidRPr="00B10A5A">
        <w:rPr>
          <w:rFonts w:ascii="IRNazanin" w:hAnsi="IRNazanin" w:cs="IRNazanin" w:hint="cs"/>
          <w:sz w:val="22"/>
          <w:rtl/>
        </w:rPr>
        <w:t xml:space="preserve"> (اختلاف بر سر خسارت). یک بازارگاه تخصصی می‌تواند هر سه را با جست‌وجوی ساختاریافته، قرارداد استاندارد، ودیعۀ مدیریت‌شده و ثبت وضعیت کالا در تحویل و بازگشت کاهش دهد.</w:t>
      </w:r>
    </w:p>
    <w:p w:rsidR="00E16B25" w:rsidRPr="00B10A5A" w:rsidRDefault="00000000" w:rsidP="00B10A5A">
      <w:pPr>
        <w:pStyle w:val="Heading3"/>
        <w:rPr>
          <w:rFonts w:ascii="IRNazanin" w:hAnsi="IRNazanin" w:cs="IRNazanin" w:hint="cs"/>
        </w:rPr>
      </w:pPr>
      <w:bookmarkStart w:id="63" w:name="_Toc243220395"/>
      <w:r w:rsidRPr="00B10A5A">
        <w:rPr>
          <w:rFonts w:ascii="IRNazanin" w:eastAsia="Times New Roman" w:hAnsi="IRNazanin" w:cs="IRNazanin" w:hint="cs"/>
        </w:rPr>
        <w:t>۵-۶-۲. سفر ارائه‌دهنده</w:t>
      </w:r>
      <w:bookmarkEnd w:id="63"/>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ارائه‌دهنده نیز با پرسش‌های عملی روبه‌روست: «چه کسی کالای من را اجاره می‌کند؟»، «اگر آسیب ببیند چه می‌شود؟»، «چطور قیمت بگذارم؟»، «چطور تقویم و درخواست‌ها را مدیریت کنم؟» و «پول و ودیعه را چطور دریافت کنم؟». بسیاری از مالکان خرد، به دلیل همین ابهام‌ها، از ورود به اجاره منصرف می‌شوند. بنابراین نیاز سمت عرضه، فقط «دیده‌شدن» نیست؛ </w:t>
      </w:r>
      <w:r w:rsidRPr="00B10A5A">
        <w:rPr>
          <w:rFonts w:ascii="IRNazanin" w:hAnsi="IRNazanin" w:cs="IRNazanin" w:hint="cs"/>
          <w:b/>
          <w:sz w:val="22"/>
          <w:rtl/>
        </w:rPr>
        <w:t>ابزار مدیریت، قرارداد و تضمین</w:t>
      </w:r>
      <w:r w:rsidRPr="00B10A5A">
        <w:rPr>
          <w:rFonts w:ascii="IRNazanin" w:hAnsi="IRNazanin" w:cs="IRNazanin" w:hint="cs"/>
          <w:sz w:val="22"/>
          <w:rtl/>
        </w:rPr>
        <w:t xml:space="preserve"> است.</w:t>
      </w:r>
    </w:p>
    <w:p w:rsidR="00E16B25" w:rsidRPr="00B10A5A" w:rsidRDefault="00000000" w:rsidP="00B10A5A">
      <w:pPr>
        <w:pStyle w:val="Heading3"/>
        <w:rPr>
          <w:rFonts w:ascii="IRNazanin" w:hAnsi="IRNazanin" w:cs="IRNazanin" w:hint="cs"/>
        </w:rPr>
      </w:pPr>
      <w:bookmarkStart w:id="64" w:name="_Toc243220396"/>
      <w:r w:rsidRPr="00B10A5A">
        <w:rPr>
          <w:rFonts w:ascii="IRNazanin" w:eastAsia="Times New Roman" w:hAnsi="IRNazanin" w:cs="IRNazanin" w:hint="cs"/>
        </w:rPr>
        <w:t>۵-۶-۳. ذی‌نفعان</w:t>
      </w:r>
      <w:bookmarkEnd w:id="64"/>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ذی‌نفع</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نقش</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منافع کلیدی</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نگرانی اصلی</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اجاره‌گیرنده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مصرف‌کنندۀ نهایی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دسترسی ارزان و سریع</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اعتماد، کیفیت، ودیعه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مالک کالا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درآمد از دارایی بی‌استفاده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خسارت، سرقت، عدم بازگشت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پلتفرم</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واسطه و گردانندۀ اعتماد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کارمزد، داده، رشد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نقدینگی دوطرفه، تقلب</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ادمین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ناظر عملیات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نظم، کیفیت، انطباق</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تقلب، شکایت، محتوای نامناسب</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فروشگاه‌های اجاره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عرضۀ تجاری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کانال فروش آنلاین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کانالیزاسیون، قیمت‌گذاری</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نهادهای اعتماد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احراز هویت، پرداخت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اکوسیستم امن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انطباق و مسئولیت</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65" w:name="_Toc243220397"/>
      <w:r w:rsidRPr="00B10A5A">
        <w:rPr>
          <w:rFonts w:ascii="IRNazanin" w:eastAsia="Times New Roman" w:hAnsi="IRNazanin" w:cs="IRNazanin" w:hint="cs"/>
        </w:rPr>
        <w:t>۵-۷. روندهای مؤثر بر بازار</w:t>
      </w:r>
      <w:bookmarkEnd w:id="65"/>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فشار هزینۀ زندگی و منطق «دسترسی به‌جای مالکیت»:</w:t>
      </w:r>
      <w:r w:rsidRPr="00B10A5A">
        <w:rPr>
          <w:rFonts w:ascii="IRNazanin" w:hAnsi="IRNazanin" w:cs="IRNazanin" w:hint="cs"/>
          <w:sz w:val="22"/>
          <w:rtl/>
        </w:rPr>
        <w:t xml:space="preserve"> زمانی که قدرت خرید کاهش می‌یابد، اجارۀ کالای کم‌استفاده نسبت به خرید، جذاب‌تر می‌شود. این استدلال در ادبیات مصرف دسترسی‌پایه پشتیبانی می‌شود (Bardhi &amp; Eckhardt, 2012)، اما شدت آن در ایران نیازمند سنجش میدانی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Monetization دارایی‌های خانگی:</w:t>
      </w:r>
      <w:r w:rsidRPr="00B10A5A">
        <w:rPr>
          <w:rFonts w:ascii="IRNazanin" w:hAnsi="IRNazanin" w:cs="IRNazanin" w:hint="cs"/>
          <w:sz w:val="22"/>
          <w:rtl/>
        </w:rPr>
        <w:t xml:space="preserve"> خانوارها دارایی‌هایی دارند که بخش زیادی از سال بی‌استفاده می‌مانند. پلتفرم می‌تواند این ظرفیت را به درآمد تبدیل کند، بدون اینکه مالک، دارایی را بفروشد.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بلوغ زیرساخت اعتماد دیجیتال:</w:t>
      </w:r>
      <w:r w:rsidRPr="00B10A5A">
        <w:rPr>
          <w:rFonts w:ascii="IRNazanin" w:hAnsi="IRNazanin" w:cs="IRNazanin" w:hint="cs"/>
          <w:sz w:val="22"/>
          <w:rtl/>
        </w:rPr>
        <w:t xml:space="preserve"> وجود نماد اعتماد الکترونیکی (eNamad)، امضای الکترونیکی و درگاه‌های پرداخت، پیش‌شرط‌های فنی اعتماد را فراهم کرده است. مرکز توسعه تجارت الکترونیکی ایران تا زمان دسترسی، </w:t>
      </w:r>
      <w:r w:rsidRPr="00B10A5A">
        <w:rPr>
          <w:rFonts w:ascii="IRNazanin" w:hAnsi="IRNazanin" w:cs="IRNazanin" w:hint="cs"/>
          <w:sz w:val="22"/>
          <w:rtl/>
        </w:rPr>
        <w:lastRenderedPageBreak/>
        <w:t>بیش از ۷۴,۵۰۰ نماد اعتماد و بیش از ۳,۸۸۰,۸۰۰ گواهی امضای الکترونیکی صادر کرده است؛ این اعداد، ظرفیت نهادی اعتماد دیجیتال را نشان می‌دهند، نه اندازۀ بازار اجاره را.</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تجارت اجتماعی و خرید از اینستاگرام:</w:t>
      </w:r>
      <w:r w:rsidRPr="00B10A5A">
        <w:rPr>
          <w:rFonts w:ascii="IRNazanin" w:hAnsi="IRNazanin" w:cs="IRNazanin" w:hint="cs"/>
          <w:sz w:val="22"/>
          <w:rtl/>
        </w:rPr>
        <w:t xml:space="preserve"> بخشی از معاملات اجاره در فضای شبکه‌های اجتماعی انجام می‌شود. این وضعیت، هم رقیب غیررسمی است و هم کانال جذب عرضه؛ زیرا بسیاری از ارائه‌دهندگان فعلی، مخاطب خود را در اینستاگرام ساخته‌اند.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5. </w:t>
      </w:r>
      <w:r w:rsidRPr="00B10A5A">
        <w:rPr>
          <w:rFonts w:ascii="IRNazanin" w:hAnsi="IRNazanin" w:cs="IRNazanin" w:hint="cs"/>
          <w:b/>
          <w:sz w:val="22"/>
          <w:rtl/>
        </w:rPr>
        <w:t>حرکت به‌سوی تجربۀ موبایلی و فارسی/RTL:</w:t>
      </w:r>
      <w:r w:rsidRPr="00B10A5A">
        <w:rPr>
          <w:rFonts w:ascii="IRNazanin" w:hAnsi="IRNazanin" w:cs="IRNazanin" w:hint="cs"/>
          <w:sz w:val="22"/>
          <w:rtl/>
        </w:rPr>
        <w:t xml:space="preserve"> کاربر ایرانی انتظار رابط فارسی، راست‌به‌چپ، اعداد فارسی و پرداخت محلی دارد. پلتفرم‌های خارجی، این نیاز را پوشش نمی‌دهند.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6. </w:t>
      </w:r>
      <w:r w:rsidRPr="00B10A5A">
        <w:rPr>
          <w:rFonts w:ascii="IRNazanin" w:hAnsi="IRNazanin" w:cs="IRNazanin" w:hint="cs"/>
          <w:b/>
          <w:sz w:val="22"/>
          <w:rtl/>
        </w:rPr>
        <w:t>جست‌وجوی زبان طبیعی با هوش مصنوعی:</w:t>
      </w:r>
      <w:r w:rsidRPr="00B10A5A">
        <w:rPr>
          <w:rFonts w:ascii="IRNazanin" w:hAnsi="IRNazanin" w:cs="IRNazanin" w:hint="cs"/>
          <w:sz w:val="22"/>
          <w:rtl/>
        </w:rPr>
        <w:t xml:space="preserve"> ظهور رابط‌های جست‌وجوی مکالمه‌ای، امکان «دوربین خوب برای عکاسی پرتره زیر ۵ میلیون» را فراهم می‌کند. این قابلیت در رنتینو در وضعیت «برنامه‌ریزی‌شده» است و نباید به‌عنوان قابلیت موجود ارائه شود.</w:t>
      </w:r>
    </w:p>
    <w:p w:rsidR="00E16B25" w:rsidRPr="00B10A5A" w:rsidRDefault="00000000" w:rsidP="00B10A5A">
      <w:pPr>
        <w:pStyle w:val="Heading2"/>
        <w:rPr>
          <w:rFonts w:ascii="IRNazanin" w:hAnsi="IRNazanin" w:cs="IRNazanin" w:hint="cs"/>
        </w:rPr>
      </w:pPr>
      <w:bookmarkStart w:id="66" w:name="_Toc243220398"/>
      <w:r w:rsidRPr="00B10A5A">
        <w:rPr>
          <w:rFonts w:ascii="IRNazanin" w:eastAsia="Times New Roman" w:hAnsi="IRNazanin" w:cs="IRNazanin" w:hint="cs"/>
        </w:rPr>
        <w:t>۵-۸. چارچوب برآورد فرصت بازار</w:t>
      </w:r>
      <w:bookmarkEnd w:id="66"/>
    </w:p>
    <w:p w:rsidR="00E16B25" w:rsidRPr="00B10A5A" w:rsidRDefault="00000000" w:rsidP="00B10A5A">
      <w:pPr>
        <w:rPr>
          <w:rFonts w:ascii="IRNazanin" w:hAnsi="IRNazanin" w:cs="IRNazanin" w:hint="cs"/>
        </w:rPr>
      </w:pPr>
      <w:r w:rsidRPr="00B10A5A">
        <w:rPr>
          <w:rFonts w:ascii="IRNazanin" w:hAnsi="IRNazanin" w:cs="IRNazanin" w:hint="cs"/>
          <w:sz w:val="22"/>
          <w:rtl/>
        </w:rPr>
        <w:t>در این مرحله، هیچ عدد قطعی برای «اندازۀ بازار اجارۀ کالا در ایران» در منابع عمومی معتبر یافت نشد. ارائۀ یک عدد ساختگی، سند را از نظر علمی تضعیف می‌کند. بنابراین به‌جای عدد، چارچوب زیر پیشنهاد می‌شود تا در فاز دوم با پیمایش میدانی تکمیل 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TAM (بازار کل قابل دسترس):</w:t>
      </w:r>
      <w:r w:rsidRPr="00B10A5A">
        <w:rPr>
          <w:rFonts w:ascii="IRNazanin" w:hAnsi="IRNazanin" w:cs="IRNazanin" w:hint="cs"/>
          <w:sz w:val="22"/>
          <w:rtl/>
        </w:rPr>
        <w:t xml:space="preserve"> همۀ کاربران اینترنت ۱۸ تا ۴۵ سال در مناطق شهری که حداقل یک کالای قابل اجاره دارند یا در سال گذشته حداقل یک بار کالایی را اجاره کرده‌اند.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SAM (بازار قابل خدمت):</w:t>
      </w:r>
      <w:r w:rsidRPr="00B10A5A">
        <w:rPr>
          <w:rFonts w:ascii="IRNazanin" w:hAnsi="IRNazanin" w:cs="IRNazanin" w:hint="cs"/>
          <w:sz w:val="22"/>
          <w:rtl/>
        </w:rPr>
        <w:t xml:space="preserve"> زیرمجموعۀ TAM در پنج شهر بزرگ (تهران، مشهد، اصفهان، شیراز، تبریز) که حاضرند کالا را آنلاین رزرو کنند و پرداخت آنلاین انجام دهند.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SOM (بازار قابل کسب در سال اول):</w:t>
      </w:r>
      <w:r w:rsidRPr="00B10A5A">
        <w:rPr>
          <w:rFonts w:ascii="IRNazanin" w:hAnsi="IRNazanin" w:cs="IRNazanin" w:hint="cs"/>
          <w:sz w:val="22"/>
          <w:rtl/>
        </w:rPr>
        <w:t xml:space="preserve"> سهم کوچکی از SAM که با یک دستۀ ورودی (مثلاً دوربین و کنسول) و یک شهر آغاز می‌شود.</w:t>
      </w:r>
    </w:p>
    <w:p w:rsidR="00E16B25" w:rsidRPr="00B10A5A" w:rsidRDefault="00000000" w:rsidP="00B10A5A">
      <w:pPr>
        <w:rPr>
          <w:rFonts w:ascii="IRNazanin" w:hAnsi="IRNazanin" w:cs="IRNazanin" w:hint="cs"/>
        </w:rPr>
      </w:pPr>
      <w:r w:rsidRPr="00B10A5A">
        <w:rPr>
          <w:rFonts w:ascii="IRNazanin" w:hAnsi="IRNazanin" w:cs="IRNazanin" w:hint="cs"/>
          <w:b/>
          <w:sz w:val="22"/>
          <w:rtl/>
        </w:rPr>
        <w:t>فرمول پیشنهادی برای فاز دوم:</w:t>
      </w:r>
    </w:p>
    <w:p w:rsidR="00E16B25" w:rsidRPr="00B10A5A" w:rsidRDefault="00000000" w:rsidP="00B10A5A">
      <w:pPr>
        <w:rPr>
          <w:rFonts w:ascii="IRNazanin" w:hAnsi="IRNazanin" w:cs="IRNazanin" w:hint="cs"/>
        </w:rPr>
      </w:pPr>
      <w:r w:rsidRPr="00B10A5A">
        <w:rPr>
          <w:rFonts w:ascii="IRNazanin" w:eastAsia="Consolas" w:hAnsi="IRNazanin" w:cs="IRNazanin" w:hint="cs"/>
          <w:sz w:val="18"/>
          <w:szCs w:val="20"/>
          <w:rtl/>
        </w:rPr>
        <w:t>SOM = جمعیت شهری ۱۸-۴۵ سال × نرخ علاقه به اجاره × نرخ پذیرش پرداخت آنلاین × سهم قابل کسب</w:t>
      </w:r>
    </w:p>
    <w:p w:rsidR="00E16B25" w:rsidRPr="00B10A5A" w:rsidRDefault="00000000" w:rsidP="00B10A5A">
      <w:pPr>
        <w:rPr>
          <w:rFonts w:ascii="IRNazanin" w:hAnsi="IRNazanin" w:cs="IRNazanin" w:hint="cs"/>
        </w:rPr>
      </w:pPr>
      <w:r w:rsidRPr="00B10A5A">
        <w:rPr>
          <w:rFonts w:ascii="IRNazanin" w:hAnsi="IRNazanin" w:cs="IRNazanin" w:hint="cs"/>
          <w:sz w:val="22"/>
          <w:rtl/>
        </w:rPr>
        <w:t>هر یک از این ضرایب باید با پرسش‌نامۀ میدانی و دادۀ واقعی پلتفرم اندازه‌گیری شود. تا آن زمان، جدول ۵-۳ فقط سه سناریوی کیفی را نشان می‌دهد و هیچ عدد ریالی یا سهم بازاری قطعی ارائه نمی‌کند.</w:t>
      </w: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۵-۳. سناریوهای کیفی فرصت</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سناریو</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پیش‌شرط</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پیامد برای رنتینو</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خوش‌بینانه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اعتماد و پرداخت آنلاین پذیرفته شود؛ عرضۀ کافی در شهر اول شکل گیرد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رشد سریع در یک شهر، امکان گسترش دسته‌ها</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تقاضا وجود دارد اما اعتماد به‌کندی ساخته می‌شود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رشد تدریجی، تمرکز بر کیفیت و تکرار معامله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بدبینانه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کاربران به معاملۀ حضوری و شبکه‌های اجتماعی وفادار بمانند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 به مدل «تسویه در محل» و همکاری با فروشگاه‌ها</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67" w:name="_Toc243220399"/>
      <w:r w:rsidRPr="00B10A5A">
        <w:rPr>
          <w:rFonts w:ascii="IRNazanin" w:eastAsia="Times New Roman" w:hAnsi="IRNazanin" w:cs="IRNazanin" w:hint="cs"/>
        </w:rPr>
        <w:t>۵-۹. جمع‌بندی بررسی بازار</w:t>
      </w:r>
      <w:bookmarkEnd w:id="67"/>
    </w:p>
    <w:p w:rsidR="00E16B25" w:rsidRPr="00B10A5A" w:rsidRDefault="00000000" w:rsidP="00B10A5A">
      <w:pPr>
        <w:rPr>
          <w:rFonts w:ascii="IRNazanin" w:hAnsi="IRNazanin" w:cs="IRNazanin" w:hint="cs"/>
        </w:rPr>
      </w:pPr>
      <w:r w:rsidRPr="00B10A5A">
        <w:rPr>
          <w:rFonts w:ascii="IRNazanin" w:hAnsi="IRNazanin" w:cs="IRNazanin" w:hint="cs"/>
          <w:sz w:val="22"/>
          <w:rtl/>
        </w:rPr>
        <w:t>شواهد موجود چهار نتیجه را پشتیبانی می‌کنند: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lastRenderedPageBreak/>
        <w:t xml:space="preserve">1. </w:t>
      </w:r>
      <w:r w:rsidRPr="00B10A5A">
        <w:rPr>
          <w:rFonts w:ascii="IRNazanin" w:hAnsi="IRNazanin" w:cs="IRNazanin" w:hint="cs"/>
          <w:b/>
          <w:sz w:val="22"/>
          <w:rtl/>
        </w:rPr>
        <w:t>زیرساخت تقاضا وجود دارد:</w:t>
      </w:r>
      <w:r w:rsidRPr="00B10A5A">
        <w:rPr>
          <w:rFonts w:ascii="IRNazanin" w:hAnsi="IRNazanin" w:cs="IRNazanin" w:hint="cs"/>
          <w:sz w:val="22"/>
          <w:rtl/>
        </w:rPr>
        <w:t xml:space="preserve"> بیش از ۷۳ میلیون کاربر اینترنت و نفوذ بالای موبایل در ایران، دسترسی دیجیتال لازم را فراهم کرده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عرضه پراکنده است:</w:t>
      </w:r>
      <w:r w:rsidRPr="00B10A5A">
        <w:rPr>
          <w:rFonts w:ascii="IRNazanin" w:hAnsi="IRNazanin" w:cs="IRNazanin" w:hint="cs"/>
          <w:sz w:val="22"/>
          <w:rtl/>
        </w:rPr>
        <w:t xml:space="preserve"> مالکان خرد، فروشگاه‌های کوچک و آگهی‌های فردی، عرضه را تشکیل می‌دهند، اما هیچ‌کدام تجربۀ یکپارچۀ کشف، رزرو و تضمین ارائه نمی‌دهند.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گلوگاه اصلی، اعتماد است، نه تقاضا:</w:t>
      </w:r>
      <w:r w:rsidRPr="00B10A5A">
        <w:rPr>
          <w:rFonts w:ascii="IRNazanin" w:hAnsi="IRNazanin" w:cs="IRNazanin" w:hint="cs"/>
          <w:sz w:val="22"/>
          <w:rtl/>
        </w:rPr>
        <w:t xml:space="preserve"> ودیعه، خسارت، احراز هویت و قرارداد، تعیین‌کنندۀ تبدیل بازدید به معامله‌اند.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دستۀ ورودی باید ساده و کم‌ریسک باشد:</w:t>
      </w:r>
      <w:r w:rsidRPr="00B10A5A">
        <w:rPr>
          <w:rFonts w:ascii="IRNazanin" w:hAnsi="IRNazanin" w:cs="IRNazanin" w:hint="cs"/>
          <w:sz w:val="22"/>
          <w:rtl/>
        </w:rPr>
        <w:t xml:space="preserve"> دوربین، کنسول، دوچرخه و تجهیزات ورزشی برای شروع مناسب‌ترند؛ خودرو و لپ‌تاپ نیازمند زیرساخت اعتماد قوی‌ترند.</w:t>
      </w:r>
    </w:p>
    <w:p w:rsidR="00E16B25" w:rsidRPr="00B10A5A" w:rsidRDefault="00000000" w:rsidP="00B10A5A">
      <w:pPr>
        <w:rPr>
          <w:rFonts w:ascii="IRNazanin" w:hAnsi="IRNazanin" w:cs="IRNazanin" w:hint="cs"/>
        </w:rPr>
      </w:pPr>
      <w:r w:rsidRPr="00B10A5A">
        <w:rPr>
          <w:rFonts w:ascii="IRNazanin" w:hAnsi="IRNazanin" w:cs="IRNazanin" w:hint="cs"/>
          <w:sz w:val="22"/>
          <w:rtl/>
        </w:rPr>
        <w:t>این یافته‌ها مبنای فصل ۶ (تحلیل رقبا) و فصل ۷ (نیازهای بازار) هستند.</w:t>
      </w:r>
    </w:p>
    <w:p w:rsidR="00E16B25" w:rsidRPr="00B10A5A" w:rsidRDefault="00000000" w:rsidP="00B10A5A">
      <w:pPr>
        <w:pStyle w:val="Heading2"/>
        <w:rPr>
          <w:rFonts w:ascii="IRNazanin" w:hAnsi="IRNazanin" w:cs="IRNazanin" w:hint="cs"/>
        </w:rPr>
      </w:pPr>
      <w:bookmarkStart w:id="68" w:name="_Toc243220400"/>
      <w:r w:rsidRPr="00B10A5A">
        <w:rPr>
          <w:rFonts w:ascii="IRNazanin" w:eastAsia="Times New Roman" w:hAnsi="IRNazanin" w:cs="IRNazanin" w:hint="cs"/>
        </w:rPr>
        <w:t>تعاریف و سرنام‌های این بخش</w:t>
      </w:r>
      <w:bookmarkEnd w:id="68"/>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اقتصاد اشتراکی (Sharing Economy)</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مدل همتابه‌همتای مبتنی بر فناوری اطلاعات برای اشتراک تجاری یا غیرتجاری ظرفیت کالا و خدمات کم‌استفاده، از طریق واسط، بدون انتقال مالکیت.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مصرف مشارکتی (Collaborative Consumption)</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فعالیت‌های هماهنگ‌شده برای به‌دست‌آوردن، توزیع و مصرف منابع که می‌تواند شامل اجاره، وام‌دهی، مبادله و معاوضه باشد.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مصرف دسترسی‌پایه (Access-Based Consumption)</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مصرفی که در آن، مصرف‌کننده به‌جای مالکیت کالا، به‌طور موقت به آن دسترسی پیدا می‌کند.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همتابه‌همتا (P2P)</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تعامل مستقیم دو کاربر (مالک و اجاره‌گیرنده) با میانجی‌گری پلتفرم.</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بازارگاه دوطرفه (Two-Sided Marketplace)</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پلتفرمی که دو گروه عرضه و تقاضا را به هم متصل می‌کند و ارزش آن با نقدینگی هر دو طرف افزایش می‌یابد.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TAM / SAM / SOM</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 کل قابل دسترس / بازار قابل خدمت / بازار قابل کسب.</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GMV</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ارزش کل معاملات انجام‌شده در پلتفرم.</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eNamad</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نماد اعتماد الکترونیکی ایران.</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Wedge Segment</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بخش ورودی اولیه که برای اثبات مدل کسب‌وکار انتخاب می‌شود.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69" w:name="_Toc243220401"/>
      <w:r w:rsidRPr="00B10A5A">
        <w:rPr>
          <w:rFonts w:ascii="IRNazanin" w:eastAsia="Times New Roman" w:hAnsi="IRNazanin" w:cs="IRNazanin" w:hint="cs"/>
        </w:rPr>
        <w:t>مراجع این بخش</w:t>
      </w:r>
      <w:bookmarkEnd w:id="69"/>
    </w:p>
    <w:p w:rsidR="00E16B25" w:rsidRPr="00B10A5A" w:rsidRDefault="00000000" w:rsidP="00B10A5A">
      <w:pPr>
        <w:rPr>
          <w:rFonts w:ascii="IRNazanin" w:hAnsi="IRNazanin" w:cs="IRNazanin" w:hint="cs"/>
        </w:rPr>
      </w:pPr>
      <w:r w:rsidRPr="00B10A5A">
        <w:rPr>
          <w:rFonts w:ascii="IRNazanin" w:hAnsi="IRNazanin" w:cs="IRNazanin" w:hint="cs"/>
          <w:sz w:val="22"/>
        </w:rPr>
        <w:t xml:space="preserve">[1] R. Belk, “You are what you can access: Sharing and collaborative consumption online,” </w:t>
      </w:r>
      <w:r w:rsidRPr="00B10A5A">
        <w:rPr>
          <w:rFonts w:ascii="IRNazanin" w:hAnsi="IRNazanin" w:cs="IRNazanin" w:hint="cs"/>
          <w:i/>
          <w:sz w:val="22"/>
        </w:rPr>
        <w:t>Journal of Business Research</w:t>
      </w:r>
      <w:r w:rsidRPr="00B10A5A">
        <w:rPr>
          <w:rFonts w:ascii="IRNazanin" w:hAnsi="IRNazanin" w:cs="IRNazanin" w:hint="cs"/>
          <w:sz w:val="22"/>
        </w:rPr>
        <w:t>, vol. 67, no. 8, pp. 1595-1600, 2014, doi: 10.1016/j.jbusres.2013.10.001.</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[2] F. Bardhi and G. M. Eckhardt, “Access-based consumption: The case of car sharing,” </w:t>
      </w:r>
      <w:r w:rsidRPr="00B10A5A">
        <w:rPr>
          <w:rFonts w:ascii="IRNazanin" w:hAnsi="IRNazanin" w:cs="IRNazanin" w:hint="cs"/>
          <w:i/>
          <w:sz w:val="22"/>
        </w:rPr>
        <w:t>Journal of Consumer Research</w:t>
      </w:r>
      <w:r w:rsidRPr="00B10A5A">
        <w:rPr>
          <w:rFonts w:ascii="IRNazanin" w:hAnsi="IRNazanin" w:cs="IRNazanin" w:hint="cs"/>
          <w:sz w:val="22"/>
        </w:rPr>
        <w:t>, vol. 39, no. 4, pp. 881-898, 2012, doi: 10.1086/666376.</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[3] R. Botsman and R. Rogers, </w:t>
      </w:r>
      <w:r w:rsidRPr="00B10A5A">
        <w:rPr>
          <w:rFonts w:ascii="IRNazanin" w:hAnsi="IRNazanin" w:cs="IRNazanin" w:hint="cs"/>
          <w:i/>
          <w:sz w:val="22"/>
        </w:rPr>
        <w:t>What’s Mine Is Yours: The Rise of Collaborative Consumption</w:t>
      </w:r>
      <w:r w:rsidRPr="00B10A5A">
        <w:rPr>
          <w:rFonts w:ascii="IRNazanin" w:hAnsi="IRNazanin" w:cs="IRNazanin" w:hint="cs"/>
          <w:sz w:val="22"/>
        </w:rPr>
        <w:t>. New York: Harper Business, 2010.</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[4] D. Schlagwein, D. Schoder, and K. Spindeldreher, “Consolidated, systemic conceptualization, and definition of the ‘sharing economy’,” </w:t>
      </w:r>
      <w:r w:rsidRPr="00B10A5A">
        <w:rPr>
          <w:rFonts w:ascii="IRNazanin" w:hAnsi="IRNazanin" w:cs="IRNazanin" w:hint="cs"/>
          <w:i/>
          <w:sz w:val="22"/>
        </w:rPr>
        <w:t>Journal of the Association for Information Science and Technology</w:t>
      </w:r>
      <w:r w:rsidRPr="00B10A5A">
        <w:rPr>
          <w:rFonts w:ascii="IRNazanin" w:hAnsi="IRNazanin" w:cs="IRNazanin" w:hint="cs"/>
          <w:sz w:val="22"/>
        </w:rPr>
        <w:t>, vol. 71, no. 7, pp. 817-838, 2020, doi: 10.1002/asi.24300.</w:t>
      </w:r>
    </w:p>
    <w:p w:rsidR="00E16B25" w:rsidRPr="00B10A5A" w:rsidRDefault="00000000" w:rsidP="00B10A5A">
      <w:pPr>
        <w:rPr>
          <w:rFonts w:ascii="IRNazanin" w:hAnsi="IRNazanin" w:cs="IRNazanin" w:hint="cs"/>
        </w:rPr>
      </w:pPr>
      <w:r w:rsidRPr="00B10A5A">
        <w:rPr>
          <w:rFonts w:ascii="IRNazanin" w:hAnsi="IRNazanin" w:cs="IRNazanin" w:hint="cs"/>
          <w:sz w:val="22"/>
        </w:rPr>
        <w:lastRenderedPageBreak/>
        <w:t>[5] S. Kemp, “Digital 2025: Iran,” DataReportal, Mar. 3, 2025. [Online]. Available: https://datareportal.com/reports/digital-2025-iran.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[6] International Telecommunication Union, “Facts and Figures 2024,” Geneva, Nov. 27, 2024. [Online]. Available: https://www.itu.int/en/mediacentre/Pages/PR-2024-11-27-Facts-and-Figures.aspx.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[7] World Bank, “Individuals using the Internet (% of population) - Iran, Islamic Rep.,” World Development Indicators, indicator IT.NET.USER.ZS, updated 2026-10-08. [Online]. Available: https://api.worldbank.org/v2/country/IRN/indicator/IT.NET.USER.ZS.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[8] E-Commerce Development Center of Iran, official website. [Online]. Available: https://www.ecommerce.gov.ir. [Accessed: 2026-10-17].</w:t>
      </w:r>
    </w:p>
    <w:p w:rsidR="00E16B25" w:rsidRPr="00B10A5A" w:rsidRDefault="00000000" w:rsidP="00B10A5A">
      <w:pPr>
        <w:rPr>
          <w:rFonts w:ascii="IRNazanin" w:hAnsi="IRNazanin" w:cs="IRNazanin" w:hint="cs"/>
        </w:rPr>
      </w:pPr>
      <w:r w:rsidRPr="00B10A5A">
        <w:rPr>
          <w:rFonts w:ascii="IRNazanin" w:hAnsi="IRNazanin" w:cs="IRNazanin" w:hint="cs"/>
          <w:sz w:val="22"/>
          <w:rtl/>
        </w:rPr>
        <w:t>[9] Divar, “بزرگ‌ترین سایت نیازمندی‌های رایگان در ایران.” [Online]. Available: https://divar.ir. [Accessed: 2026-10-17].</w:t>
      </w:r>
    </w:p>
    <w:p w:rsidR="00E16B25" w:rsidRPr="00B10A5A" w:rsidRDefault="00000000" w:rsidP="00B10A5A">
      <w:pPr>
        <w:rPr>
          <w:rFonts w:ascii="IRNazanin" w:hAnsi="IRNazanin" w:cs="IRNazanin" w:hint="cs"/>
        </w:rPr>
      </w:pPr>
      <w:r w:rsidRPr="00B10A5A">
        <w:rPr>
          <w:rFonts w:ascii="IRNazanin" w:hAnsi="IRNazanin" w:cs="IRNazanin" w:hint="cs"/>
          <w:sz w:val="22"/>
          <w:rtl/>
        </w:rPr>
        <w:t>[10] Sheypoor, “ثبت آگهی آنلاین.” [Online]. Available: https://www.sheypoor.com. [Accessed: 2026-10-17].</w:t>
      </w:r>
    </w:p>
    <w:p w:rsidR="00E16B25" w:rsidRPr="00B10A5A" w:rsidRDefault="00000000" w:rsidP="00B10A5A">
      <w:pPr>
        <w:pStyle w:val="Heading1"/>
        <w:pageBreakBefore/>
        <w:rPr>
          <w:rFonts w:ascii="IRNazanin" w:hAnsi="IRNazanin" w:cs="IRNazanin" w:hint="cs"/>
        </w:rPr>
      </w:pPr>
      <w:bookmarkStart w:id="70" w:name="_Toc243220402"/>
      <w:r w:rsidRPr="00B10A5A">
        <w:rPr>
          <w:rFonts w:ascii="IRNazanin" w:eastAsia="Times New Roman" w:hAnsi="IRNazanin" w:cs="IRNazanin" w:hint="cs"/>
        </w:rPr>
        <w:lastRenderedPageBreak/>
        <w:t>فصل ۶ - تحلیل رقبا</w:t>
      </w:r>
      <w:bookmarkEnd w:id="70"/>
    </w:p>
    <w:p w:rsidR="00E16B25" w:rsidRPr="00B10A5A" w:rsidRDefault="00000000" w:rsidP="00B10A5A">
      <w:pPr>
        <w:pStyle w:val="Heading2"/>
        <w:rPr>
          <w:rFonts w:ascii="IRNazanin" w:hAnsi="IRNazanin" w:cs="IRNazanin" w:hint="cs"/>
        </w:rPr>
      </w:pPr>
      <w:bookmarkStart w:id="71" w:name="_Toc243220403"/>
      <w:r w:rsidRPr="00B10A5A">
        <w:rPr>
          <w:rFonts w:ascii="IRNazanin" w:eastAsia="Times New Roman" w:hAnsi="IRNazanin" w:cs="IRNazanin" w:hint="cs"/>
        </w:rPr>
        <w:t>۶-۱. چارچوب تحلیل</w:t>
      </w:r>
      <w:bookmarkEnd w:id="71"/>
    </w:p>
    <w:p w:rsidR="00E16B25" w:rsidRPr="00B10A5A" w:rsidRDefault="00000000" w:rsidP="00B10A5A">
      <w:pPr>
        <w:rPr>
          <w:rFonts w:ascii="IRNazanin" w:hAnsi="IRNazanin" w:cs="IRNazanin" w:hint="cs"/>
        </w:rPr>
      </w:pPr>
      <w:r w:rsidRPr="00B10A5A">
        <w:rPr>
          <w:rFonts w:ascii="IRNazanin" w:hAnsi="IRNazanin" w:cs="IRNazanin" w:hint="cs"/>
          <w:sz w:val="22"/>
          <w:rtl/>
        </w:rPr>
        <w:t>تحلیل رقبا در این فصل بر سه پرسش استوار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چه کسی امروز نیاز «دسترسی موقت به کالا» را برآورده می‌کند؟</w:t>
      </w:r>
      <w:r w:rsidRPr="00B10A5A">
        <w:rPr>
          <w:rFonts w:ascii="IRNazanin" w:hAnsi="IRNazanin" w:cs="IRNazanin" w:hint="cs"/>
          <w:sz w:val="22"/>
          <w:rtl/>
        </w:rPr>
        <w:t xml:space="preserve"> شامل رقبای مستقیم (پلتفرم‌های اجاره)، رقبای غیرمستقیم (سایت‌های نیازمندی و شبکه‌های اجتماعی) و جانشین‌ها (خرید دست‌دوم، قرض گرفتن، خرید نو).</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هر رقیب، کدام بخش از سفر مشتری را پوشش می‌دهد و کجا رها می‌کند؟</w:t>
      </w:r>
      <w:r w:rsidRPr="00B10A5A">
        <w:rPr>
          <w:rFonts w:ascii="IRNazanin" w:hAnsi="IRNazanin" w:cs="IRNazanin" w:hint="cs"/>
          <w:sz w:val="22"/>
          <w:rtl/>
        </w:rPr>
        <w:t xml:space="preserve"> تمرکز بر کشف، رزرو، پرداخت، تضمین و پشتیبانی.</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رنتینو با چه ترکیبی از قابلیت‌ها می‌تواند جایگاه متمایز داشته باشد؟</w:t>
      </w:r>
      <w:r w:rsidRPr="00B10A5A">
        <w:rPr>
          <w:rFonts w:ascii="IRNazanin" w:hAnsi="IRNazanin" w:cs="IRNazanin" w:hint="cs"/>
          <w:sz w:val="22"/>
          <w:rtl/>
        </w:rPr>
        <w:t xml:space="preserve"> نه با کپی کردن دیوار، بلکه با پر کردن شکاف «معاملۀ اجارۀ کامل».</w:t>
      </w:r>
    </w:p>
    <w:p w:rsidR="00E16B25" w:rsidRPr="00B10A5A" w:rsidRDefault="00000000" w:rsidP="00B10A5A">
      <w:pPr>
        <w:rPr>
          <w:rFonts w:ascii="IRNazanin" w:hAnsi="IRNazanin" w:cs="IRNazanin" w:hint="cs"/>
        </w:rPr>
      </w:pPr>
      <w:r w:rsidRPr="00B10A5A">
        <w:rPr>
          <w:rFonts w:ascii="IRNazanin" w:hAnsi="IRNazanin" w:cs="IRNazanin" w:hint="cs"/>
          <w:sz w:val="22"/>
          <w:rtl/>
        </w:rPr>
        <w:t>برای مقایسه، ده قابلیت انتخاب شده است: آگهی تخصصی اجاره، تقویم دسترس‌پذیری، رزرو آنلاین، پرداخت آنلاین، ودیعه/بیمۀ خسارت، تحویل یا ارسال، نظرات و امتیاز، پنل ارائه‌دهنده، رابط فارسی/RTL و پوشش جغرافیایی. این قابلیت‌ها از سفر مشتری در فصل ۵ استخراج شده‌اند.</w:t>
      </w:r>
    </w:p>
    <w:p w:rsidR="00E16B25" w:rsidRPr="00B10A5A" w:rsidRDefault="00000000" w:rsidP="00B10A5A">
      <w:pPr>
        <w:pStyle w:val="Heading2"/>
        <w:rPr>
          <w:rFonts w:ascii="IRNazanin" w:hAnsi="IRNazanin" w:cs="IRNazanin" w:hint="cs"/>
        </w:rPr>
      </w:pPr>
      <w:bookmarkStart w:id="72" w:name="_Toc243220404"/>
      <w:r w:rsidRPr="00B10A5A">
        <w:rPr>
          <w:rFonts w:ascii="IRNazanin" w:eastAsia="Times New Roman" w:hAnsi="IRNazanin" w:cs="IRNazanin" w:hint="cs"/>
        </w:rPr>
        <w:t>۶-۲. رقبای داخلی</w:t>
      </w:r>
      <w:bookmarkEnd w:id="72"/>
    </w:p>
    <w:p w:rsidR="00E16B25" w:rsidRPr="00B10A5A" w:rsidRDefault="00000000" w:rsidP="00B10A5A">
      <w:pPr>
        <w:pStyle w:val="Heading3"/>
        <w:rPr>
          <w:rFonts w:ascii="IRNazanin" w:hAnsi="IRNazanin" w:cs="IRNazanin" w:hint="cs"/>
        </w:rPr>
      </w:pPr>
      <w:bookmarkStart w:id="73" w:name="_Toc243220405"/>
      <w:r w:rsidRPr="00B10A5A">
        <w:rPr>
          <w:rFonts w:ascii="IRNazanin" w:eastAsia="Times New Roman" w:hAnsi="IRNazanin" w:cs="IRNazanin" w:hint="cs"/>
        </w:rPr>
        <w:t>۶-۲-۱. دیوار (Divar)</w:t>
      </w:r>
      <w:bookmarkEnd w:id="73"/>
    </w:p>
    <w:p w:rsidR="00E16B25" w:rsidRPr="00B10A5A" w:rsidRDefault="00000000" w:rsidP="00B10A5A">
      <w:pPr>
        <w:rPr>
          <w:rFonts w:ascii="IRNazanin" w:hAnsi="IRNazanin" w:cs="IRNazanin" w:hint="cs"/>
        </w:rPr>
      </w:pPr>
      <w:r w:rsidRPr="00B10A5A">
        <w:rPr>
          <w:rFonts w:ascii="IRNazanin" w:hAnsi="IRNazanin" w:cs="IRNazanin" w:hint="cs"/>
          <w:sz w:val="22"/>
          <w:rtl/>
        </w:rPr>
        <w:t>دیوار در تیر ۱۳۹۱ (جولای ۲۰۱۲) راه‌اندازی شد و امروز بزرگ‌ترین سایت نیازمندی‌های رایگان ایران است. بر پایۀ گزارش سال ۱۴۰۰ که در ویکی‌پدیای فارسی نقل شده، در آن سال ۱۳۹.۷ میلیون آگهی توسط ۲۱.۸ میلیون کاربر ثبت شده و ۵۳.۱ میلیون دستگاه منحصربه‌فرد از اپلیکیشن یا سایت آن بازدید کرده‌اند. این ارقام خودگزارشی‌اند و روش‌شناسی مستقل ندارند؛ بنابراین فقط برای نشان دادن «مقیاس شبکه» استفاده می‌شوند، نه برای محاسبۀ سهم بازار.</w:t>
      </w:r>
    </w:p>
    <w:p w:rsidR="00E16B25" w:rsidRPr="00B10A5A" w:rsidRDefault="00000000" w:rsidP="00B10A5A">
      <w:pPr>
        <w:rPr>
          <w:rFonts w:ascii="IRNazanin" w:hAnsi="IRNazanin" w:cs="IRNazanin" w:hint="cs"/>
        </w:rPr>
      </w:pPr>
      <w:r w:rsidRPr="00B10A5A">
        <w:rPr>
          <w:rFonts w:ascii="IRNazanin" w:hAnsi="IRNazanin" w:cs="IRNazanin" w:hint="cs"/>
          <w:sz w:val="22"/>
          <w:rtl/>
        </w:rPr>
        <w:t>مدل درآمدی دیوار در ابتدا رایگان بود و سپس با «نردبان» (ارتقای آگهی)، آگهی پرداختی و پنل‌های فروشگاهی، درآمد ایجاد کرد. دسته‌بندی‌های آن شامل املاک، وسایل نقلیه، کالای دیجیتال، لوازم خانه، خدمات، وسایل شخصی، سرگرمی و استخدام است.</w:t>
      </w:r>
    </w:p>
    <w:p w:rsidR="00E16B25" w:rsidRPr="00B10A5A" w:rsidRDefault="00000000" w:rsidP="00B10A5A">
      <w:pPr>
        <w:rPr>
          <w:rFonts w:ascii="IRNazanin" w:hAnsi="IRNazanin" w:cs="IRNazanin" w:hint="cs"/>
        </w:rPr>
      </w:pPr>
      <w:r w:rsidRPr="00B10A5A">
        <w:rPr>
          <w:rFonts w:ascii="IRNazanin" w:hAnsi="IRNazanin" w:cs="IRNazanin" w:hint="cs"/>
          <w:b/>
          <w:sz w:val="22"/>
          <w:rtl/>
        </w:rPr>
        <w:t>نقاط قوت:</w:t>
      </w:r>
      <w:r w:rsidRPr="00B10A5A">
        <w:rPr>
          <w:rFonts w:ascii="IRNazanin" w:hAnsi="IRNazanin" w:cs="IRNazanin" w:hint="cs"/>
          <w:sz w:val="22"/>
          <w:rtl/>
        </w:rPr>
        <w:t xml:space="preserve"> شبکۀ بسیار بزرگ کاربران، شناخت برند، اپلیکیشن بالغ، پوشش ملی، آگهی رایگان در بسیاری از دسته‌ها.</w:t>
      </w:r>
    </w:p>
    <w:p w:rsidR="00E16B25" w:rsidRPr="00B10A5A" w:rsidRDefault="00000000" w:rsidP="00B10A5A">
      <w:pPr>
        <w:rPr>
          <w:rFonts w:ascii="IRNazanin" w:hAnsi="IRNazanin" w:cs="IRNazanin" w:hint="cs"/>
        </w:rPr>
      </w:pPr>
      <w:r w:rsidRPr="00B10A5A">
        <w:rPr>
          <w:rFonts w:ascii="IRNazanin" w:hAnsi="IRNazanin" w:cs="IRNazanin" w:hint="cs"/>
          <w:b/>
          <w:sz w:val="22"/>
          <w:rtl/>
        </w:rPr>
        <w:t>شکاف نسبت به اجارۀ کامل:</w:t>
      </w:r>
      <w:r w:rsidRPr="00B10A5A">
        <w:rPr>
          <w:rFonts w:ascii="IRNazanin" w:hAnsi="IRNazanin" w:cs="IRNazanin" w:hint="cs"/>
          <w:sz w:val="22"/>
          <w:rtl/>
        </w:rPr>
        <w:t xml:space="preserve"> دیوار یک «بازار آگهی» است، نه «بازار معامله». در صفحات عمومی آن، سازوکار تخصصی اجاره با تقویم دسترس‌پذیری، رزرو آنلاین، پرداخت، ودیعۀ مدیریت‌شده و قرارداد استاندارد توصیف نشده است. معامله در عمل به تماس، مذاکره و توافق حضوری منتقل می‌شود. بنابراین دیوار رقیب غیرمستقیم و در عین حال بزرگ‌ترین کانال فعلی عرضه و تقاضاست.</w:t>
      </w:r>
    </w:p>
    <w:p w:rsidR="00E16B25" w:rsidRPr="00B10A5A" w:rsidRDefault="00000000" w:rsidP="00B10A5A">
      <w:pPr>
        <w:pStyle w:val="Heading3"/>
        <w:rPr>
          <w:rFonts w:ascii="IRNazanin" w:hAnsi="IRNazanin" w:cs="IRNazanin" w:hint="cs"/>
        </w:rPr>
      </w:pPr>
      <w:bookmarkStart w:id="74" w:name="_Toc243220406"/>
      <w:r w:rsidRPr="00B10A5A">
        <w:rPr>
          <w:rFonts w:ascii="IRNazanin" w:eastAsia="Times New Roman" w:hAnsi="IRNazanin" w:cs="IRNazanin" w:hint="cs"/>
        </w:rPr>
        <w:t>۶-۲-۲. شیپور (Sheypoor)</w:t>
      </w:r>
      <w:bookmarkEnd w:id="74"/>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شیپور در جولای ۲۰۱۲ (تیر ۱۳۹۱) راه‌اندازی شد. بنیان‌گذار آن رضا اربابیان است و شرکت «نت تجارت اهورا» آن را اداره می‌کند. مدل آن، آگهی رایگان برای خرید و فروش کالای نو و دست‌دوم و خدمات وابسته است. بر پایۀ همان منبع، معاملات بین خریدار و فروشنده به‌صورت حضوری انجام می‌شود و کمیسیون یا کارمزد معامله در توضیحات </w:t>
      </w:r>
      <w:r w:rsidRPr="00B10A5A">
        <w:rPr>
          <w:rFonts w:ascii="IRNazanin" w:hAnsi="IRNazanin" w:cs="IRNazanin" w:hint="cs"/>
          <w:sz w:val="22"/>
          <w:rtl/>
        </w:rPr>
        <w:lastRenderedPageBreak/>
        <w:t>محصول ذکر نشده است. دسته‌بندی‌ها شامل لوازم الکترونیکی، موبایل، تبلت، لوازم خانگی، املاک، خودرو، لوازم شخصی و لوازم تفریحی و ورزشی است. نسخۀ وب، اندروید، iOS و ربات تلگرام دارد.</w:t>
      </w:r>
    </w:p>
    <w:p w:rsidR="00E16B25" w:rsidRPr="00B10A5A" w:rsidRDefault="00000000" w:rsidP="00B10A5A">
      <w:pPr>
        <w:rPr>
          <w:rFonts w:ascii="IRNazanin" w:hAnsi="IRNazanin" w:cs="IRNazanin" w:hint="cs"/>
        </w:rPr>
      </w:pPr>
      <w:r w:rsidRPr="00B10A5A">
        <w:rPr>
          <w:rFonts w:ascii="IRNazanin" w:hAnsi="IRNazanin" w:cs="IRNazanin" w:hint="cs"/>
          <w:b/>
          <w:sz w:val="22"/>
          <w:rtl/>
        </w:rPr>
        <w:t>نقاط قوت:</w:t>
      </w:r>
      <w:r w:rsidRPr="00B10A5A">
        <w:rPr>
          <w:rFonts w:ascii="IRNazanin" w:hAnsi="IRNazanin" w:cs="IRNazanin" w:hint="cs"/>
          <w:sz w:val="22"/>
          <w:rtl/>
        </w:rPr>
        <w:t xml:space="preserve"> برند شناخته‌شده، حضور در ۱۱۰ شهر (بر پایۀ ادعای صفحۀ اصلی)، دسته‌بندی گسترده، استفادۀ رایگان.</w:t>
      </w:r>
    </w:p>
    <w:p w:rsidR="00E16B25" w:rsidRPr="00B10A5A" w:rsidRDefault="00000000" w:rsidP="00B10A5A">
      <w:pPr>
        <w:rPr>
          <w:rFonts w:ascii="IRNazanin" w:hAnsi="IRNazanin" w:cs="IRNazanin" w:hint="cs"/>
        </w:rPr>
      </w:pPr>
      <w:r w:rsidRPr="00B10A5A">
        <w:rPr>
          <w:rFonts w:ascii="IRNazanin" w:hAnsi="IRNazanin" w:cs="IRNazanin" w:hint="cs"/>
          <w:b/>
          <w:sz w:val="22"/>
          <w:rtl/>
        </w:rPr>
        <w:t>شکاف:</w:t>
      </w:r>
      <w:r w:rsidRPr="00B10A5A">
        <w:rPr>
          <w:rFonts w:ascii="IRNazanin" w:hAnsi="IRNazanin" w:cs="IRNazanin" w:hint="cs"/>
          <w:sz w:val="22"/>
          <w:rtl/>
        </w:rPr>
        <w:t xml:space="preserve"> مانند دیوار، شیپور یک پلتفرم آگهی است و نه یک سیستم رزرو و اجاره. در صفحۀ اصلی آن، بخش «رهن و اجاره» فقط در دستۀ املاک دیده می‌شود؛ نه اجارۀ کالا. پرداخت، ودیعه، قرارداد و پشتیبانی خسارت، خارج از پلتفرم انجام می‌شود.</w:t>
      </w:r>
    </w:p>
    <w:p w:rsidR="00E16B25" w:rsidRPr="00B10A5A" w:rsidRDefault="00000000" w:rsidP="00B10A5A">
      <w:pPr>
        <w:pStyle w:val="Heading3"/>
        <w:rPr>
          <w:rFonts w:ascii="IRNazanin" w:hAnsi="IRNazanin" w:cs="IRNazanin" w:hint="cs"/>
        </w:rPr>
      </w:pPr>
      <w:bookmarkStart w:id="75" w:name="_Toc243220407"/>
      <w:r w:rsidRPr="00B10A5A">
        <w:rPr>
          <w:rFonts w:ascii="IRNazanin" w:eastAsia="Times New Roman" w:hAnsi="IRNazanin" w:cs="IRNazanin" w:hint="cs"/>
        </w:rPr>
        <w:t>۶-۲-۳. فروشگاه‌ها و کسب‌وکارهای محلی اجاره</w:t>
      </w:r>
      <w:bookmarkEnd w:id="75"/>
    </w:p>
    <w:p w:rsidR="00E16B25" w:rsidRPr="00B10A5A" w:rsidRDefault="00000000" w:rsidP="00B10A5A">
      <w:pPr>
        <w:rPr>
          <w:rFonts w:ascii="IRNazanin" w:hAnsi="IRNazanin" w:cs="IRNazanin" w:hint="cs"/>
        </w:rPr>
      </w:pPr>
      <w:r w:rsidRPr="00B10A5A">
        <w:rPr>
          <w:rFonts w:ascii="IRNazanin" w:hAnsi="IRNazanin" w:cs="IRNazanin" w:hint="cs"/>
          <w:sz w:val="22"/>
          <w:rtl/>
        </w:rPr>
        <w:t>فروشگاه‌های دوربین، فروشگاه‌های دوچرخه، کافه‌های بازی و واحدهای اجارۀ تجهیزات، رقبای مستقیم در «خدمت اجاره» هستند. مزیت آن‌ها، تجربۀ عملیاتی، موجودی واقعی، ودیعۀ مشخص و گاه تحویل حضوری است. ضعف آن‌ها، حضور آنلاین محدود، نبود تقویم و رزرو یکپارچه، قیمت‌گذاری غیرشفاف و پوشش محلی است. این واحدها می‌توانند در آینده به‌جای رقیب، «عرضۀ تأییدشده» رنتینو شوند.</w:t>
      </w:r>
    </w:p>
    <w:p w:rsidR="00E16B25" w:rsidRPr="00B10A5A" w:rsidRDefault="00000000" w:rsidP="00B10A5A">
      <w:pPr>
        <w:ind w:left="454" w:right="454"/>
        <w:rPr>
          <w:rFonts w:ascii="IRNazanin" w:hAnsi="IRNazanin" w:cs="IRNazanin" w:hint="cs"/>
        </w:rPr>
      </w:pPr>
      <w:r w:rsidRPr="00B10A5A">
        <w:rPr>
          <w:rFonts w:ascii="IRNazanin" w:hAnsi="IRNazanin" w:cs="IRNazanin" w:hint="cs"/>
          <w:b/>
          <w:i/>
          <w:color w:val="555555"/>
          <w:sz w:val="20"/>
          <w:szCs w:val="24"/>
          <w:rtl/>
        </w:rPr>
        <w:t>یادآوری روش‌شناختی:</w:t>
      </w:r>
      <w:r w:rsidRPr="00B10A5A">
        <w:rPr>
          <w:rFonts w:ascii="IRNazanin" w:hAnsi="IRNazanin" w:cs="IRNazanin" w:hint="cs"/>
          <w:i/>
          <w:color w:val="555555"/>
          <w:sz w:val="20"/>
          <w:szCs w:val="24"/>
          <w:rtl/>
        </w:rPr>
        <w:t xml:space="preserve"> ارزیابی این بخش بر مشاهدۀ کیفی بازار و صفحات عمومی کسب‌وکارها استوار است و آمار رسمی از سهم بازار آن‌ها در دسترس نیست.</w:t>
      </w:r>
    </w:p>
    <w:p w:rsidR="00E16B25" w:rsidRPr="00B10A5A" w:rsidRDefault="00000000" w:rsidP="00B10A5A">
      <w:pPr>
        <w:pStyle w:val="Heading2"/>
        <w:rPr>
          <w:rFonts w:ascii="IRNazanin" w:hAnsi="IRNazanin" w:cs="IRNazanin" w:hint="cs"/>
        </w:rPr>
      </w:pPr>
      <w:bookmarkStart w:id="76" w:name="_Toc243220408"/>
      <w:r w:rsidRPr="00B10A5A">
        <w:rPr>
          <w:rFonts w:ascii="IRNazanin" w:eastAsia="Times New Roman" w:hAnsi="IRNazanin" w:cs="IRNazanin" w:hint="cs"/>
        </w:rPr>
        <w:t>۶-۳. بنچمارک‌های بین‌المللی</w:t>
      </w:r>
      <w:bookmarkEnd w:id="76"/>
    </w:p>
    <w:p w:rsidR="00E16B25" w:rsidRPr="00B10A5A" w:rsidRDefault="00000000" w:rsidP="00B10A5A">
      <w:pPr>
        <w:pStyle w:val="Heading3"/>
        <w:rPr>
          <w:rFonts w:ascii="IRNazanin" w:hAnsi="IRNazanin" w:cs="IRNazanin" w:hint="cs"/>
        </w:rPr>
      </w:pPr>
      <w:bookmarkStart w:id="77" w:name="_Toc243220409"/>
      <w:r w:rsidRPr="00B10A5A">
        <w:rPr>
          <w:rFonts w:ascii="IRNazanin" w:eastAsia="Times New Roman" w:hAnsi="IRNazanin" w:cs="IRNazanin" w:hint="cs"/>
        </w:rPr>
        <w:t>۶-۳-۱. تورو (Turo)</w:t>
      </w:r>
      <w:bookmarkEnd w:id="77"/>
    </w:p>
    <w:p w:rsidR="00E16B25" w:rsidRPr="00B10A5A" w:rsidRDefault="00000000" w:rsidP="00B10A5A">
      <w:pPr>
        <w:rPr>
          <w:rFonts w:ascii="IRNazanin" w:hAnsi="IRNazanin" w:cs="IRNazanin" w:hint="cs"/>
        </w:rPr>
      </w:pPr>
      <w:r w:rsidRPr="00B10A5A">
        <w:rPr>
          <w:rFonts w:ascii="IRNazanin" w:hAnsi="IRNazanin" w:cs="IRNazanin" w:hint="cs"/>
          <w:sz w:val="22"/>
          <w:rtl/>
        </w:rPr>
        <w:t>تورو یک بازارگاه همتابه‌همتای اجارۀ خودروست که خودش مالک خودرو نیست. مالکان و شرکت‌های اجاره، خودرو، قیمت، دسترس‌پذیری و تحویل را تعیین می‌کنند و تورو رزرو، پرداخت، گزینه‌های بیمه و پشتیبانی را مدیریت می‌کند. تورو سهمی از درآمد اجاره را برمی‌دارد که با پوشش انتخابی میزبان تغییر می‌کند. بر پایۀ داده‌های ویکی‌پدیا، در مارس ۲۰۲۴ حدود ۳۶۰,۰۰۰ خودروی فعال داشته و در سال ۲۰۲۳ درآمد آن ۸۷۹.۷ میلیون دلار بوده است. این شرکت در آمریکا، کانادا، بریتانیا، استرالیا و فرانسه فعالیت می‌کند.</w:t>
      </w:r>
    </w:p>
    <w:p w:rsidR="00E16B25" w:rsidRPr="00B10A5A" w:rsidRDefault="00000000" w:rsidP="00B10A5A">
      <w:pPr>
        <w:rPr>
          <w:rFonts w:ascii="IRNazanin" w:hAnsi="IRNazanin" w:cs="IRNazanin" w:hint="cs"/>
        </w:rPr>
      </w:pPr>
      <w:r w:rsidRPr="00B10A5A">
        <w:rPr>
          <w:rFonts w:ascii="IRNazanin" w:hAnsi="IRNazanin" w:cs="IRNazanin" w:hint="cs"/>
          <w:b/>
          <w:sz w:val="22"/>
          <w:rtl/>
        </w:rPr>
        <w:t>درس برای رنتینو:</w:t>
      </w:r>
      <w:r w:rsidRPr="00B10A5A">
        <w:rPr>
          <w:rFonts w:ascii="IRNazanin" w:hAnsi="IRNazanin" w:cs="IRNazanin" w:hint="cs"/>
          <w:sz w:val="22"/>
          <w:rtl/>
        </w:rPr>
        <w:t xml:space="preserve"> مدل «پلتفرم مالک نیست، اما اعتماد و پرداخت را مدیریت می‌کند» قابل انتقال است. همچنین تجربۀ تورو نشان می‌دهد که «بیمه و پشتیبانی خسارت» بخش جدایی‌ناپذیر از محصول است، نه یک قابلیت جانبی.</w:t>
      </w:r>
    </w:p>
    <w:p w:rsidR="00E16B25" w:rsidRPr="00B10A5A" w:rsidRDefault="00000000" w:rsidP="00B10A5A">
      <w:pPr>
        <w:pStyle w:val="Heading3"/>
        <w:rPr>
          <w:rFonts w:ascii="IRNazanin" w:hAnsi="IRNazanin" w:cs="IRNazanin" w:hint="cs"/>
        </w:rPr>
      </w:pPr>
      <w:bookmarkStart w:id="78" w:name="_Toc243220410"/>
      <w:r w:rsidRPr="00B10A5A">
        <w:rPr>
          <w:rFonts w:ascii="IRNazanin" w:eastAsia="Times New Roman" w:hAnsi="IRNazanin" w:cs="IRNazanin" w:hint="cs"/>
        </w:rPr>
        <w:t>۶-۳-۲. گروور (Grover)</w:t>
      </w:r>
      <w:bookmarkEnd w:id="78"/>
    </w:p>
    <w:p w:rsidR="00E16B25" w:rsidRPr="00B10A5A" w:rsidRDefault="00000000" w:rsidP="00B10A5A">
      <w:pPr>
        <w:rPr>
          <w:rFonts w:ascii="IRNazanin" w:hAnsi="IRNazanin" w:cs="IRNazanin" w:hint="cs"/>
        </w:rPr>
      </w:pPr>
      <w:r w:rsidRPr="00B10A5A">
        <w:rPr>
          <w:rFonts w:ascii="IRNazanin" w:hAnsi="IRNazanin" w:cs="IRNazanin" w:hint="cs"/>
          <w:sz w:val="22"/>
          <w:rtl/>
        </w:rPr>
        <w:t>گروور یک سرویس اشتراک فناوری است: کاربر دستگاه را برای مدت ۱۸ یا ۲۴ ماه انتخاب می‌کند و ماهانه پرداخت می‌کند. تحویل رایگان است، دستگاه بررسی‌شده تحویل داده می‌شود و کاربر می‌تواند در پایان دوره، دستگاه را تعویض، بازگرداند یا خریداری کند. گروور Care Free پوشش سایش عادی و نقص سازنده را ارائه می‌دهد و Grover Care Plus خسارت تصادفی را پوشش می‌دهد. دسته‌ها شامل موبایل و تبلت، کامپیوتر، دوربین، گیمینگ و واقعیت مجازی، صدا، پوشیدنی و تلویزیون است.</w:t>
      </w:r>
    </w:p>
    <w:p w:rsidR="00E16B25" w:rsidRPr="00B10A5A" w:rsidRDefault="00000000" w:rsidP="00B10A5A">
      <w:pPr>
        <w:rPr>
          <w:rFonts w:ascii="IRNazanin" w:hAnsi="IRNazanin" w:cs="IRNazanin" w:hint="cs"/>
        </w:rPr>
      </w:pPr>
      <w:r w:rsidRPr="00B10A5A">
        <w:rPr>
          <w:rFonts w:ascii="IRNazanin" w:hAnsi="IRNazanin" w:cs="IRNazanin" w:hint="cs"/>
          <w:b/>
          <w:sz w:val="22"/>
          <w:rtl/>
        </w:rPr>
        <w:t>درس برای رنتینو:</w:t>
      </w:r>
      <w:r w:rsidRPr="00B10A5A">
        <w:rPr>
          <w:rFonts w:ascii="IRNazanin" w:hAnsi="IRNazanin" w:cs="IRNazanin" w:hint="cs"/>
          <w:sz w:val="22"/>
          <w:rtl/>
        </w:rPr>
        <w:t xml:space="preserve"> اشتراک بلندمدت، مدل متفاوتی از اجارۀ کوتاه‌مدت است. رنتینو نباید این دو را قاطی کند؛ اما می‌تواند از گروور در «قیمت‌گذاری پله‌ای بر اساس مدت» و «شفافیت وضعیت کالا» الگو بگیرد.</w:t>
      </w:r>
    </w:p>
    <w:p w:rsidR="00E16B25" w:rsidRPr="00B10A5A" w:rsidRDefault="00000000" w:rsidP="00B10A5A">
      <w:pPr>
        <w:pStyle w:val="Heading3"/>
        <w:rPr>
          <w:rFonts w:ascii="IRNazanin" w:hAnsi="IRNazanin" w:cs="IRNazanin" w:hint="cs"/>
        </w:rPr>
      </w:pPr>
      <w:bookmarkStart w:id="79" w:name="_Toc243220411"/>
      <w:r w:rsidRPr="00B10A5A">
        <w:rPr>
          <w:rFonts w:ascii="IRNazanin" w:eastAsia="Times New Roman" w:hAnsi="IRNazanin" w:cs="IRNazanin" w:hint="cs"/>
        </w:rPr>
        <w:lastRenderedPageBreak/>
        <w:t>۶-۳-۳. لنزرنتالز (Lensrentals)</w:t>
      </w:r>
      <w:bookmarkEnd w:id="79"/>
    </w:p>
    <w:p w:rsidR="00E16B25" w:rsidRPr="00B10A5A" w:rsidRDefault="00000000" w:rsidP="00B10A5A">
      <w:pPr>
        <w:rPr>
          <w:rFonts w:ascii="IRNazanin" w:hAnsi="IRNazanin" w:cs="IRNazanin" w:hint="cs"/>
        </w:rPr>
      </w:pPr>
      <w:r w:rsidRPr="00B10A5A">
        <w:rPr>
          <w:rFonts w:ascii="IRNazanin" w:hAnsi="IRNazanin" w:cs="IRNazanin" w:hint="cs"/>
          <w:sz w:val="22"/>
          <w:rtl/>
        </w:rPr>
        <w:t>لنزرنتالز یک سرویس اجارۀ تجهیزات عکاسی است. کاربر تجهیزات را انتخاب می‌کند، شرکت آن را برای تاریخ درخواستی ارسال می‌کند، کاربر در طول دوره استفاده می‌کند و در پایان، تجهیزات را در همان جعبه بازمی‌گرداند. صفحۀ اصلی آن بر برندها، محصولات و بسته‌ها تمرکز دارد و ارسال را به‌عنوان بخشی از تجربۀ استاندارد معرفی می‌کند.</w:t>
      </w:r>
    </w:p>
    <w:p w:rsidR="00E16B25" w:rsidRPr="00B10A5A" w:rsidRDefault="00000000" w:rsidP="00B10A5A">
      <w:pPr>
        <w:rPr>
          <w:rFonts w:ascii="IRNazanin" w:hAnsi="IRNazanin" w:cs="IRNazanin" w:hint="cs"/>
        </w:rPr>
      </w:pPr>
      <w:r w:rsidRPr="00B10A5A">
        <w:rPr>
          <w:rFonts w:ascii="IRNazanin" w:hAnsi="IRNazanin" w:cs="IRNazanin" w:hint="cs"/>
          <w:b/>
          <w:sz w:val="22"/>
          <w:rtl/>
        </w:rPr>
        <w:t>درس برای رنتینو:</w:t>
      </w:r>
      <w:r w:rsidRPr="00B10A5A">
        <w:rPr>
          <w:rFonts w:ascii="IRNazanin" w:hAnsi="IRNazanin" w:cs="IRNazanin" w:hint="cs"/>
          <w:sz w:val="22"/>
          <w:rtl/>
        </w:rPr>
        <w:t xml:space="preserve"> برای دستۀ دوربین، «ارسال و بازگشت در بستۀ استاندارد» تجربه‌ای اثبات‌شده است. همچنین بسته‌بندی و بازرسی، بخشی از محصول است و باید در طراحی فرایند لحاظ شود، نه اینکه به توافق فردی واگذار شود.</w:t>
      </w:r>
    </w:p>
    <w:p w:rsidR="00E16B25" w:rsidRPr="00B10A5A" w:rsidRDefault="00000000" w:rsidP="00B10A5A">
      <w:pPr>
        <w:pStyle w:val="Heading2"/>
        <w:rPr>
          <w:rFonts w:ascii="IRNazanin" w:hAnsi="IRNazanin" w:cs="IRNazanin" w:hint="cs"/>
        </w:rPr>
      </w:pPr>
      <w:bookmarkStart w:id="80" w:name="_Toc243220412"/>
      <w:r w:rsidRPr="00B10A5A">
        <w:rPr>
          <w:rFonts w:ascii="IRNazanin" w:eastAsia="Times New Roman" w:hAnsi="IRNazanin" w:cs="IRNazanin" w:hint="cs"/>
        </w:rPr>
        <w:t>۶-۴. ماتریس مقایسه</w:t>
      </w:r>
      <w:bookmarkEnd w:id="80"/>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۶-۱. مقایسۀ رقبا و رنتینو بر پایۀ قابلیت‌های معاملۀ اجاره</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145"/>
        <w:gridCol w:w="1145"/>
        <w:gridCol w:w="1145"/>
        <w:gridCol w:w="1144"/>
        <w:gridCol w:w="1144"/>
        <w:gridCol w:w="1144"/>
        <w:gridCol w:w="1144"/>
        <w:gridCol w:w="1161"/>
      </w:tblGrid>
      <w:tr w:rsidR="00E16B25" w:rsidRPr="00B10A5A">
        <w:trPr>
          <w:tblHeader/>
          <w:jc w:val="center"/>
        </w:trPr>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قابلیت</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دیوار</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شیپور</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فروشگاه محلی</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Turo</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Grover</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Lensrentals</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رنتینو (هدف)</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آگهی تخصصی اجاره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جزئی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جزئی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تقویم دسترس‌پذیری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گاه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رزرو آنلاین</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پرداخت آنلاین</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 (شبیه‌سازی‌شده در MVP)</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ودیعه/بیمۀ خسارت</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ودیعۀ نقدی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جزئی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تحویل/ارسال</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گاه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نظرات و امتیاز</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پنل ارائه‌دهنده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پنل فروشگاهی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پنل فروشگاهی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فارسی/RTL</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پوشش ملی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چند کشور</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چند کشور</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آمریکا</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هدف: تدریجی</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توضیح:</w:t>
      </w:r>
      <w:r w:rsidRPr="00B10A5A">
        <w:rPr>
          <w:rFonts w:ascii="IRNazanin" w:hAnsi="IRNazanin" w:cs="IRNazanin" w:hint="cs"/>
          <w:sz w:val="22"/>
          <w:rtl/>
        </w:rPr>
        <w:t xml:space="preserve"> «بله» به معنای وجود قابلیت در محصول عمومی است؛ «جزئی» به معنای وجود غیررسمی یا ناقص؛ «نه» به معنای نبود قابلیت در صفحات عمومی مورد بررسی. این ماتریس، قضاوت دربارۀ کیفیت اجرا نیست و باید در فاز دوم با آزمون واقعی محصول به‌روزرسانی شود.</w:t>
      </w:r>
    </w:p>
    <w:p w:rsidR="00E16B25" w:rsidRPr="00B10A5A" w:rsidRDefault="00000000" w:rsidP="00B10A5A">
      <w:pPr>
        <w:pStyle w:val="Heading2"/>
        <w:rPr>
          <w:rFonts w:ascii="IRNazanin" w:hAnsi="IRNazanin" w:cs="IRNazanin" w:hint="cs"/>
        </w:rPr>
      </w:pPr>
      <w:bookmarkStart w:id="81" w:name="_Toc243220413"/>
      <w:r w:rsidRPr="00B10A5A">
        <w:rPr>
          <w:rFonts w:ascii="IRNazanin" w:eastAsia="Times New Roman" w:hAnsi="IRNazanin" w:cs="IRNazanin" w:hint="cs"/>
        </w:rPr>
        <w:t>۶-۵. تحلیل نیروهای رقابتی</w:t>
      </w:r>
      <w:bookmarkEnd w:id="81"/>
    </w:p>
    <w:p w:rsidR="00E16B25" w:rsidRPr="00B10A5A" w:rsidRDefault="00000000" w:rsidP="00B10A5A">
      <w:pPr>
        <w:rPr>
          <w:rFonts w:ascii="IRNazanin" w:hAnsi="IRNazanin" w:cs="IRNazanin" w:hint="cs"/>
        </w:rPr>
      </w:pPr>
      <w:r w:rsidRPr="00B10A5A">
        <w:rPr>
          <w:rFonts w:ascii="IRNazanin" w:hAnsi="IRNazanin" w:cs="IRNazanin" w:hint="cs"/>
          <w:sz w:val="22"/>
          <w:rtl/>
        </w:rPr>
        <w:t>برای درک جذابیت ساختاری بازار، از چارچوب پنج نیروی پورتر استفاده می‌شود. این بخش یک «تحلیل» است، نه دادۀ پیمایشی.</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نیرو</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شدت</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استدلال</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رقابت بین بازیگران موجود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 پراکنده است و بازیگر مسلط تخصصی اجاره وجود ندارد؛ اما دیوار و شیپور شبکۀ کاربری بزرگی دارند.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تهدید ورود بازیگران جدید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 تا بالا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هزینۀ فنی ورود پایین است؛ اما ساخت اعتماد، عرضه و برند زمان‌بر است.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قدرت چانه‌زنی تأمین‌کنندگان (مالکان)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مالکان می‌توانند هم‌زمان در چند کانال حضور داشته باشند (Multi-homing)؛ وفاداری آن‌ها به ابزار و درآمد بستگی دارد.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قدرت چانه‌زنی خریداران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قیمت‌ها قابل مقایسه‌اند و هزینۀ تغییر پایین است.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تهدید جانشین‌ها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خرید دست‌دوم، قرض گرفتن از آشنا، اجارۀ حضوری و خرید نو، جانشین‌های قوی‌اند.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نتیجه:</w:t>
      </w:r>
      <w:r w:rsidRPr="00B10A5A">
        <w:rPr>
          <w:rFonts w:ascii="IRNazanin" w:hAnsi="IRNazanin" w:cs="IRNazanin" w:hint="cs"/>
          <w:sz w:val="22"/>
          <w:rtl/>
        </w:rPr>
        <w:t xml:space="preserve"> رنتینو در بازاری وارد می‌شود که «تقاضا و جانشین» فراوان دارد، اما «اعتماد و یکپارچگی معامله» کمبود دارد. مزیت پایدار، نه در تعداد آگهی، بلکه در </w:t>
      </w:r>
      <w:r w:rsidRPr="00B10A5A">
        <w:rPr>
          <w:rFonts w:ascii="IRNazanin" w:hAnsi="IRNazanin" w:cs="IRNazanin" w:hint="cs"/>
          <w:b/>
          <w:sz w:val="22"/>
          <w:rtl/>
        </w:rPr>
        <w:t>نرخ تکمیل معاملۀ ایمن</w:t>
      </w:r>
      <w:r w:rsidRPr="00B10A5A">
        <w:rPr>
          <w:rFonts w:ascii="IRNazanin" w:hAnsi="IRNazanin" w:cs="IRNazanin" w:hint="cs"/>
          <w:sz w:val="22"/>
          <w:rtl/>
        </w:rPr>
        <w:t xml:space="preserve"> و </w:t>
      </w:r>
      <w:r w:rsidRPr="00B10A5A">
        <w:rPr>
          <w:rFonts w:ascii="IRNazanin" w:hAnsi="IRNazanin" w:cs="IRNazanin" w:hint="cs"/>
          <w:b/>
          <w:sz w:val="22"/>
          <w:rtl/>
        </w:rPr>
        <w:t>هزینۀ جذب عرضه</w:t>
      </w:r>
      <w:r w:rsidRPr="00B10A5A">
        <w:rPr>
          <w:rFonts w:ascii="IRNazanin" w:hAnsi="IRNazanin" w:cs="IRNazanin" w:hint="cs"/>
          <w:sz w:val="22"/>
          <w:rtl/>
        </w:rPr>
        <w:t xml:space="preserve"> ساخته می‌شود.</w:t>
      </w:r>
    </w:p>
    <w:p w:rsidR="00E16B25" w:rsidRPr="00B10A5A" w:rsidRDefault="00000000" w:rsidP="00B10A5A">
      <w:pPr>
        <w:pStyle w:val="Heading2"/>
        <w:rPr>
          <w:rFonts w:ascii="IRNazanin" w:hAnsi="IRNazanin" w:cs="IRNazanin" w:hint="cs"/>
        </w:rPr>
      </w:pPr>
      <w:bookmarkStart w:id="82" w:name="_Toc243220414"/>
      <w:r w:rsidRPr="00B10A5A">
        <w:rPr>
          <w:rFonts w:ascii="IRNazanin" w:eastAsia="Times New Roman" w:hAnsi="IRNazanin" w:cs="IRNazanin" w:hint="cs"/>
        </w:rPr>
        <w:t>۶-۶. جایگاه‌یابی رنتینو</w:t>
      </w:r>
      <w:bookmarkEnd w:id="82"/>
    </w:p>
    <w:p w:rsidR="00E16B25" w:rsidRPr="00B10A5A" w:rsidRDefault="00000000" w:rsidP="00B10A5A">
      <w:pPr>
        <w:rPr>
          <w:rFonts w:ascii="IRNazanin" w:hAnsi="IRNazanin" w:cs="IRNazanin" w:hint="cs"/>
        </w:rPr>
      </w:pPr>
      <w:r w:rsidRPr="00B10A5A">
        <w:rPr>
          <w:rFonts w:ascii="IRNazanin" w:hAnsi="IRNazanin" w:cs="IRNazanin" w:hint="cs"/>
          <w:sz w:val="22"/>
          <w:rtl/>
        </w:rPr>
        <w:t>رنتینو باید خود را «زیرساخت معاملۀ اجاره» معرفی کند، نه «سایت آگهی». سه لایۀ تمایز پیشنهادی:</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تمایز تجربه:</w:t>
      </w:r>
      <w:r w:rsidRPr="00B10A5A">
        <w:rPr>
          <w:rFonts w:ascii="IRNazanin" w:hAnsi="IRNazanin" w:cs="IRNazanin" w:hint="cs"/>
          <w:sz w:val="22"/>
          <w:rtl/>
        </w:rPr>
        <w:t xml:space="preserve"> جست‌وجوی ساختاریافته، تقویم واقعی، رزرو آنلاین، پرداخت یکپارچه و رابط فارسی/RTL. این لایه، دیوار و شیپور را به‌عنوان «کانال کشف» از رنتینو جدا می‌کند.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تمایز اعتماد:</w:t>
      </w:r>
      <w:r w:rsidRPr="00B10A5A">
        <w:rPr>
          <w:rFonts w:ascii="IRNazanin" w:hAnsi="IRNazanin" w:cs="IRNazanin" w:hint="cs"/>
          <w:sz w:val="22"/>
          <w:rtl/>
        </w:rPr>
        <w:t xml:space="preserve"> احراز هویت، ودیعۀ مدیریت‌شده، ثبت وضعیت کالا در تحویل و بازگشت، قرارداد استاندارد و سیاست خسارت. این لایه، مانع اصلی ورود رقبا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تمایز عرضه:</w:t>
      </w:r>
      <w:r w:rsidRPr="00B10A5A">
        <w:rPr>
          <w:rFonts w:ascii="IRNazanin" w:hAnsi="IRNazanin" w:cs="IRNazanin" w:hint="cs"/>
          <w:sz w:val="22"/>
          <w:rtl/>
        </w:rPr>
        <w:t xml:space="preserve"> ابزار ارائه‌دهنده برای مدیریت تقویم، قیمت، درخواست‌ها و درآمد؛ و در فاز بعد، همکاری با فروشگاه‌های محلی به‌عنوان عرضۀ تأییدشده.</w:t>
      </w:r>
    </w:p>
    <w:p w:rsidR="00E16B25" w:rsidRPr="00B10A5A" w:rsidRDefault="00000000" w:rsidP="00B10A5A">
      <w:pPr>
        <w:rPr>
          <w:rFonts w:ascii="IRNazanin" w:hAnsi="IRNazanin" w:cs="IRNazanin" w:hint="cs"/>
        </w:rPr>
      </w:pPr>
      <w:r w:rsidRPr="00B10A5A">
        <w:rPr>
          <w:rFonts w:ascii="IRNazanin" w:hAnsi="IRNazanin" w:cs="IRNazanin" w:hint="cs"/>
          <w:b/>
          <w:sz w:val="22"/>
          <w:rtl/>
        </w:rPr>
        <w:t>پیشنهاد جایگاه‌یابی:</w:t>
      </w:r>
      <w:r w:rsidRPr="00B10A5A">
        <w:rPr>
          <w:rFonts w:ascii="IRNazanin" w:hAnsi="IRNazanin" w:cs="IRNazanin" w:hint="cs"/>
          <w:sz w:val="22"/>
          <w:rtl/>
        </w:rPr>
        <w:t xml:space="preserve"> «رنتینو؛ اجارۀ مطمئن کالا از مالکان تأییدشده، با رزرو آنلاین و تحویل شفاف.»</w:t>
      </w:r>
    </w:p>
    <w:p w:rsidR="00E16B25" w:rsidRPr="00B10A5A" w:rsidRDefault="00000000" w:rsidP="00B10A5A">
      <w:pPr>
        <w:pStyle w:val="Heading2"/>
        <w:rPr>
          <w:rFonts w:ascii="IRNazanin" w:hAnsi="IRNazanin" w:cs="IRNazanin" w:hint="cs"/>
        </w:rPr>
      </w:pPr>
      <w:bookmarkStart w:id="83" w:name="_Toc243220415"/>
      <w:r w:rsidRPr="00B10A5A">
        <w:rPr>
          <w:rFonts w:ascii="IRNazanin" w:eastAsia="Times New Roman" w:hAnsi="IRNazanin" w:cs="IRNazanin" w:hint="cs"/>
        </w:rPr>
        <w:t>۶-۷. تهدیدهای رقابتی و پاسخ پیشنهادی</w:t>
      </w:r>
      <w:bookmarkEnd w:id="83"/>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تهدید</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احتمال</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اثر</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پاسخ</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دیوار یا شیپور قابلیت اجارۀ کامل اضافه کنند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تمرکز بر عمق اعتماد و تجربۀ ارائه‌دهنده؛ سرعت اجرا</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مالکان، پلتفرم را ترک کنند و در اینستاگرام معامله کنند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کارمزد رقابتی، ابزار رایگان مدیریت، تضمین خسارت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کاربران به معاملۀ حضوری بی‌اعتماد بمانند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شروع با تحویل حضوری در نقطۀ امن، سپس ارسال</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قیمت‌شکنی و جنگ قیمت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تمایز در اعتماد و کیفیت، نه ارزان‌ترین قیمت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مقررات جدید برای احراز هویت یا پرداخت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طراحی انطباق‌پذیر و همکاری با نهادهای مجاز</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84" w:name="_Toc243220416"/>
      <w:r w:rsidRPr="00B10A5A">
        <w:rPr>
          <w:rFonts w:ascii="IRNazanin" w:eastAsia="Times New Roman" w:hAnsi="IRNazanin" w:cs="IRNazanin" w:hint="cs"/>
        </w:rPr>
        <w:lastRenderedPageBreak/>
        <w:t>۶-۸. جمع‌بندی تحلیل رقبا</w:t>
      </w:r>
      <w:bookmarkEnd w:id="84"/>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رقبای داخلی، بازار «آگهی» را پوشش می‌دهند، نه بازار «معاملۀ اجاره».</w:t>
      </w:r>
      <w:r w:rsidRPr="00B10A5A">
        <w:rPr>
          <w:rFonts w:ascii="IRNazanin" w:hAnsi="IRNazanin" w:cs="IRNazanin" w:hint="cs"/>
          <w:sz w:val="22"/>
          <w:rtl/>
        </w:rPr>
        <w:t xml:space="preserve"> دیوار و شیپور در کشف قوی‌اند، اما رزرو، پرداخت، ودیعه و تضمین را به کاربر واگذار می‌کنند.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رقبای خارجی، مدل اعتماد و عملیات را اثبات کرده‌اند.</w:t>
      </w:r>
      <w:r w:rsidRPr="00B10A5A">
        <w:rPr>
          <w:rFonts w:ascii="IRNazanin" w:hAnsi="IRNazanin" w:cs="IRNazanin" w:hint="cs"/>
          <w:sz w:val="22"/>
          <w:rtl/>
        </w:rPr>
        <w:t xml:space="preserve"> Turo، Grover و Lensrentals نشان می‌دهند که بیمه/تضمین، تقویم و تجربۀ تحویل، اجزای اصلی محصول‌اند.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فضای خالی بازار ایران، «یکپارچگی معامله» است.</w:t>
      </w:r>
      <w:r w:rsidRPr="00B10A5A">
        <w:rPr>
          <w:rFonts w:ascii="IRNazanin" w:hAnsi="IRNazanin" w:cs="IRNazanin" w:hint="cs"/>
          <w:sz w:val="22"/>
          <w:rtl/>
        </w:rPr>
        <w:t xml:space="preserve"> رنتینو می‌تواند با ترکیب جست‌وجوی فارسی، رزرو آنلاین، ودیعۀ مدیریت‌شده و پنل ارائه‌دهنده، این فضا را پر کند.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مزیت پایدار، اعتماد است.</w:t>
      </w:r>
      <w:r w:rsidRPr="00B10A5A">
        <w:rPr>
          <w:rFonts w:ascii="IRNazanin" w:hAnsi="IRNazanin" w:cs="IRNazanin" w:hint="cs"/>
          <w:sz w:val="22"/>
          <w:rtl/>
        </w:rPr>
        <w:t xml:space="preserve"> هر قابلیتی که نرخ تکمیل معاملۀ ایمن را بالا ببرد و هزینۀ جذب عرضه را پایین بیاورد، ارزش رقابتی واقعی است.</w:t>
      </w:r>
    </w:p>
    <w:p w:rsidR="00E16B25" w:rsidRPr="00B10A5A" w:rsidRDefault="00000000" w:rsidP="00B10A5A">
      <w:pPr>
        <w:pStyle w:val="Heading2"/>
        <w:rPr>
          <w:rFonts w:ascii="IRNazanin" w:hAnsi="IRNazanin" w:cs="IRNazanin" w:hint="cs"/>
        </w:rPr>
      </w:pPr>
      <w:bookmarkStart w:id="85" w:name="_Toc243220417"/>
      <w:r w:rsidRPr="00B10A5A">
        <w:rPr>
          <w:rFonts w:ascii="IRNazanin" w:eastAsia="Times New Roman" w:hAnsi="IRNazanin" w:cs="IRNazanin" w:hint="cs"/>
        </w:rPr>
        <w:t>تعاریف و سرنام‌های این بخش</w:t>
      </w:r>
      <w:bookmarkEnd w:id="85"/>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رقیب مستقیم</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پلتفرم یا کسب‌وکاری که همان خدمت «اجارۀ کالا» را ارائه می‌کند.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رقیب غیرمستقیم</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پلتفرمی که نیاز را از راه دیگری (آگهی، شبکۀ اجتماعی) برآورده می‌کند.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جانشین (Substitute)</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راه‌حل جایگزین مانند خرید دست‌دوم یا قرض گرفتن.</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Multi-homing</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حضور هم‌زمان عرضه‌دهنده در چند پلتفرم.</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نقدینگی بازار (Marketplace Liquidity)</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نسبت درخواست‌هایی که به معاملۀ موفق می‌رسند.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Wedge</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بخش ورودی اولیه برای شروع.</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RTL</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راست‌به‌چپ.</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86" w:name="_Toc243220418"/>
      <w:r w:rsidRPr="00B10A5A">
        <w:rPr>
          <w:rFonts w:ascii="IRNazanin" w:eastAsia="Times New Roman" w:hAnsi="IRNazanin" w:cs="IRNazanin" w:hint="cs"/>
        </w:rPr>
        <w:t>مراجع این بخش</w:t>
      </w:r>
      <w:bookmarkEnd w:id="86"/>
    </w:p>
    <w:p w:rsidR="00E16B25" w:rsidRPr="00B10A5A" w:rsidRDefault="00000000" w:rsidP="00B10A5A">
      <w:pPr>
        <w:rPr>
          <w:rFonts w:ascii="IRNazanin" w:hAnsi="IRNazanin" w:cs="IRNazanin" w:hint="cs"/>
        </w:rPr>
      </w:pPr>
      <w:r w:rsidRPr="00B10A5A">
        <w:rPr>
          <w:rFonts w:ascii="IRNazanin" w:hAnsi="IRNazanin" w:cs="IRNazanin" w:hint="cs"/>
          <w:sz w:val="22"/>
          <w:rtl/>
        </w:rPr>
        <w:t>[1] Divar, “بزرگ‌ترین سایت نیازمندی‌های رایگان در ایران.” [Online]. Available: https://divar.ir. [Accessed: 2026-10-17].</w:t>
      </w:r>
    </w:p>
    <w:p w:rsidR="00E16B25" w:rsidRPr="00B10A5A" w:rsidRDefault="00000000" w:rsidP="00B10A5A">
      <w:pPr>
        <w:rPr>
          <w:rFonts w:ascii="IRNazanin" w:hAnsi="IRNazanin" w:cs="IRNazanin" w:hint="cs"/>
        </w:rPr>
      </w:pPr>
      <w:r w:rsidRPr="00B10A5A">
        <w:rPr>
          <w:rFonts w:ascii="IRNazanin" w:hAnsi="IRNazanin" w:cs="IRNazanin" w:hint="cs"/>
          <w:sz w:val="22"/>
          <w:rtl/>
        </w:rPr>
        <w:t>[2] ویکی‌پدیای فارسی، «دیوار (وبگاه).» [Online]. Available: https://fa.wikipedia.org/wiki/دیوار_(وبگاه). [Accessed: 2026-10-17]. (مقاله دارای هشدار کمبود منبع است.)</w:t>
      </w:r>
    </w:p>
    <w:p w:rsidR="00E16B25" w:rsidRPr="00B10A5A" w:rsidRDefault="00000000" w:rsidP="00B10A5A">
      <w:pPr>
        <w:rPr>
          <w:rFonts w:ascii="IRNazanin" w:hAnsi="IRNazanin" w:cs="IRNazanin" w:hint="cs"/>
        </w:rPr>
      </w:pPr>
      <w:r w:rsidRPr="00B10A5A">
        <w:rPr>
          <w:rFonts w:ascii="IRNazanin" w:hAnsi="IRNazanin" w:cs="IRNazanin" w:hint="cs"/>
          <w:sz w:val="22"/>
          <w:rtl/>
        </w:rPr>
        <w:t>[3] Sheypoor, “ثبت آگهی آنلاین.” [Online]. Available: https://www.sheypoor.com. [Accessed: 2026-10-17].</w:t>
      </w:r>
    </w:p>
    <w:p w:rsidR="00E16B25" w:rsidRPr="00B10A5A" w:rsidRDefault="00000000" w:rsidP="00B10A5A">
      <w:pPr>
        <w:rPr>
          <w:rFonts w:ascii="IRNazanin" w:hAnsi="IRNazanin" w:cs="IRNazanin" w:hint="cs"/>
        </w:rPr>
      </w:pPr>
      <w:r w:rsidRPr="00B10A5A">
        <w:rPr>
          <w:rFonts w:ascii="IRNazanin" w:hAnsi="IRNazanin" w:cs="IRNazanin" w:hint="cs"/>
          <w:sz w:val="22"/>
          <w:rtl/>
        </w:rPr>
        <w:t>[4] ویکی‌پدیای فارسی، «شیپور (وبگاه).» [Online]. Available: https://fa.wikipedia.org/wiki/شیپور_(وبگاه).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[5] Wikipedia, “Turo (company).” [Online]. Available: https://en.wikipedia.org/wiki/Turo_(company).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[6] Grover, “Tech-Rental per Monat.” [Online]. Available: https://www.grover.com.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[7] Lensrentals, “Rent camera gear.” [Online]. Available: https://www.lensrentals.com.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lastRenderedPageBreak/>
        <w:t xml:space="preserve">[8] M. E. Porter, “The five competitive forces that shape strategy,” </w:t>
      </w:r>
      <w:r w:rsidRPr="00B10A5A">
        <w:rPr>
          <w:rFonts w:ascii="IRNazanin" w:hAnsi="IRNazanin" w:cs="IRNazanin" w:hint="cs"/>
          <w:i/>
          <w:sz w:val="22"/>
        </w:rPr>
        <w:t>Harvard Business Review</w:t>
      </w:r>
      <w:r w:rsidRPr="00B10A5A">
        <w:rPr>
          <w:rFonts w:ascii="IRNazanin" w:hAnsi="IRNazanin" w:cs="IRNazanin" w:hint="cs"/>
          <w:sz w:val="22"/>
        </w:rPr>
        <w:t>, vol. 86, no. 1, pp. 78-93, 2008.</w:t>
      </w:r>
    </w:p>
    <w:p w:rsidR="00E16B25" w:rsidRPr="00B10A5A" w:rsidRDefault="00000000" w:rsidP="00B10A5A">
      <w:pPr>
        <w:pStyle w:val="Heading1"/>
        <w:pageBreakBefore/>
        <w:rPr>
          <w:rFonts w:ascii="IRNazanin" w:hAnsi="IRNazanin" w:cs="IRNazanin" w:hint="cs"/>
        </w:rPr>
      </w:pPr>
      <w:bookmarkStart w:id="87" w:name="_Toc243220419"/>
      <w:r w:rsidRPr="00B10A5A">
        <w:rPr>
          <w:rFonts w:ascii="IRNazanin" w:eastAsia="Times New Roman" w:hAnsi="IRNazanin" w:cs="IRNazanin" w:hint="cs"/>
        </w:rPr>
        <w:lastRenderedPageBreak/>
        <w:t>فصل ۷ - نیازهای بازار</w:t>
      </w:r>
      <w:bookmarkEnd w:id="87"/>
    </w:p>
    <w:p w:rsidR="00E16B25" w:rsidRPr="00B10A5A" w:rsidRDefault="00000000" w:rsidP="00B10A5A">
      <w:pPr>
        <w:pStyle w:val="Heading2"/>
        <w:rPr>
          <w:rFonts w:ascii="IRNazanin" w:hAnsi="IRNazanin" w:cs="IRNazanin" w:hint="cs"/>
        </w:rPr>
      </w:pPr>
      <w:bookmarkStart w:id="88" w:name="_Toc243220420"/>
      <w:r w:rsidRPr="00B10A5A">
        <w:rPr>
          <w:rFonts w:ascii="IRNazanin" w:eastAsia="Times New Roman" w:hAnsi="IRNazanin" w:cs="IRNazanin" w:hint="cs"/>
        </w:rPr>
        <w:t>۷-۱. روش استخراج نیازها</w:t>
      </w:r>
      <w:bookmarkEnd w:id="88"/>
    </w:p>
    <w:p w:rsidR="00E16B25" w:rsidRPr="00B10A5A" w:rsidRDefault="00000000" w:rsidP="00B10A5A">
      <w:pPr>
        <w:rPr>
          <w:rFonts w:ascii="IRNazanin" w:hAnsi="IRNazanin" w:cs="IRNazanin" w:hint="cs"/>
        </w:rPr>
      </w:pPr>
      <w:r w:rsidRPr="00B10A5A">
        <w:rPr>
          <w:rFonts w:ascii="IRNazanin" w:hAnsi="IRNazanin" w:cs="IRNazanin" w:hint="cs"/>
          <w:sz w:val="22"/>
          <w:rtl/>
        </w:rPr>
        <w:t>نیازهای این فصل از سه منبع استنتاج شده‌اند: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سفر مشتری</w:t>
      </w:r>
      <w:r w:rsidRPr="00B10A5A">
        <w:rPr>
          <w:rFonts w:ascii="IRNazanin" w:hAnsi="IRNazanin" w:cs="IRNazanin" w:hint="cs"/>
          <w:sz w:val="22"/>
          <w:rtl/>
        </w:rPr>
        <w:t xml:space="preserve"> در فصل ۵: نقاط اصطکاک در کشف، اعتماد و تسویه.</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شکاف رقبا</w:t>
      </w:r>
      <w:r w:rsidRPr="00B10A5A">
        <w:rPr>
          <w:rFonts w:ascii="IRNazanin" w:hAnsi="IRNazanin" w:cs="IRNazanin" w:hint="cs"/>
          <w:sz w:val="22"/>
          <w:rtl/>
        </w:rPr>
        <w:t xml:space="preserve"> در فصل ۶: قابلیت‌هایی که دیوار و شیپور پوشش نمی‌دهند و بنچمارک‌های بین‌المللی پوشش می‌دهند.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منطق اقتصادی دو طرف بازار:</w:t>
      </w:r>
      <w:r w:rsidRPr="00B10A5A">
        <w:rPr>
          <w:rFonts w:ascii="IRNazanin" w:hAnsi="IRNazanin" w:cs="IRNazanin" w:hint="cs"/>
          <w:sz w:val="22"/>
          <w:rtl/>
        </w:rPr>
        <w:t xml:space="preserve"> نیاز اجاره‌گیرنده به دسترسی ارزان و مطمئن؛ نیاز ارائه‌دهنده به درآمد و حفاظت از دارایی.</w:t>
      </w:r>
    </w:p>
    <w:p w:rsidR="00E16B25" w:rsidRPr="00B10A5A" w:rsidRDefault="00000000" w:rsidP="00B10A5A">
      <w:pPr>
        <w:rPr>
          <w:rFonts w:ascii="IRNazanin" w:hAnsi="IRNazanin" w:cs="IRNazanin" w:hint="cs"/>
        </w:rPr>
      </w:pPr>
      <w:r w:rsidRPr="00B10A5A">
        <w:rPr>
          <w:rFonts w:ascii="IRNazanin" w:hAnsi="IRNazanin" w:cs="IRNazanin" w:hint="cs"/>
          <w:sz w:val="22"/>
          <w:rtl/>
        </w:rPr>
        <w:t>این نیازها «فرضیه‌های نیاز» هستند، نه نتیجۀ پیمایش. اعتبارسنجی آن‌ها در فاز دوم با پرسش‌نامه و مصاحبه انجام می‌شود (بخش ۷-۷). هر نیاز با شناسۀ یکتا، شاهد استنتاج، اولویت MoSCoW و نیازمندی کارکردی متناظر (فصل ۹) ثبت شده است.</w:t>
      </w:r>
    </w:p>
    <w:p w:rsidR="00E16B25" w:rsidRPr="00B10A5A" w:rsidRDefault="00000000" w:rsidP="00B10A5A">
      <w:pPr>
        <w:rPr>
          <w:rFonts w:ascii="IRNazanin" w:hAnsi="IRNazanin" w:cs="IRNazanin" w:hint="cs"/>
        </w:rPr>
      </w:pPr>
      <w:r w:rsidRPr="00B10A5A">
        <w:rPr>
          <w:rFonts w:ascii="IRNazanin" w:hAnsi="IRNazanin" w:cs="IRNazanin" w:hint="cs"/>
          <w:b/>
          <w:sz w:val="22"/>
          <w:rtl/>
        </w:rPr>
        <w:t>مقیاس اولویت MoSCoW:</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Pr>
        <w:t>Must:</w:t>
      </w:r>
      <w:r w:rsidRPr="00B10A5A">
        <w:rPr>
          <w:rFonts w:ascii="IRNazanin" w:hAnsi="IRNazanin" w:cs="IRNazanin" w:hint="cs"/>
          <w:sz w:val="22"/>
          <w:rtl/>
        </w:rPr>
        <w:t xml:space="preserve"> بدون آن، محصول حداقلی قابل استفاده نیست.</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Pr>
        <w:t>Should:</w:t>
      </w:r>
      <w:r w:rsidRPr="00B10A5A">
        <w:rPr>
          <w:rFonts w:ascii="IRNazanin" w:hAnsi="IRNazanin" w:cs="IRNazanin" w:hint="cs"/>
          <w:sz w:val="22"/>
          <w:rtl/>
        </w:rPr>
        <w:t xml:space="preserve"> مهم است و در نسخۀ اولیۀ قابل عرضه باید باشد، اما می‌توان کوتاه‌مدت به تعویق انداخت.</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Pr>
        <w:t>Could:</w:t>
      </w:r>
      <w:r w:rsidRPr="00B10A5A">
        <w:rPr>
          <w:rFonts w:ascii="IRNazanin" w:hAnsi="IRNazanin" w:cs="IRNazanin" w:hint="cs"/>
          <w:sz w:val="22"/>
          <w:rtl/>
        </w:rPr>
        <w:t xml:space="preserve"> مطلوب است و در صورت فرصت اضافه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Won’t (این فاز):</w:t>
      </w:r>
      <w:r w:rsidRPr="00B10A5A">
        <w:rPr>
          <w:rFonts w:ascii="IRNazanin" w:hAnsi="IRNazanin" w:cs="IRNazanin" w:hint="cs"/>
          <w:sz w:val="22"/>
          <w:rtl/>
        </w:rPr>
        <w:t xml:space="preserve"> آگاهانه از دامنۀ فاز یک خارج است.</w:t>
      </w:r>
    </w:p>
    <w:p w:rsidR="00E16B25" w:rsidRPr="00B10A5A" w:rsidRDefault="00000000" w:rsidP="00B10A5A">
      <w:pPr>
        <w:pStyle w:val="Heading2"/>
        <w:rPr>
          <w:rFonts w:ascii="IRNazanin" w:hAnsi="IRNazanin" w:cs="IRNazanin" w:hint="cs"/>
        </w:rPr>
      </w:pPr>
      <w:bookmarkStart w:id="89" w:name="_Toc243220421"/>
      <w:r w:rsidRPr="00B10A5A">
        <w:rPr>
          <w:rFonts w:ascii="IRNazanin" w:eastAsia="Times New Roman" w:hAnsi="IRNazanin" w:cs="IRNazanin" w:hint="cs"/>
        </w:rPr>
        <w:t>۷-۲. نیازهای اجاره‌گیرنده</w:t>
      </w:r>
      <w:bookmarkEnd w:id="89"/>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۷-۱. نیازهای سمت تقاضا</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نیاز</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شاهد استنتاج</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یافتن کالای قابل اجاره در یک دستۀ مشخص، بدون جست‌وجوی پراکنده در چند کانال</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سفر مشتری؛ شکاف دیوار/شیپور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قیمت روزانه/هفتگی و هزینۀ کل قبل از تماس</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مقایسۀ دستی در وضعیت فعلی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واقعی بودن دسترس‌پذیری کالا در بازۀ مورد نظر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نبود تقویم در رقبای داخلی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رزرو آنلاین بدون مذاکرۀ تلفنی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شکاف معامله در دیوار/شیپور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پرداخت آنلاین امن و دریافت رسید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رفتار پرداخت دیجیتال؛ نیاز اعتماد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RN-06</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آگاهی از مبلغ ودیعه و شرایط بازگشت آن پیش از رزرو</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نبود شفافیت ودیعه در آگهی‌ها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اطمینان از کیفیت و سالم بودن کالا در تحویل</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 خسارت و اختلاف</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RN-08</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نظرات و امتیاز واقعی کاربران قبلی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نبود سیستم بازخورد در رقبای داخلی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RN-09</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امکان لغو رزرو با شرایط مشخص</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عدم قطعیت برنامه؛ نیاز انعطاف</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RN-10</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تحویل حضوری در نقطۀ امن یا ارسال به آدرس</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محدودیت جابه‌جایی کالا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RN-11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پشتیبانی فارسی در ساعات مشخص و امکان پیگیری سفارش</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 کاربر غیرحرفه‌ای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RN-12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جست‌وجوی زبان طبیعی («دوربین مناسب عکاسی پرتره»)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روند AI؛ تمایز آینده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Could (فاز بعد)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تحلیل:</w:t>
      </w:r>
      <w:r w:rsidRPr="00B10A5A">
        <w:rPr>
          <w:rFonts w:ascii="IRNazanin" w:hAnsi="IRNazanin" w:cs="IRNazanin" w:hint="cs"/>
          <w:sz w:val="22"/>
          <w:rtl/>
        </w:rPr>
        <w:t xml:space="preserve"> شش نیاز اول، «حداقل محصول قابل استفاده» را تعریف می‌کنند. بدون تقویم و رزرو آنلاین، رنتینو فقط یک آگهی‌گاه دیگر است. بدون شفافیت ودیعه و کیفیت، اعتماد شکل نمی‌گیرد. نیاز RN-12 یک قابلیت تمایززا است، اما پیش‌نیاز آن، دادۀ ساختاریافته و جست‌وجوی پایه است؛ بنابراین در فاز یک «خارج از دامنه» یا حداکثر «آزمایشی» است.</w:t>
      </w:r>
    </w:p>
    <w:p w:rsidR="00E16B25" w:rsidRPr="00B10A5A" w:rsidRDefault="00000000" w:rsidP="00B10A5A">
      <w:pPr>
        <w:pStyle w:val="Heading2"/>
        <w:rPr>
          <w:rFonts w:ascii="IRNazanin" w:hAnsi="IRNazanin" w:cs="IRNazanin" w:hint="cs"/>
        </w:rPr>
      </w:pPr>
      <w:bookmarkStart w:id="90" w:name="_Toc243220422"/>
      <w:r w:rsidRPr="00B10A5A">
        <w:rPr>
          <w:rFonts w:ascii="IRNazanin" w:eastAsia="Times New Roman" w:hAnsi="IRNazanin" w:cs="IRNazanin" w:hint="cs"/>
        </w:rPr>
        <w:t>۷-۳. نیازهای ارائه‌دهنده</w:t>
      </w:r>
      <w:bookmarkEnd w:id="90"/>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۷-۲. نیازهای سمت عرضه</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نیاز</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شاهد استنتاج</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کالا با عکس، توضیح، قیمت و شرایط اجاره در چند دقیقه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هزینۀ ورود عرضه؛ تجربۀ دیوار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تعیین تقویم دسترس‌پذیری و مسدودکردن بازه‌های ناموجود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جلوگیری از رزرو تکراری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دریافت و مدیریت درخواست‌های رزرو در یک پنل</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پراکندگی درخواست‌ها در واتساپ/تلفن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درآمد، ودیعه و وضعیت تسویه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 مالی ارائه‌دهنده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 یا رد درخواست بر اساس مشخصات اجاره‌گیرنده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مالک بر دارایی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PN-06</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تنظیم سیاست لغو و تحویل</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تفاوت کالاها و شرایط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دریافت نشان «ارائه‌دهندۀ تأییدشده» پس از احراز هویت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اعتماد دوطرفه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PN-08</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گزارش خسارت و پیگیری از طریق پلتفرم</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نگرانی اصلی مالک</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PN-09</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تعیین قیمت پله‌ای بر اساس مدت (روزانه/هفتگی/ماهانه)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الگوی Grover و Lensrentals</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PN-10</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اتصال به فروشگاه/کسب‌وکار و مدیریت چند کالا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عرضۀ تجاری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Could (فاز بعد)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تحلیل:</w:t>
      </w:r>
      <w:r w:rsidRPr="00B10A5A">
        <w:rPr>
          <w:rFonts w:ascii="IRNazanin" w:hAnsi="IRNazanin" w:cs="IRNazanin" w:hint="cs"/>
          <w:sz w:val="22"/>
          <w:rtl/>
        </w:rPr>
        <w:t xml:space="preserve"> ارائه‌دهنده، «مشتری دوم» پلتفرم است. اگر ابزار مدیریت تقویم و درخواست وجود نداشته باشد، مالک ترجیح می‌دهد در اینستاگرام بماند. بنابراین PN-01 تا PN-04 باید هم‌زمان با سمت تقاضا ساخته شوند؛ در غیر این صورت، بازار دوطرفه به تعادل نمی‌رسد.</w:t>
      </w:r>
    </w:p>
    <w:p w:rsidR="00E16B25" w:rsidRPr="00B10A5A" w:rsidRDefault="00000000" w:rsidP="00B10A5A">
      <w:pPr>
        <w:pStyle w:val="Heading2"/>
        <w:rPr>
          <w:rFonts w:ascii="IRNazanin" w:hAnsi="IRNazanin" w:cs="IRNazanin" w:hint="cs"/>
        </w:rPr>
      </w:pPr>
      <w:bookmarkStart w:id="91" w:name="_Toc243220423"/>
      <w:r w:rsidRPr="00B10A5A">
        <w:rPr>
          <w:rFonts w:ascii="IRNazanin" w:eastAsia="Times New Roman" w:hAnsi="IRNazanin" w:cs="IRNazanin" w:hint="cs"/>
        </w:rPr>
        <w:lastRenderedPageBreak/>
        <w:t>۷-۴. نیازهای اعتماد و ایمنی</w:t>
      </w:r>
      <w:bookmarkEnd w:id="91"/>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۷-۳. نیازهای اعتماد، احراز هویت و حل اختلاف</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نیاز</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شاهد استنتاج</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احراز هویت پایۀ کاربران (شمارۀ موبایل و ایمیل)</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 تقلب و حساب جعلی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وضعیت کالا در تحویل و بازگشت (چک‌لیست/عکس)</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اختلاف بر سر خسارت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ودیعۀ قابل مدیریت و بازگشت خودکار در صورت سالم بودن کالا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نگرانی مالک و مستأجر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قرارداد استاندارد اجاره با شرایط لغو و خسارت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نبود قرارداد در معاملۀ غیررسمی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سیاست خسارت و مسیر شکایت مشخص</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 خسارت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TN-06</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نظرات دوطرفه پس از پایان اجاره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کیفیت و اعتبار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مسدودسازی کاربر متخلف و ثبت سابقه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جلوگیری از تکرار تخلف</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TN-08</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بیمۀ تجهیزات یا همکاری با بیمه‌گر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دسته‌های با ارزش بالا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Could (فاز بعد)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تحلیل:</w:t>
      </w:r>
      <w:r w:rsidRPr="00B10A5A">
        <w:rPr>
          <w:rFonts w:ascii="IRNazanin" w:hAnsi="IRNazanin" w:cs="IRNazanin" w:hint="cs"/>
          <w:sz w:val="22"/>
          <w:rtl/>
        </w:rPr>
        <w:t xml:space="preserve"> اعتماد، «قابلیت» نیست؛ یک </w:t>
      </w:r>
      <w:r w:rsidRPr="00B10A5A">
        <w:rPr>
          <w:rFonts w:ascii="IRNazanin" w:hAnsi="IRNazanin" w:cs="IRNazanin" w:hint="cs"/>
          <w:b/>
          <w:sz w:val="22"/>
          <w:rtl/>
        </w:rPr>
        <w:t>فرایند</w:t>
      </w:r>
      <w:r w:rsidRPr="00B10A5A">
        <w:rPr>
          <w:rFonts w:ascii="IRNazanin" w:hAnsi="IRNazanin" w:cs="IRNazanin" w:hint="cs"/>
          <w:sz w:val="22"/>
          <w:rtl/>
        </w:rPr>
        <w:t xml:space="preserve"> است. احراز هویت، ودیعه، ثبت وضعیت و سیاست خسارت باید به‌صورت یک زنجیره طراحی شوند. اگر یکی از حلقه‌ها حذف شود، ریسک به کاربر منتقل می‌شود و نرخ معاملۀ ایمن کاهش می‌یابد.</w:t>
      </w:r>
    </w:p>
    <w:p w:rsidR="00E16B25" w:rsidRPr="00B10A5A" w:rsidRDefault="00000000" w:rsidP="00B10A5A">
      <w:pPr>
        <w:pStyle w:val="Heading2"/>
        <w:rPr>
          <w:rFonts w:ascii="IRNazanin" w:hAnsi="IRNazanin" w:cs="IRNazanin" w:hint="cs"/>
        </w:rPr>
      </w:pPr>
      <w:bookmarkStart w:id="92" w:name="_Toc243220424"/>
      <w:r w:rsidRPr="00B10A5A">
        <w:rPr>
          <w:rFonts w:ascii="IRNazanin" w:eastAsia="Times New Roman" w:hAnsi="IRNazanin" w:cs="IRNazanin" w:hint="cs"/>
        </w:rPr>
        <w:t>۷-۵. نیازهای عملیاتی و پلتفرمی</w:t>
      </w:r>
      <w:bookmarkEnd w:id="92"/>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۷-۴. نیازهای عملیاتی</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نیاز</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شاهد استنتاج</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جست‌وجو و فیلتر بر اساس دسته، شهر، قیمت و بازۀ زمانی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کشف مؤثر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صفحۀ کالا با تصاویر، مشخصات، قیمت، تقویم و نظرات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تصمیم‌گیری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چرخۀ سفارش: ثبت، تأیید، پرداخت، تحویل، بازگشت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یکپارچگی معامله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اعلان وضعیت سفارش به دو طرف</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 تماس پشتیبانی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داشبورد ادمین برای مدیریت کاربران، کالاها، سفارش‌ها و تخلفات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نظارت عملیاتی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ON-06</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گزارش‌گیری پایه از سفارش‌ها و درآمد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تصمیم مدیریتی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پشتیبانی از فارسی، RTL، اعداد فارسی و تاریخ شمسی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 فرهنگی/زبانی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ON-08</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کارایی مناسب در موبایل و شبکۀ کند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الگوی دسترسی موبایلی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93" w:name="_Toc243220425"/>
      <w:r w:rsidRPr="00B10A5A">
        <w:rPr>
          <w:rFonts w:ascii="IRNazanin" w:eastAsia="Times New Roman" w:hAnsi="IRNazanin" w:cs="IRNazanin" w:hint="cs"/>
        </w:rPr>
        <w:t>۷-۶. اولویت‌بندی و نقشۀ راه نیازها</w:t>
      </w:r>
      <w:bookmarkEnd w:id="93"/>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شکل ۷-۱ (توصیفی). اولویت‌بندی نیازها بر پایۀ ارزش و پیچیدگی</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نیازها</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منطق</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RN-01 تا RN-07؛ PN-01 تا PN-04؛ TN-01 تا TN-03؛ ON-01 تا ON-03، ON-05، ON-07، ON-08</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حداقل محصول قابل استفاده و قابل اعتماد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RN-08 تا RN-11؛ PN-05 تا PN-08؛ TN-04 تا TN-07؛ ON-04، ON-06</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تکمیل تجربه و کاهش ریسک</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Could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RN-12؛ PN-09، PN-10؛ TN-08</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تمایز و گسترش</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Won’t (فاز یک)</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اجارۀ خودرو؛ بیمۀ رسمی؛ اشتراک بلندمدت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ریسک/مقررات/پیچیدگی بالا</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قاعدۀ طراحی:</w:t>
      </w:r>
      <w:r w:rsidRPr="00B10A5A">
        <w:rPr>
          <w:rFonts w:ascii="IRNazanin" w:hAnsi="IRNazanin" w:cs="IRNazanin" w:hint="cs"/>
          <w:sz w:val="22"/>
          <w:rtl/>
        </w:rPr>
        <w:t xml:space="preserve"> هیچ نیاز «Should» نباید قبل از تثبیت نیازهای «Must» وارد توسعه شود. این قاعده از افزایش دامنه (Scope Creep) جلوگیری می‌کند و با تقویم فشردۀ فاز یک سازگار است.</w:t>
      </w:r>
    </w:p>
    <w:p w:rsidR="00E16B25" w:rsidRPr="00B10A5A" w:rsidRDefault="00000000" w:rsidP="00B10A5A">
      <w:pPr>
        <w:pStyle w:val="Heading2"/>
        <w:rPr>
          <w:rFonts w:ascii="IRNazanin" w:hAnsi="IRNazanin" w:cs="IRNazanin" w:hint="cs"/>
        </w:rPr>
      </w:pPr>
      <w:bookmarkStart w:id="94" w:name="_Toc243220426"/>
      <w:r w:rsidRPr="00B10A5A">
        <w:rPr>
          <w:rFonts w:ascii="IRNazanin" w:eastAsia="Times New Roman" w:hAnsi="IRNazanin" w:cs="IRNazanin" w:hint="cs"/>
        </w:rPr>
        <w:t>۷-۷. روش اعتبارسنجی نیازها</w:t>
      </w:r>
      <w:bookmarkEnd w:id="94"/>
    </w:p>
    <w:p w:rsidR="00E16B25" w:rsidRPr="00B10A5A" w:rsidRDefault="00000000" w:rsidP="00B10A5A">
      <w:pPr>
        <w:rPr>
          <w:rFonts w:ascii="IRNazanin" w:hAnsi="IRNazanin" w:cs="IRNazanin" w:hint="cs"/>
        </w:rPr>
      </w:pPr>
      <w:r w:rsidRPr="00B10A5A">
        <w:rPr>
          <w:rFonts w:ascii="IRNazanin" w:hAnsi="IRNazanin" w:cs="IRNazanin" w:hint="cs"/>
          <w:sz w:val="22"/>
          <w:rtl/>
        </w:rPr>
        <w:t>نیازهای این فصل از پژوهش کتابخانه‌ای، تحلیل رقبا و نقشۀ سفر مشتری استخراج شده‌اند و در فاز یک، «فرضیه» هستند. برای اعتبارسنجی، پرسش‌نامه‌ای ۳۶ گویه‌ای در شش بخش طراحی شده است: غربالگری و مشخصات، رفتار اجاره، موانع اعتماد، اهمیت قابلیت‌ها، قصد استفاده و پرسش‌های باز. جامعۀ هدف، کاربران اینترنت فارسی‌زبان ۱۸ تا ۵۵ سالۀ ساکن ایران‌اند و نمونه‌گیری به‌صورت طبقۀ نسبی با انتخاب در دسترس انجام می‌شود؛ چون انتخاب تصادفی نیست، نتایج فقط توصیفی‌اند و به کل جامعه تعمیم داده نمی‌شوند.</w:t>
      </w:r>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حجم نمونه بر پایۀ فرمول کوکران با سطح اطمینان ۹۵% و حاشیۀ خطای ۵% برابر ۳۸۵ نفر و با احتساب ۲۰% عدم پاسخ ۴۸۲ نفر است. ابزار در فایل </w:t>
      </w:r>
      <w:r w:rsidRPr="00B10A5A">
        <w:rPr>
          <w:rFonts w:ascii="IRNazanin" w:eastAsia="Consolas" w:hAnsi="IRNazanin" w:cs="IRNazanin" w:hint="cs"/>
          <w:sz w:val="18"/>
          <w:szCs w:val="20"/>
        </w:rPr>
        <w:t>survey/Rentino-Questionnaire.html</w:t>
      </w:r>
      <w:r w:rsidRPr="00B10A5A">
        <w:rPr>
          <w:rFonts w:ascii="IRNazanin" w:hAnsi="IRNazanin" w:cs="IRNazanin" w:hint="cs"/>
          <w:sz w:val="22"/>
          <w:rtl/>
        </w:rPr>
        <w:t xml:space="preserve"> و قالب گردآوری داده در </w:t>
      </w:r>
      <w:r w:rsidRPr="00B10A5A">
        <w:rPr>
          <w:rFonts w:ascii="IRNazanin" w:eastAsia="Consolas" w:hAnsi="IRNazanin" w:cs="IRNazanin" w:hint="cs"/>
          <w:sz w:val="18"/>
          <w:szCs w:val="20"/>
        </w:rPr>
        <w:t>Rentino-Phase1-Survey-Template.xlsx</w:t>
      </w:r>
      <w:r w:rsidRPr="00B10A5A">
        <w:rPr>
          <w:rFonts w:ascii="IRNazanin" w:hAnsi="IRNazanin" w:cs="IRNazanin" w:hint="cs"/>
          <w:sz w:val="22"/>
          <w:rtl/>
        </w:rPr>
        <w:t xml:space="preserve"> آماده است، اما </w:t>
      </w:r>
      <w:r w:rsidRPr="00B10A5A">
        <w:rPr>
          <w:rFonts w:ascii="IRNazanin" w:hAnsi="IRNazanin" w:cs="IRNazanin" w:hint="cs"/>
          <w:b/>
          <w:sz w:val="22"/>
          <w:rtl/>
        </w:rPr>
        <w:t>تا زمان تهیۀ این نسخه هیچ پاسخی گردآوری نشده و هیچ عدد پیمایشی در گزارش وجود ندارد.</w:t>
      </w:r>
      <w:r w:rsidRPr="00B10A5A">
        <w:rPr>
          <w:rFonts w:ascii="IRNazanin" w:hAnsi="IRNazanin" w:cs="IRNazanin" w:hint="cs"/>
          <w:sz w:val="22"/>
          <w:rtl/>
        </w:rPr>
        <w:t xml:space="preserve"> اجرای میدانی در برنامۀ تیم (بخش پایانی همین سند) بین اعضا تقسیم شده است؛ یافته‌ها پس از گردآوری، پاک‌سازی و تحلیل، در فاز دوم گزارش می‌شوند.</w:t>
      </w: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۷-۵. سازه‌های پرسش‌نامه و گویه‌های متناظر</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سازه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گویه‌ها</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مقیاس</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تعداد</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غربالگری و مشخصات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Q1-Q7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اسمی، ترتیبی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رفتار مالکیت و استفادۀ فعلی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Q8-Q13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اسمی، نسبی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نگرانی اعتماد و خسارت (C1)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Q14-Q17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لیکرت ۵ گزینه‌ای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دشواری کشف و مقایسه (C2)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Q18-Q21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لیکرت ۵ گزینه‌ای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اهمیت قابلیت‌های معامله (C3)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Q22-Q25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لیکرت ۵ گزینه‌ای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اهمیت اعتماد و پشتیبانی (C4)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Q26-Q29</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لیکرت ۵ گزینه‌ای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قصد استفاده (C5)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Q30-Q32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لیکرت ۵ گزینه‌ای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قیمت و ودیعه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Q33-Q34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ترتیبی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پرسش‌های باز</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Q35-Q36</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متنی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95" w:name="_Toc243220427"/>
      <w:r w:rsidRPr="00B10A5A">
        <w:rPr>
          <w:rFonts w:ascii="IRNazanin" w:eastAsia="Times New Roman" w:hAnsi="IRNazanin" w:cs="IRNazanin" w:hint="cs"/>
        </w:rPr>
        <w:t>۷-۸. جمع‌بندی نیازهای بازار</w:t>
      </w:r>
      <w:bookmarkEnd w:id="95"/>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نیاز مرکزی، «اجارۀ مطمئن» است، نه «آگهی بیشتر».</w:t>
      </w:r>
      <w:r w:rsidRPr="00B10A5A">
        <w:rPr>
          <w:rFonts w:ascii="IRNazanin" w:hAnsi="IRNazanin" w:cs="IRNazanin" w:hint="cs"/>
          <w:sz w:val="22"/>
          <w:rtl/>
        </w:rPr>
        <w:t xml:space="preserve"> کاربر می‌تواند آگهی را در دیوار پیدا کند؛ چیزی که نمی‌تواند پیدا کند، اطمینان از دسترس‌پذیری، کیفیت و بازگشت ودیعه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نیازهای دو طرف متقارن‌اند.</w:t>
      </w:r>
      <w:r w:rsidRPr="00B10A5A">
        <w:rPr>
          <w:rFonts w:ascii="IRNazanin" w:hAnsi="IRNazanin" w:cs="IRNazanin" w:hint="cs"/>
          <w:sz w:val="22"/>
          <w:rtl/>
        </w:rPr>
        <w:t xml:space="preserve"> اجاره‌گیرنده به شفافیت و تضمین نیاز دارد؛ ارائه‌دهنده به ابزار مدیریت و حفاظت از دارایی. محصول باید هر دو را هم‌زمان پوشش دهد.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اعتماد یک زنجیره است.</w:t>
      </w:r>
      <w:r w:rsidRPr="00B10A5A">
        <w:rPr>
          <w:rFonts w:ascii="IRNazanin" w:hAnsi="IRNazanin" w:cs="IRNazanin" w:hint="cs"/>
          <w:sz w:val="22"/>
          <w:rtl/>
        </w:rPr>
        <w:t xml:space="preserve"> احراز هویت، ودیعه، ثبت وضعیت، قرارداد و پشتیبانی، حلقه‌های یک فرایندند و نمی‌توان یکی را حذف کرد.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اولویت‌بندی، دامنه را کنترل می‌کند.</w:t>
      </w:r>
      <w:r w:rsidRPr="00B10A5A">
        <w:rPr>
          <w:rFonts w:ascii="IRNazanin" w:hAnsi="IRNazanin" w:cs="IRNazanin" w:hint="cs"/>
          <w:sz w:val="22"/>
          <w:rtl/>
        </w:rPr>
        <w:t xml:space="preserve"> Mustها حداقل محصول قابل استفاده را می‌سازند؛ Couldها به فاز بعد منتقل می‌شوند.</w:t>
      </w:r>
    </w:p>
    <w:p w:rsidR="00E16B25" w:rsidRPr="00B10A5A" w:rsidRDefault="00000000" w:rsidP="00B10A5A">
      <w:pPr>
        <w:pStyle w:val="Heading2"/>
        <w:rPr>
          <w:rFonts w:ascii="IRNazanin" w:hAnsi="IRNazanin" w:cs="IRNazanin" w:hint="cs"/>
        </w:rPr>
      </w:pPr>
      <w:bookmarkStart w:id="96" w:name="_Toc243220428"/>
      <w:r w:rsidRPr="00B10A5A">
        <w:rPr>
          <w:rFonts w:ascii="IRNazanin" w:eastAsia="Times New Roman" w:hAnsi="IRNazanin" w:cs="IRNazanin" w:hint="cs"/>
        </w:rPr>
        <w:t>تعاریف و سرنام‌های این بخش</w:t>
      </w:r>
      <w:bookmarkEnd w:id="96"/>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 بازار (Market Need)</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شکاف یا مشکلی که گروهی از کاربران حاضرند برای رفع آن هزینه یا زمان بپردازند.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 کارکردی (Functional Requirement)</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توصیف رفتاری که سیستم باید ارائه دهد.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MoSCoW</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روش اولویت‌بندی Must / Should / Could / Won’t.</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Scope Creep</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گسترش کنترل‌نشدۀ دامنۀ پروژه.</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نرخ معاملۀ ایمن</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نسبت رزروهایی که بدون اختلاف یا خسارت حل‌شده به پایان می‌رسند.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ودیعه (Deposit)</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مبلغی که برای پوشش ریسک خسارت نزد پلتفرم یا مالک نگه داشته می‌شود.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احراز هویت (KYC)</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فرایند شناسایی و تأیید هویت کاربر.</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97" w:name="_Toc243220429"/>
      <w:r w:rsidRPr="00B10A5A">
        <w:rPr>
          <w:rFonts w:ascii="IRNazanin" w:eastAsia="Times New Roman" w:hAnsi="IRNazanin" w:cs="IRNazanin" w:hint="cs"/>
        </w:rPr>
        <w:t>مراجع این بخش</w:t>
      </w:r>
      <w:bookmarkEnd w:id="97"/>
    </w:p>
    <w:p w:rsidR="00E16B25" w:rsidRPr="00B10A5A" w:rsidRDefault="00000000" w:rsidP="00B10A5A">
      <w:pPr>
        <w:rPr>
          <w:rFonts w:ascii="IRNazanin" w:hAnsi="IRNazanin" w:cs="IRNazanin" w:hint="cs"/>
        </w:rPr>
      </w:pPr>
      <w:r w:rsidRPr="00B10A5A">
        <w:rPr>
          <w:rFonts w:ascii="IRNazanin" w:hAnsi="IRNazanin" w:cs="IRNazanin" w:hint="cs"/>
          <w:sz w:val="22"/>
        </w:rPr>
        <w:t xml:space="preserve">[1] R. Belk, “You are what you can access: Sharing and collaborative consumption online,” </w:t>
      </w:r>
      <w:r w:rsidRPr="00B10A5A">
        <w:rPr>
          <w:rFonts w:ascii="IRNazanin" w:hAnsi="IRNazanin" w:cs="IRNazanin" w:hint="cs"/>
          <w:i/>
          <w:sz w:val="22"/>
        </w:rPr>
        <w:t>Journal of Business Research</w:t>
      </w:r>
      <w:r w:rsidRPr="00B10A5A">
        <w:rPr>
          <w:rFonts w:ascii="IRNazanin" w:hAnsi="IRNazanin" w:cs="IRNazanin" w:hint="cs"/>
          <w:sz w:val="22"/>
        </w:rPr>
        <w:t>, vol. 67, no. 8, pp. 1595-1600, 2014.</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[2] F. Bardhi and G. M. Eckhardt, “Access-based consumption: The case of car sharing,” </w:t>
      </w:r>
      <w:r w:rsidRPr="00B10A5A">
        <w:rPr>
          <w:rFonts w:ascii="IRNazanin" w:hAnsi="IRNazanin" w:cs="IRNazanin" w:hint="cs"/>
          <w:i/>
          <w:sz w:val="22"/>
        </w:rPr>
        <w:t>Journal of Consumer Research</w:t>
      </w:r>
      <w:r w:rsidRPr="00B10A5A">
        <w:rPr>
          <w:rFonts w:ascii="IRNazanin" w:hAnsi="IRNazanin" w:cs="IRNazanin" w:hint="cs"/>
          <w:sz w:val="22"/>
        </w:rPr>
        <w:t>, vol. 39, no. 4, pp. 881-898, 2012.</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[3] R. S. Pressman and B. R. Maxim, </w:t>
      </w:r>
      <w:r w:rsidRPr="00B10A5A">
        <w:rPr>
          <w:rFonts w:ascii="IRNazanin" w:hAnsi="IRNazanin" w:cs="IRNazanin" w:hint="cs"/>
          <w:i/>
          <w:sz w:val="22"/>
        </w:rPr>
        <w:t>Software Engineering: A Practitioner’s Approach</w:t>
      </w:r>
      <w:r w:rsidRPr="00B10A5A">
        <w:rPr>
          <w:rFonts w:ascii="IRNazanin" w:hAnsi="IRNazanin" w:cs="IRNazanin" w:hint="cs"/>
          <w:sz w:val="22"/>
        </w:rPr>
        <w:t>, 9th ed. New York: McGraw-Hill, 2020, ch. 4-5 (requirements engineering).</w:t>
      </w:r>
    </w:p>
    <w:p w:rsidR="00E16B25" w:rsidRPr="00B10A5A" w:rsidRDefault="00000000" w:rsidP="00B10A5A">
      <w:pPr>
        <w:rPr>
          <w:rFonts w:ascii="IRNazanin" w:hAnsi="IRNazanin" w:cs="IRNazanin" w:hint="cs"/>
        </w:rPr>
      </w:pPr>
      <w:r w:rsidRPr="00B10A5A">
        <w:rPr>
          <w:rFonts w:ascii="IRNazanin" w:hAnsi="IRNazanin" w:cs="IRNazanin" w:hint="cs"/>
          <w:sz w:val="22"/>
        </w:rPr>
        <w:t>[4] Divar, official website. [Online]. Available: https://divar.ir.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[5] Sheypoor, official website. [Online]. Available: https://www.sheypoor.com.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lastRenderedPageBreak/>
        <w:t>[6] Grover, official website. [Online]. Available: https://www.grover.com.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[7] Lensrentals, official website. [Online]. Available: https://www.lensrentals.com.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[8] W. G. Cochran, </w:t>
      </w:r>
      <w:r w:rsidRPr="00B10A5A">
        <w:rPr>
          <w:rFonts w:ascii="IRNazanin" w:hAnsi="IRNazanin" w:cs="IRNazanin" w:hint="cs"/>
          <w:i/>
          <w:sz w:val="22"/>
        </w:rPr>
        <w:t>Sampling Techniques</w:t>
      </w:r>
      <w:r w:rsidRPr="00B10A5A">
        <w:rPr>
          <w:rFonts w:ascii="IRNazanin" w:hAnsi="IRNazanin" w:cs="IRNazanin" w:hint="cs"/>
          <w:sz w:val="22"/>
        </w:rPr>
        <w:t>, 3rd ed. New York: Wiley, 1977.</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[9] C. H. Lawshe, “A quantitative approach to content validity,” </w:t>
      </w:r>
      <w:r w:rsidRPr="00B10A5A">
        <w:rPr>
          <w:rFonts w:ascii="IRNazanin" w:hAnsi="IRNazanin" w:cs="IRNazanin" w:hint="cs"/>
          <w:i/>
          <w:sz w:val="22"/>
        </w:rPr>
        <w:t>Personnel Psychology</w:t>
      </w:r>
      <w:r w:rsidRPr="00B10A5A">
        <w:rPr>
          <w:rFonts w:ascii="IRNazanin" w:hAnsi="IRNazanin" w:cs="IRNazanin" w:hint="cs"/>
          <w:sz w:val="22"/>
        </w:rPr>
        <w:t>, vol. 28, no. 4, pp. 563-575, 1975, doi: 10.1111/j.1744-6570.1975.tb01393.x.</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[10] L. J. Cronbach, “Coefficient alpha and the internal structure of tests,” </w:t>
      </w:r>
      <w:r w:rsidRPr="00B10A5A">
        <w:rPr>
          <w:rFonts w:ascii="IRNazanin" w:hAnsi="IRNazanin" w:cs="IRNazanin" w:hint="cs"/>
          <w:i/>
          <w:sz w:val="22"/>
        </w:rPr>
        <w:t>Psychometrika</w:t>
      </w:r>
      <w:r w:rsidRPr="00B10A5A">
        <w:rPr>
          <w:rFonts w:ascii="IRNazanin" w:hAnsi="IRNazanin" w:cs="IRNazanin" w:hint="cs"/>
          <w:sz w:val="22"/>
        </w:rPr>
        <w:t>, vol. 16, no. 3, pp. 297-334, 1951, doi: 10.1007/BF02310555.</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[11] R. Likert, “A technique for the measurement of attitudes,” </w:t>
      </w:r>
      <w:r w:rsidRPr="00B10A5A">
        <w:rPr>
          <w:rFonts w:ascii="IRNazanin" w:hAnsi="IRNazanin" w:cs="IRNazanin" w:hint="cs"/>
          <w:i/>
          <w:sz w:val="22"/>
        </w:rPr>
        <w:t>Archives of Psychology</w:t>
      </w:r>
      <w:r w:rsidRPr="00B10A5A">
        <w:rPr>
          <w:rFonts w:ascii="IRNazanin" w:hAnsi="IRNazanin" w:cs="IRNazanin" w:hint="cs"/>
          <w:sz w:val="22"/>
        </w:rPr>
        <w:t>, vol. 22, no. 140, pp. 5-55, 1932.</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[12] R. V. Krejcie and D. W. Morgan, “Determining sample size for research activities,” </w:t>
      </w:r>
      <w:r w:rsidRPr="00B10A5A">
        <w:rPr>
          <w:rFonts w:ascii="IRNazanin" w:hAnsi="IRNazanin" w:cs="IRNazanin" w:hint="cs"/>
          <w:i/>
          <w:sz w:val="22"/>
        </w:rPr>
        <w:t>Educational and Psychological Measurement</w:t>
      </w:r>
      <w:r w:rsidRPr="00B10A5A">
        <w:rPr>
          <w:rFonts w:ascii="IRNazanin" w:hAnsi="IRNazanin" w:cs="IRNazanin" w:hint="cs"/>
          <w:sz w:val="22"/>
        </w:rPr>
        <w:t>, vol. 30, no. 3, pp. 607-610, 1970, doi: 10.1177/001316447003000308.</w:t>
      </w:r>
    </w:p>
    <w:p w:rsidR="00E16B25" w:rsidRPr="00B10A5A" w:rsidRDefault="00000000" w:rsidP="00B10A5A">
      <w:pPr>
        <w:pStyle w:val="Heading1"/>
        <w:pageBreakBefore/>
        <w:rPr>
          <w:rFonts w:ascii="IRNazanin" w:hAnsi="IRNazanin" w:cs="IRNazanin" w:hint="cs"/>
        </w:rPr>
      </w:pPr>
      <w:bookmarkStart w:id="98" w:name="_Toc243220430"/>
      <w:r w:rsidRPr="00B10A5A">
        <w:rPr>
          <w:rFonts w:ascii="IRNazanin" w:eastAsia="Times New Roman" w:hAnsi="IRNazanin" w:cs="IRNazanin" w:hint="cs"/>
        </w:rPr>
        <w:lastRenderedPageBreak/>
        <w:t>فصل ۸ - فرصت‌ها، چالش‌ها و ارزیابی ریسک‌ها</w:t>
      </w:r>
      <w:bookmarkEnd w:id="98"/>
    </w:p>
    <w:p w:rsidR="00E16B25" w:rsidRPr="00B10A5A" w:rsidRDefault="00000000" w:rsidP="00B10A5A">
      <w:pPr>
        <w:pStyle w:val="Heading2"/>
        <w:rPr>
          <w:rFonts w:ascii="IRNazanin" w:hAnsi="IRNazanin" w:cs="IRNazanin" w:hint="cs"/>
        </w:rPr>
      </w:pPr>
      <w:bookmarkStart w:id="99" w:name="_Toc243220431"/>
      <w:r w:rsidRPr="00B10A5A">
        <w:rPr>
          <w:rFonts w:ascii="IRNazanin" w:eastAsia="Times New Roman" w:hAnsi="IRNazanin" w:cs="IRNazanin" w:hint="cs"/>
        </w:rPr>
        <w:t>۸-۱. فرصت‌های بازار</w:t>
      </w:r>
      <w:bookmarkEnd w:id="99"/>
    </w:p>
    <w:p w:rsidR="00E16B25" w:rsidRPr="00B10A5A" w:rsidRDefault="00000000" w:rsidP="00B10A5A">
      <w:pPr>
        <w:rPr>
          <w:rFonts w:ascii="IRNazanin" w:hAnsi="IRNazanin" w:cs="IRNazanin" w:hint="cs"/>
        </w:rPr>
      </w:pPr>
      <w:r w:rsidRPr="00B10A5A">
        <w:rPr>
          <w:rFonts w:ascii="IRNazanin" w:hAnsi="IRNazanin" w:cs="IRNazanin" w:hint="cs"/>
          <w:sz w:val="22"/>
          <w:rtl/>
        </w:rPr>
        <w:t>فرصت در این سند به معنای «شرایطی که رنتینو می‌تواند با استفاده از آن، ارزش ایجاد کند یا مزیت رقابتی بسازد» است. فرصت‌ها از تحلیل فصل‌های ۵ تا ۷ استخراج شده‌اند.</w:t>
      </w: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۸-۱. فرصت‌های کلیدی</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فرصت</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توضیح</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افق</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O-01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دارایی‌های کم‌استفاده خانگی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بسیاری از کالاها بخش زیادی از سال بی‌استفاده‌اند و می‌توانند به درآمد تبدیل شوند.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کوتاه‌مدت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O-02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شکاف «معاملۀ کامل» در بازار آگهی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دیوار و شیپور کشف را پوشش می‌دهند، اما رزرو، پرداخت و تضمین را نه.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کوتاه‌مدت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O-03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تقاضای تجربی و کوتاه‌مدت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کنسول، دوربین و تجهیزات ورزشی برای استفادۀ موقت تقاضا دارند.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کوتاه‌مدت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O-04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فارسی/RTL به‌عنوان مزیت محلی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پلتفرم‌های خارجی، تجربۀ فارسی و پرداخت محلی ندارند.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کوتاه‌مدت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O-05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همکاری با فروشگاه‌های محلی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عرضۀ تأییدشده و موجودی واقعی، بدون ساخت انبار.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میان‌مدت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O-06</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دادۀ رفتار اجاره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دادۀ تقاضا، قیمت و ریسک می‌تواند به سرویس‌های مکمل (بیمه، قیمت‌گذاری) تبدیل شود.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بلندمدت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O-07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جست‌وجوی زبان طبیعی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تمایز تجربۀ کشف با هوش مصنوعی، پس از تثبیت دادۀ ساختاریافته.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بلندمدت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O-08</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مدل اشتراک بلندمدت</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برای لپ‌تاپ و تجهیزات حرفه‌ای، اشتراک ماهانه می‌تواند جریان درآمد پایدار بسازد.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بلندمدت</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اولویت فرصت‌ها:</w:t>
      </w:r>
      <w:r w:rsidRPr="00B10A5A">
        <w:rPr>
          <w:rFonts w:ascii="IRNazanin" w:hAnsi="IRNazanin" w:cs="IRNazanin" w:hint="cs"/>
          <w:sz w:val="22"/>
          <w:rtl/>
        </w:rPr>
        <w:t xml:space="preserve"> O-01، O-02 و O-03 پایۀ مدل کسب‌وکار فاز اول‌اند. O-05 مسیر رشد عرضه است. O-06 تا O-08 بدون داده و اعتماد کافی، زودگذر و پرریسک‌اند.</w:t>
      </w:r>
    </w:p>
    <w:p w:rsidR="00E16B25" w:rsidRPr="00B10A5A" w:rsidRDefault="00000000" w:rsidP="00B10A5A">
      <w:pPr>
        <w:pStyle w:val="Heading2"/>
        <w:rPr>
          <w:rFonts w:ascii="IRNazanin" w:hAnsi="IRNazanin" w:cs="IRNazanin" w:hint="cs"/>
        </w:rPr>
      </w:pPr>
      <w:bookmarkStart w:id="100" w:name="_Toc243220432"/>
      <w:r w:rsidRPr="00B10A5A">
        <w:rPr>
          <w:rFonts w:ascii="IRNazanin" w:eastAsia="Times New Roman" w:hAnsi="IRNazanin" w:cs="IRNazanin" w:hint="cs"/>
        </w:rPr>
        <w:t>۸-۲. چالش‌های کلیدی</w:t>
      </w:r>
      <w:bookmarkEnd w:id="100"/>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۸-۲. چالش‌ها و پیامدها</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چالش</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پیامد در صورت بی‌توجهی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C-01</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اعتماد بین غریبه‌ها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 نرخ رزرو؛ ترجیح معاملۀ حضوری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C-02</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نقدینگی دوطرفۀ بازار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عرضۀ کم یا تقاضای کم؛ چرخۀ رشد متوقف</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C-03</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خسارت و اختلاف بر سر وضعیت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شکایت، بازگشت وجه، از دست رفتن عرضه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C-04</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لجستیک تحویل و بازگشت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تجربۀ ضعیف؛ هزینۀ بالا برای کالاهای حجیم</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C-05</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پرداخت و ودیعه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 تقلب؛ نبود اعتماد مالی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C-06</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مقررات و احراز هویت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توقف عملیات یا جریمه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C-07</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رقابت دیوار و شیپور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از دست رفتن تمایز؛ جنگ قیمت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C-08</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کیفیت عرضه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آگهی ناقص، عکس ضعیف، قیمت نامناسب</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C-09</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تقویم فشردۀ پروژه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تحویل ناقص؛ کیفیت پایین مستندات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C-10</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پراکندگی کار تیمی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ناسازگاری بخش‌ها؛ دوباره‌کاری</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01" w:name="_Toc243220433"/>
      <w:r w:rsidRPr="00B10A5A">
        <w:rPr>
          <w:rFonts w:ascii="IRNazanin" w:eastAsia="Times New Roman" w:hAnsi="IRNazanin" w:cs="IRNazanin" w:hint="cs"/>
        </w:rPr>
        <w:t>۸-۳. چارچوب ارزیابی ریسک</w:t>
      </w:r>
      <w:bookmarkEnd w:id="101"/>
    </w:p>
    <w:p w:rsidR="00E16B25" w:rsidRPr="00B10A5A" w:rsidRDefault="00000000" w:rsidP="00B10A5A">
      <w:pPr>
        <w:rPr>
          <w:rFonts w:ascii="IRNazanin" w:hAnsi="IRNazanin" w:cs="IRNazanin" w:hint="cs"/>
        </w:rPr>
      </w:pPr>
      <w:r w:rsidRPr="00B10A5A">
        <w:rPr>
          <w:rFonts w:ascii="IRNazanin" w:hAnsi="IRNazanin" w:cs="IRNazanin" w:hint="cs"/>
          <w:sz w:val="22"/>
          <w:rtl/>
        </w:rPr>
        <w:t>ریسک با دو مؤلفه ارزیابی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احتمال (P):</w:t>
      </w:r>
      <w:r w:rsidRPr="00B10A5A">
        <w:rPr>
          <w:rFonts w:ascii="IRNazanin" w:hAnsi="IRNazanin" w:cs="IRNazanin" w:hint="cs"/>
          <w:sz w:val="22"/>
          <w:rtl/>
        </w:rPr>
        <w:t xml:space="preserve"> ۱ = بسیار کم، ۲ = کم، ۳ = متوسط، ۴ = زیاد، ۵ = بسیار زیاد.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اثر (I):</w:t>
      </w:r>
      <w:r w:rsidRPr="00B10A5A">
        <w:rPr>
          <w:rFonts w:ascii="IRNazanin" w:hAnsi="IRNazanin" w:cs="IRNazanin" w:hint="cs"/>
          <w:sz w:val="22"/>
          <w:rtl/>
        </w:rPr>
        <w:t xml:space="preserve"> ۱ = ناچیز، ۲ = کم، ۳ = متوسط، ۴ = زیاد، ۵ = بحرانی.</w:t>
      </w:r>
    </w:p>
    <w:p w:rsidR="00E16B25" w:rsidRPr="00B10A5A" w:rsidRDefault="00000000" w:rsidP="00B10A5A">
      <w:pPr>
        <w:rPr>
          <w:rFonts w:ascii="IRNazanin" w:hAnsi="IRNazanin" w:cs="IRNazanin" w:hint="cs"/>
        </w:rPr>
      </w:pPr>
      <w:r w:rsidRPr="00B10A5A">
        <w:rPr>
          <w:rFonts w:ascii="IRNazanin" w:hAnsi="IRNazanin" w:cs="IRNazanin" w:hint="cs"/>
          <w:b/>
          <w:sz w:val="22"/>
          <w:rtl/>
        </w:rPr>
        <w:t>امتیاز ریسک = P × I</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امتیاز</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سطح</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اقدام</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کم</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پذیرش و پایش دوره‌ای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۵-۹</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 با اقدام مشخص و مسئول</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۱۰-۱۴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برنامۀ کاهش فعال و بازبینی هفتگی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۱۵-۲۵</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بحرانی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توقف/تغییر مسیر تا کاهش ریسک</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راهبردهای پاسخ:</w:t>
      </w:r>
      <w:r w:rsidRPr="00B10A5A">
        <w:rPr>
          <w:rFonts w:ascii="IRNazanin" w:hAnsi="IRNazanin" w:cs="IRNazanin" w:hint="cs"/>
          <w:sz w:val="22"/>
          <w:rtl/>
        </w:rPr>
        <w:t xml:space="preserve"> اجتناب (Avoid)، کاهش (Mitigate)، انتقال (Transfer)، پذیرش (Accept).</w:t>
      </w:r>
    </w:p>
    <w:p w:rsidR="00E16B25" w:rsidRPr="00B10A5A" w:rsidRDefault="00000000" w:rsidP="00B10A5A">
      <w:pPr>
        <w:pStyle w:val="Heading2"/>
        <w:rPr>
          <w:rFonts w:ascii="IRNazanin" w:hAnsi="IRNazanin" w:cs="IRNazanin" w:hint="cs"/>
        </w:rPr>
      </w:pPr>
      <w:bookmarkStart w:id="102" w:name="_Toc243220434"/>
      <w:r w:rsidRPr="00B10A5A">
        <w:rPr>
          <w:rFonts w:ascii="IRNazanin" w:eastAsia="Times New Roman" w:hAnsi="IRNazanin" w:cs="IRNazanin" w:hint="cs"/>
        </w:rPr>
        <w:t>۸-۴. ثبت ریسک‌ها</w:t>
      </w:r>
      <w:bookmarkEnd w:id="102"/>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۸-۳. ثبت ریسک فاز یک و فاز اجرا</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856"/>
        <w:gridCol w:w="903"/>
        <w:gridCol w:w="1047"/>
        <w:gridCol w:w="811"/>
        <w:gridCol w:w="811"/>
        <w:gridCol w:w="846"/>
        <w:gridCol w:w="861"/>
        <w:gridCol w:w="1060"/>
        <w:gridCol w:w="1086"/>
        <w:gridCol w:w="891"/>
      </w:tblGrid>
      <w:tr w:rsidR="00E16B25" w:rsidRPr="00B10A5A">
        <w:trPr>
          <w:tblHeader/>
          <w:jc w:val="center"/>
        </w:trPr>
        <w:tc>
          <w:tcPr>
            <w:tcW w:w="907"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907"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ریسک</w:t>
            </w:r>
          </w:p>
        </w:tc>
        <w:tc>
          <w:tcPr>
            <w:tcW w:w="907"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دسته</w:t>
            </w:r>
          </w:p>
        </w:tc>
        <w:tc>
          <w:tcPr>
            <w:tcW w:w="907"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P</w:t>
            </w:r>
          </w:p>
        </w:tc>
        <w:tc>
          <w:tcPr>
            <w:tcW w:w="907"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I</w:t>
            </w:r>
          </w:p>
        </w:tc>
        <w:tc>
          <w:tcPr>
            <w:tcW w:w="907"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امتیاز</w:t>
            </w:r>
          </w:p>
        </w:tc>
        <w:tc>
          <w:tcPr>
            <w:tcW w:w="907"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سطح</w:t>
            </w:r>
          </w:p>
        </w:tc>
        <w:tc>
          <w:tcPr>
            <w:tcW w:w="907"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پاسخ</w:t>
            </w:r>
          </w:p>
        </w:tc>
        <w:tc>
          <w:tcPr>
            <w:tcW w:w="907"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اقدام کاهنده</w:t>
            </w:r>
          </w:p>
        </w:tc>
        <w:tc>
          <w:tcPr>
            <w:tcW w:w="907"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مسئول</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R-01</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بی‌اعتمادی کاربران به تحویل کالا به غریبه</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بازار/اعتماد</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۲۰</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بحرانی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احراز هویت، ودیعه، ثبت وضعیت، شروع با تحویل حضوری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R-02</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عرضۀ ناکافی در شهر اول</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۱۶</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بحرانی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جذب دستی ۲۰ ارائه‌دهندۀ اولیه؛ مشوق ورود</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R-03</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خسارت کالا و اختلاف بر سر مسئولیت</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عملیات</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۱۲</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کاهش/انتقال</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چک‌لیست تحویل، ودیعه، همکاری با بیمه در فاز بعد</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R-04</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تقلب در پرداخت یا رزرو جعلی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امنیت</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۱۲</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احراز هویت، محدودیت رزرو، پایش رفتار</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R-05</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نبود درگاه پرداخت واقعی در MVP</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فنی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۱۲</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پذیرش/کاهش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پرداخت شبیه‌سازی‌شده با برچسب شفاف؛ طراحی جداکننده برای اتصال آینده</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R-06</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اضافه‌شدن قابلیت اجاره به دیوار/شیپور</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رقابت</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۱۲</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تمرکز بر عمق اعتماد و ابزار ارائه‌دهنده؛ سرعت اجرا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R-07</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پیچیدگی مقررات احراز هویت</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حقوقی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مشورت حقوقی؛ طراحی انطباق‌پذیر</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R-08</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کیفیت پایین آگهی‌ها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عملیات</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۱۲</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راهنمای ثبت، بازبینی ادمین، نمونۀ عکس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R-09</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تأخیر در تحویل بخش‌های مستندات</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پروژه</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۱۶</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بحرانی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تقویم فشرده، جلسۀ روزانه، مالک مشخص هر بخش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R-10</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ناسازگاری تعاریف و مراجع بین بخش‌ها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پروژه</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بلوک تعاریف/مراجع پایان هر بخش؛ تجمیع در فصل ۳ و 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R-11</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از دست رفتن داده یا کد در جابه‌جایی فایل‌ها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فنی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۸</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Git، شاخۀ جداگانه، عدم بازنویسی فایل‌های موجود</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R-12</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عملکرد ضعیف در شبکۀ کند یا موبایل</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فنی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بهینه‌سازی تصویر، بارگذاری تدریجی، آزمون موبایل</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R-13</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نقض حریم خصوصی یا افشای اطلاعات کاربران</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امنیت/حقوقی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حداقل‌سازی داده، کنترل دسترسی، عدم ثبت اطلاعات کارت</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R-14</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وابستگی به یک تأمین‌کنندۀ ابری/هوش مصنوعی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فنی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۹</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متوسط</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لایۀ انتزاعی؛ جایگزین غیرهوشمند برای جست‌وجو</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r>
      <w:tr w:rsidR="00E16B25" w:rsidRPr="00B10A5A">
        <w:trPr>
          <w:jc w:val="center"/>
        </w:trPr>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R-15</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عدم تأیید نیازها با داده میدانی</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بازار</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۱۲</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بالا</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پیمایش فاز دوم؛ برچسب «فرضیه» در اسناد</w:t>
            </w:r>
          </w:p>
        </w:tc>
        <w:tc>
          <w:tcPr>
            <w:tcW w:w="907"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lastRenderedPageBreak/>
        <w:t>ریسک‌های بحرانی (امتیاز ۱۵ و بالاتر):</w:t>
      </w:r>
      <w:r w:rsidRPr="00B10A5A">
        <w:rPr>
          <w:rFonts w:ascii="IRNazanin" w:hAnsi="IRNazanin" w:cs="IRNazanin" w:hint="cs"/>
          <w:sz w:val="22"/>
          <w:rtl/>
        </w:rPr>
        <w:t xml:space="preserve"> R-01، R-02 و R-09. این سه ریسک باید در جلسۀ هفتگی پروژه بررسی شوند و وضعیت آن‌ها در گزارش پیشرفت ثبت شود.</w:t>
      </w:r>
    </w:p>
    <w:p w:rsidR="00E16B25" w:rsidRPr="00B10A5A" w:rsidRDefault="00000000" w:rsidP="00B10A5A">
      <w:pPr>
        <w:pStyle w:val="Heading2"/>
        <w:rPr>
          <w:rFonts w:ascii="IRNazanin" w:hAnsi="IRNazanin" w:cs="IRNazanin" w:hint="cs"/>
        </w:rPr>
      </w:pPr>
      <w:bookmarkStart w:id="103" w:name="_Toc243220435"/>
      <w:r w:rsidRPr="00B10A5A">
        <w:rPr>
          <w:rFonts w:ascii="IRNazanin" w:eastAsia="Times New Roman" w:hAnsi="IRNazanin" w:cs="IRNazanin" w:hint="cs"/>
        </w:rPr>
        <w:t>۸-۵. تحلیل ریسک‌های بحرانی</w:t>
      </w:r>
      <w:bookmarkEnd w:id="103"/>
    </w:p>
    <w:p w:rsidR="00E16B25" w:rsidRPr="00B10A5A" w:rsidRDefault="00000000" w:rsidP="00B10A5A">
      <w:pPr>
        <w:pStyle w:val="Heading3"/>
        <w:rPr>
          <w:rFonts w:ascii="IRNazanin" w:hAnsi="IRNazanin" w:cs="IRNazanin" w:hint="cs"/>
        </w:rPr>
      </w:pPr>
      <w:bookmarkStart w:id="104" w:name="_Toc243220436"/>
      <w:r w:rsidRPr="00B10A5A">
        <w:rPr>
          <w:rFonts w:ascii="IRNazanin" w:eastAsia="Times New Roman" w:hAnsi="IRNazanin" w:cs="IRNazanin" w:hint="cs"/>
        </w:rPr>
        <w:t>۸-۵-۱. R-01: بی‌اعتمادی به تحویل کالا</w:t>
      </w:r>
      <w:bookmarkEnd w:id="104"/>
    </w:p>
    <w:p w:rsidR="00E16B25" w:rsidRPr="00B10A5A" w:rsidRDefault="00000000" w:rsidP="00B10A5A">
      <w:pPr>
        <w:rPr>
          <w:rFonts w:ascii="IRNazanin" w:hAnsi="IRNazanin" w:cs="IRNazanin" w:hint="cs"/>
        </w:rPr>
      </w:pPr>
      <w:r w:rsidRPr="00B10A5A">
        <w:rPr>
          <w:rFonts w:ascii="IRNazanin" w:hAnsi="IRNazanin" w:cs="IRNazanin" w:hint="cs"/>
          <w:sz w:val="22"/>
          <w:rtl/>
        </w:rPr>
        <w:t>این ریسک، ماهیت محصول را تهدید می‌کند؛ زیرا اگر کاربر به تحویل کالا به غریبه اعتماد نکند، حتی بهترین رابط کاربری هم معامله ایجاد نمی‌کند. اقدام‌های کاهنده باید هم‌زمان روی سه محور اجرا شوند: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هویت:</w:t>
      </w:r>
      <w:r w:rsidRPr="00B10A5A">
        <w:rPr>
          <w:rFonts w:ascii="IRNazanin" w:hAnsi="IRNazanin" w:cs="IRNazanin" w:hint="cs"/>
          <w:sz w:val="22"/>
          <w:rtl/>
        </w:rPr>
        <w:t xml:space="preserve"> تأیید شمارۀ موبایل و ایمیل در MVP؛ احراز هویت قوی‌تر برای ارائه‌دهندگان.</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مالی:</w:t>
      </w:r>
      <w:r w:rsidRPr="00B10A5A">
        <w:rPr>
          <w:rFonts w:ascii="IRNazanin" w:hAnsi="IRNazanin" w:cs="IRNazanin" w:hint="cs"/>
          <w:sz w:val="22"/>
          <w:rtl/>
        </w:rPr>
        <w:t xml:space="preserve"> ودیعۀ شفاف و بازگشت خودکار در صورت سالم بودن کالا.</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مدرک:</w:t>
      </w:r>
      <w:r w:rsidRPr="00B10A5A">
        <w:rPr>
          <w:rFonts w:ascii="IRNazanin" w:hAnsi="IRNazanin" w:cs="IRNazanin" w:hint="cs"/>
          <w:sz w:val="22"/>
          <w:rtl/>
        </w:rPr>
        <w:t xml:space="preserve"> چک‌لیست وضعیت کالا با عکس در تحویل و بازگشت.</w:t>
      </w:r>
    </w:p>
    <w:p w:rsidR="00E16B25" w:rsidRPr="00B10A5A" w:rsidRDefault="00000000" w:rsidP="00B10A5A">
      <w:pPr>
        <w:rPr>
          <w:rFonts w:ascii="IRNazanin" w:hAnsi="IRNazanin" w:cs="IRNazanin" w:hint="cs"/>
        </w:rPr>
      </w:pPr>
      <w:r w:rsidRPr="00B10A5A">
        <w:rPr>
          <w:rFonts w:ascii="IRNazanin" w:hAnsi="IRNazanin" w:cs="IRNazanin" w:hint="cs"/>
          <w:b/>
          <w:sz w:val="22"/>
          <w:rtl/>
        </w:rPr>
        <w:t>معیار پایش:</w:t>
      </w:r>
      <w:r w:rsidRPr="00B10A5A">
        <w:rPr>
          <w:rFonts w:ascii="IRNazanin" w:hAnsi="IRNazanin" w:cs="IRNazanin" w:hint="cs"/>
          <w:sz w:val="22"/>
          <w:rtl/>
        </w:rPr>
        <w:t xml:space="preserve"> نرخ رزروهایی که به تحویل می‌رسند؛ نرخ شکایت خسارت؛ زمان حل اختلاف.</w:t>
      </w:r>
    </w:p>
    <w:p w:rsidR="00E16B25" w:rsidRPr="00B10A5A" w:rsidRDefault="00000000" w:rsidP="00B10A5A">
      <w:pPr>
        <w:pStyle w:val="Heading3"/>
        <w:rPr>
          <w:rFonts w:ascii="IRNazanin" w:hAnsi="IRNazanin" w:cs="IRNazanin" w:hint="cs"/>
        </w:rPr>
      </w:pPr>
      <w:bookmarkStart w:id="105" w:name="_Toc243220437"/>
      <w:r w:rsidRPr="00B10A5A">
        <w:rPr>
          <w:rFonts w:ascii="IRNazanin" w:eastAsia="Times New Roman" w:hAnsi="IRNazanin" w:cs="IRNazanin" w:hint="cs"/>
        </w:rPr>
        <w:t>۸-۵-۲. R-02: عرضۀ ناکافی</w:t>
      </w:r>
      <w:bookmarkEnd w:id="105"/>
    </w:p>
    <w:p w:rsidR="00E16B25" w:rsidRPr="00B10A5A" w:rsidRDefault="00000000" w:rsidP="00B10A5A">
      <w:pPr>
        <w:rPr>
          <w:rFonts w:ascii="IRNazanin" w:hAnsi="IRNazanin" w:cs="IRNazanin" w:hint="cs"/>
        </w:rPr>
      </w:pPr>
      <w:r w:rsidRPr="00B10A5A">
        <w:rPr>
          <w:rFonts w:ascii="IRNazanin" w:hAnsi="IRNazanin" w:cs="IRNazanin" w:hint="cs"/>
          <w:sz w:val="22"/>
          <w:rtl/>
        </w:rPr>
        <w:t>بازار دوطرفه بدون عرضه، ارزشی برای تقاضا ندارد. راهبرد شروع، «جذب دستی» است: تیم در شهر اول، ۲۰ ارائه‌دهندۀ منتخب (دوربین، کنسول، دوچرخه) را شناسایی و به‌صورت انسانی وارد می‌کند. مشوق ورود می‌تواند شامل معافیت کارمزد دورۀ اول، عکاسی رایگان و نشان «ارائه‌دهندۀ اولیه» باشد.</w:t>
      </w:r>
    </w:p>
    <w:p w:rsidR="00E16B25" w:rsidRPr="00B10A5A" w:rsidRDefault="00000000" w:rsidP="00B10A5A">
      <w:pPr>
        <w:rPr>
          <w:rFonts w:ascii="IRNazanin" w:hAnsi="IRNazanin" w:cs="IRNazanin" w:hint="cs"/>
        </w:rPr>
      </w:pPr>
      <w:r w:rsidRPr="00B10A5A">
        <w:rPr>
          <w:rFonts w:ascii="IRNazanin" w:hAnsi="IRNazanin" w:cs="IRNazanin" w:hint="cs"/>
          <w:b/>
          <w:sz w:val="22"/>
          <w:rtl/>
        </w:rPr>
        <w:t>معیار پایش:</w:t>
      </w:r>
      <w:r w:rsidRPr="00B10A5A">
        <w:rPr>
          <w:rFonts w:ascii="IRNazanin" w:hAnsi="IRNazanin" w:cs="IRNazanin" w:hint="cs"/>
          <w:sz w:val="22"/>
          <w:rtl/>
        </w:rPr>
        <w:t xml:space="preserve"> تعداد کالای فعال، نرخ پاسخ ارائه‌دهنده به درخواست، زمان تأیید رزرو.</w:t>
      </w:r>
    </w:p>
    <w:p w:rsidR="00E16B25" w:rsidRPr="00B10A5A" w:rsidRDefault="00000000" w:rsidP="00B10A5A">
      <w:pPr>
        <w:pStyle w:val="Heading3"/>
        <w:rPr>
          <w:rFonts w:ascii="IRNazanin" w:hAnsi="IRNazanin" w:cs="IRNazanin" w:hint="cs"/>
        </w:rPr>
      </w:pPr>
      <w:bookmarkStart w:id="106" w:name="_Toc243220438"/>
      <w:r w:rsidRPr="00B10A5A">
        <w:rPr>
          <w:rFonts w:ascii="IRNazanin" w:eastAsia="Times New Roman" w:hAnsi="IRNazanin" w:cs="IRNazanin" w:hint="cs"/>
        </w:rPr>
        <w:t>۸-۵-۳. R-09: تأخیر مستندات</w:t>
      </w:r>
      <w:bookmarkEnd w:id="106"/>
    </w:p>
    <w:p w:rsidR="00E16B25" w:rsidRPr="00B10A5A" w:rsidRDefault="00000000" w:rsidP="00B10A5A">
      <w:pPr>
        <w:rPr>
          <w:rFonts w:ascii="IRNazanin" w:hAnsi="IRNazanin" w:cs="IRNazanin" w:hint="cs"/>
        </w:rPr>
      </w:pPr>
      <w:r w:rsidRPr="00B10A5A">
        <w:rPr>
          <w:rFonts w:ascii="IRNazanin" w:hAnsi="IRNazanin" w:cs="IRNazanin" w:hint="cs"/>
          <w:sz w:val="22"/>
          <w:rtl/>
        </w:rPr>
        <w:t>تقویم فشرده، حاشیۀ خطای کمی دارد. سه اقدام ضروری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مالکیت روشن:</w:t>
      </w:r>
      <w:r w:rsidRPr="00B10A5A">
        <w:rPr>
          <w:rFonts w:ascii="IRNazanin" w:hAnsi="IRNazanin" w:cs="IRNazanin" w:hint="cs"/>
          <w:sz w:val="22"/>
          <w:rtl/>
        </w:rPr>
        <w:t xml:space="preserve"> هر بخش یک مسئول اصلی و یک بازبین دارد.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تعریف «انجام‌شده»:</w:t>
      </w:r>
      <w:r w:rsidRPr="00B10A5A">
        <w:rPr>
          <w:rFonts w:ascii="IRNazanin" w:hAnsi="IRNazanin" w:cs="IRNazanin" w:hint="cs"/>
          <w:sz w:val="22"/>
          <w:rtl/>
        </w:rPr>
        <w:t xml:space="preserve"> هر بخش وقتی کامل است که متن، تعاریف، مراجع و جدول‌هایش آماده باشد.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بافر:</w:t>
      </w:r>
      <w:r w:rsidRPr="00B10A5A">
        <w:rPr>
          <w:rFonts w:ascii="IRNazanin" w:hAnsi="IRNazanin" w:cs="IRNazanin" w:hint="cs"/>
          <w:sz w:val="22"/>
          <w:rtl/>
        </w:rPr>
        <w:t xml:space="preserve"> روزهای ۰۲/۰۸ تا ۰۴/۰۸ برای اصلاحات و تمرین ارائه Reserved شود.</w:t>
      </w:r>
    </w:p>
    <w:p w:rsidR="00E16B25" w:rsidRPr="00B10A5A" w:rsidRDefault="00000000" w:rsidP="00B10A5A">
      <w:pPr>
        <w:pStyle w:val="Heading2"/>
        <w:rPr>
          <w:rFonts w:ascii="IRNazanin" w:hAnsi="IRNazanin" w:cs="IRNazanin" w:hint="cs"/>
        </w:rPr>
      </w:pPr>
      <w:bookmarkStart w:id="107" w:name="_Toc243220439"/>
      <w:r w:rsidRPr="00B10A5A">
        <w:rPr>
          <w:rFonts w:ascii="IRNazanin" w:eastAsia="Times New Roman" w:hAnsi="IRNazanin" w:cs="IRNazanin" w:hint="cs"/>
        </w:rPr>
        <w:t>۸-۶. فرصت‌ها در برابر ریسک‌ها</w:t>
      </w:r>
      <w:bookmarkEnd w:id="107"/>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فرصت</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ریسک مرتبط</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تعادل پیشنهادی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O-01 دارایی کم‌استفاده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R-01 بی‌اعتمادی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شروع با تحویل حضوری و ودیعه؛ اعتماد قبل از مقیاس</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O-02 شکاف معامله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R-06 ورود رقیب</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تمرکز بر عمق، نه گستردگی؛ سرعت در شهر اول</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O-03 تقاضای تجربی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R-02 عرضۀ کم</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جذب دستی عرضه در دستۀ ورودی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O-05 همکاری با فروشگاه‌ها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R-03 خسارت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قرارداد همکاری و تقسیم مسئولیت خسارت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O-07 جست‌وجوی AI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R-14 وابستگی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جایگزین غیرهوشمند و لایۀ انتزاعی</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08" w:name="_Toc243220440"/>
      <w:r w:rsidRPr="00B10A5A">
        <w:rPr>
          <w:rFonts w:ascii="IRNazanin" w:eastAsia="Times New Roman" w:hAnsi="IRNazanin" w:cs="IRNazanin" w:hint="cs"/>
        </w:rPr>
        <w:lastRenderedPageBreak/>
        <w:t>۸-۷. جمع‌بندی</w:t>
      </w:r>
      <w:bookmarkEnd w:id="108"/>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بزرگ‌ترین فرصت، شکاف «معاملۀ مطمئن» است؛ بزرگ‌ترین تهدید، بی‌اعتمادی است.</w:t>
      </w:r>
      <w:r w:rsidRPr="00B10A5A">
        <w:rPr>
          <w:rFonts w:ascii="IRNazanin" w:hAnsi="IRNazanin" w:cs="IRNazanin" w:hint="cs"/>
          <w:sz w:val="22"/>
          <w:rtl/>
        </w:rPr>
        <w:t xml:space="preserve"> این دو، یک سکه‌اند.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ریسک‌های بحرانی، بازار و پروژه را هم‌زمان تهدید می‌کنند.</w:t>
      </w:r>
      <w:r w:rsidRPr="00B10A5A">
        <w:rPr>
          <w:rFonts w:ascii="IRNazanin" w:hAnsi="IRNazanin" w:cs="IRNazanin" w:hint="cs"/>
          <w:sz w:val="22"/>
          <w:rtl/>
        </w:rPr>
        <w:t xml:space="preserve"> R-01 و R-02 مربوط به پذیرش بازارند و R-09 مربوط به تحویل پروژه.</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پاسخ به ریسک باید فرایندی باشد، نه تبلیغی.</w:t>
      </w:r>
      <w:r w:rsidRPr="00B10A5A">
        <w:rPr>
          <w:rFonts w:ascii="IRNazanin" w:hAnsi="IRNazanin" w:cs="IRNazanin" w:hint="cs"/>
          <w:sz w:val="22"/>
          <w:rtl/>
        </w:rPr>
        <w:t xml:space="preserve"> احراز هویت، ودیعه، ثبت وضعیت و پشتیبانی، یک زنجیرۀ عملیاتی‌اند.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ریسک‌های باقی‌مانده باید پذیرفته و پایش شوند.</w:t>
      </w:r>
      <w:r w:rsidRPr="00B10A5A">
        <w:rPr>
          <w:rFonts w:ascii="IRNazanin" w:hAnsi="IRNazanin" w:cs="IRNazanin" w:hint="cs"/>
          <w:sz w:val="22"/>
          <w:rtl/>
        </w:rPr>
        <w:t xml:space="preserve"> حذف کامل ریسک ممکن نیست؛ هدف، کاهش به سطح قابل مدیریت است.</w:t>
      </w:r>
    </w:p>
    <w:p w:rsidR="00E16B25" w:rsidRPr="00B10A5A" w:rsidRDefault="00000000" w:rsidP="00B10A5A">
      <w:pPr>
        <w:pStyle w:val="Heading2"/>
        <w:rPr>
          <w:rFonts w:ascii="IRNazanin" w:hAnsi="IRNazanin" w:cs="IRNazanin" w:hint="cs"/>
        </w:rPr>
      </w:pPr>
      <w:bookmarkStart w:id="109" w:name="_Toc243220441"/>
      <w:r w:rsidRPr="00B10A5A">
        <w:rPr>
          <w:rFonts w:ascii="IRNazanin" w:eastAsia="Times New Roman" w:hAnsi="IRNazanin" w:cs="IRNazanin" w:hint="cs"/>
        </w:rPr>
        <w:t>تعاریف و سرنام‌های این بخش</w:t>
      </w:r>
      <w:bookmarkEnd w:id="109"/>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 (Risk)</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رویداد نامطمئنی که در صورت وقوع، بر اهداف پروژه اثر منفی می‌گذارد.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احتمال (Probability)</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برآورد امکان وقوع ریسک در بازۀ پروژه.</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اثر (Impact)</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شدت پیامد ریسک بر هزینه، زمان، کیفیت یا اعتبار.</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پاسخ به ریسک</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راهبرد اجتناب، کاهش، انتقال یا پذیرش.</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 باقی‌مانده (Residual Risk)</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ریسکی که پس از اجرای اقدام کاهنده باقی می‌ماند.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KYC</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احراز هویت مشتری.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SLA</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توافق سطح خدمت.</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10" w:name="_Toc243220442"/>
      <w:r w:rsidRPr="00B10A5A">
        <w:rPr>
          <w:rFonts w:ascii="IRNazanin" w:eastAsia="Times New Roman" w:hAnsi="IRNazanin" w:cs="IRNazanin" w:hint="cs"/>
        </w:rPr>
        <w:t>مراجع این بخش</w:t>
      </w:r>
      <w:bookmarkEnd w:id="110"/>
    </w:p>
    <w:p w:rsidR="00E16B25" w:rsidRPr="00B10A5A" w:rsidRDefault="00000000" w:rsidP="00B10A5A">
      <w:pPr>
        <w:rPr>
          <w:rFonts w:ascii="IRNazanin" w:hAnsi="IRNazanin" w:cs="IRNazanin" w:hint="cs"/>
        </w:rPr>
      </w:pPr>
      <w:r w:rsidRPr="00B10A5A">
        <w:rPr>
          <w:rFonts w:ascii="IRNazanin" w:hAnsi="IRNazanin" w:cs="IRNazanin" w:hint="cs"/>
          <w:sz w:val="22"/>
        </w:rPr>
        <w:t xml:space="preserve">[1] R. S. Pressman and B. R. Maxim, </w:t>
      </w:r>
      <w:r w:rsidRPr="00B10A5A">
        <w:rPr>
          <w:rFonts w:ascii="IRNazanin" w:hAnsi="IRNazanin" w:cs="IRNazanin" w:hint="cs"/>
          <w:i/>
          <w:sz w:val="22"/>
        </w:rPr>
        <w:t>Software Engineering: A Practitioner’s Approach</w:t>
      </w:r>
      <w:r w:rsidRPr="00B10A5A">
        <w:rPr>
          <w:rFonts w:ascii="IRNazanin" w:hAnsi="IRNazanin" w:cs="IRNazanin" w:hint="cs"/>
          <w:sz w:val="22"/>
        </w:rPr>
        <w:t>, 9th ed. New York: McGraw-Hill, 2020, ch. 28-29 (risk management).</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[2] Project Management Institute, </w:t>
      </w:r>
      <w:r w:rsidRPr="00B10A5A">
        <w:rPr>
          <w:rFonts w:ascii="IRNazanin" w:hAnsi="IRNazanin" w:cs="IRNazanin" w:hint="cs"/>
          <w:i/>
          <w:sz w:val="22"/>
        </w:rPr>
        <w:t>A Guide to the Project Management Body of Knowledge (PMBOK Guide)</w:t>
      </w:r>
      <w:r w:rsidRPr="00B10A5A">
        <w:rPr>
          <w:rFonts w:ascii="IRNazanin" w:hAnsi="IRNazanin" w:cs="IRNazanin" w:hint="cs"/>
          <w:sz w:val="22"/>
        </w:rPr>
        <w:t>, 7th ed. Newtown Square, PA: PMI, 2021.</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[3] M. E. Porter, “The five competitive forces that shape strategy,” </w:t>
      </w:r>
      <w:r w:rsidRPr="00B10A5A">
        <w:rPr>
          <w:rFonts w:ascii="IRNazanin" w:hAnsi="IRNazanin" w:cs="IRNazanin" w:hint="cs"/>
          <w:i/>
          <w:sz w:val="22"/>
        </w:rPr>
        <w:t>Harvard Business Review</w:t>
      </w:r>
      <w:r w:rsidRPr="00B10A5A">
        <w:rPr>
          <w:rFonts w:ascii="IRNazanin" w:hAnsi="IRNazanin" w:cs="IRNazanin" w:hint="cs"/>
          <w:sz w:val="22"/>
        </w:rPr>
        <w:t>, vol. 86, no. 1, pp. 78-93, 2008.</w:t>
      </w:r>
    </w:p>
    <w:p w:rsidR="00E16B25" w:rsidRPr="00B10A5A" w:rsidRDefault="00000000" w:rsidP="00B10A5A">
      <w:pPr>
        <w:rPr>
          <w:rFonts w:ascii="IRNazanin" w:hAnsi="IRNazanin" w:cs="IRNazanin" w:hint="cs"/>
        </w:rPr>
      </w:pPr>
      <w:r w:rsidRPr="00B10A5A">
        <w:rPr>
          <w:rFonts w:ascii="IRNazanin" w:hAnsi="IRNazanin" w:cs="IRNazanin" w:hint="cs"/>
          <w:sz w:val="22"/>
        </w:rPr>
        <w:t>[4] DataReportal, “Digital 2025: Iran,” Mar. 2025. [Online]. Available: https://datareportal.com/reports/digital-2025-iran. [Accessed: 2026-10-17].</w:t>
      </w:r>
    </w:p>
    <w:p w:rsidR="00E16B25" w:rsidRPr="00B10A5A" w:rsidRDefault="00000000" w:rsidP="00B10A5A">
      <w:pPr>
        <w:pStyle w:val="Heading1"/>
        <w:pageBreakBefore/>
        <w:rPr>
          <w:rFonts w:ascii="IRNazanin" w:hAnsi="IRNazanin" w:cs="IRNazanin" w:hint="cs"/>
        </w:rPr>
      </w:pPr>
      <w:bookmarkStart w:id="111" w:name="_Toc243220443"/>
      <w:r w:rsidRPr="00B10A5A">
        <w:rPr>
          <w:rFonts w:ascii="IRNazanin" w:eastAsia="Times New Roman" w:hAnsi="IRNazanin" w:cs="IRNazanin" w:hint="cs"/>
        </w:rPr>
        <w:lastRenderedPageBreak/>
        <w:t>فصل ۹ - تبیین نیازمندی‌ها (نیازمندی‌های کارکردی)</w:t>
      </w:r>
      <w:bookmarkEnd w:id="111"/>
    </w:p>
    <w:p w:rsidR="00E16B25" w:rsidRPr="00B10A5A" w:rsidRDefault="00000000" w:rsidP="00B10A5A">
      <w:pPr>
        <w:pStyle w:val="Heading2"/>
        <w:rPr>
          <w:rFonts w:ascii="IRNazanin" w:hAnsi="IRNazanin" w:cs="IRNazanin" w:hint="cs"/>
        </w:rPr>
      </w:pPr>
      <w:bookmarkStart w:id="112" w:name="_Toc243220444"/>
      <w:r w:rsidRPr="00B10A5A">
        <w:rPr>
          <w:rFonts w:ascii="IRNazanin" w:eastAsia="Times New Roman" w:hAnsi="IRNazanin" w:cs="IRNazanin" w:hint="cs"/>
        </w:rPr>
        <w:t>۹-۱. روش و قالب ثبت نیازمندی</w:t>
      </w:r>
      <w:bookmarkEnd w:id="112"/>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این فصل تنها </w:t>
      </w:r>
      <w:r w:rsidRPr="00B10A5A">
        <w:rPr>
          <w:rFonts w:ascii="IRNazanin" w:hAnsi="IRNazanin" w:cs="IRNazanin" w:hint="cs"/>
          <w:b/>
          <w:sz w:val="22"/>
          <w:rtl/>
        </w:rPr>
        <w:t>نیازمندی‌های کارکردی</w:t>
      </w:r>
      <w:r w:rsidRPr="00B10A5A">
        <w:rPr>
          <w:rFonts w:ascii="IRNazanin" w:hAnsi="IRNazanin" w:cs="IRNazanin" w:hint="cs"/>
          <w:sz w:val="22"/>
          <w:rtl/>
        </w:rPr>
        <w:t xml:space="preserve"> (Functional Requirements) را ثبت می‌کند. نیازمندی‌های غیرکارکردی (کارایی، امنیت، قابلیت اطمینان، نگهداشت‌پذیری) در فاز بعد و در قالب فصل کیفیت نرم‌افزار تدوین می‌شوند؛ بنابراین در این سند فهرست NFR ارائه نمی‌شود.</w:t>
      </w:r>
    </w:p>
    <w:p w:rsidR="00E16B25" w:rsidRPr="00B10A5A" w:rsidRDefault="00000000" w:rsidP="00B10A5A">
      <w:pPr>
        <w:rPr>
          <w:rFonts w:ascii="IRNazanin" w:hAnsi="IRNazanin" w:cs="IRNazanin" w:hint="cs"/>
        </w:rPr>
      </w:pPr>
      <w:r w:rsidRPr="00B10A5A">
        <w:rPr>
          <w:rFonts w:ascii="IRNazanin" w:hAnsi="IRNazanin" w:cs="IRNazanin" w:hint="cs"/>
          <w:sz w:val="22"/>
          <w:rtl/>
        </w:rPr>
        <w:t>هر نیازمندی با قالب زیر ثبت شده است:</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فیلد</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معنا</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شناسه</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FR-001</w:t>
            </w:r>
            <w:r w:rsidRPr="00B10A5A">
              <w:rPr>
                <w:rFonts w:ascii="IRNazanin" w:hAnsi="IRNazanin" w:cs="IRNazanin" w:hint="cs"/>
                <w:sz w:val="18"/>
                <w:szCs w:val="21"/>
                <w:rtl/>
              </w:rPr>
              <w:t xml:space="preserve"> و به بعد؛ یکتا و پایدار</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عنوان</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توصیف کوتاه رفتار</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بازیگر</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نقش یا سیستم مسئول اجرا</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توصیف</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رفتار مورد انتظار</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اولویت</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 / Should / Could</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وضعیت</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 / جزئی / برنامه‌ریزی‌شده / خارج از دامنه</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منبع</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 بازار متناظر (فصل ۷)</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وضعیت‌ها بر پایۀ بازبینی کد در تاریخ ۲۵ مهر ۱۴۰۵ ثبت شده‌اند.</w:t>
      </w:r>
      <w:r w:rsidRPr="00B10A5A">
        <w:rPr>
          <w:rFonts w:ascii="IRNazanin" w:hAnsi="IRNazanin" w:cs="IRNazanin" w:hint="cs"/>
          <w:sz w:val="22"/>
          <w:rtl/>
        </w:rPr>
        <w:t xml:space="preserve"> «پیاده‌سازی‌شده» به معنای وجود مسیر کامل در کد است، نه تأیید کیفیت آن در همۀ سناریوها. «جزئی» به معنای وجود بخشی از رفتار یا وجود نقص شناخته‌شده است.</w:t>
      </w:r>
    </w:p>
    <w:p w:rsidR="00E16B25" w:rsidRPr="00B10A5A" w:rsidRDefault="00000000" w:rsidP="00B10A5A">
      <w:pPr>
        <w:pStyle w:val="Heading2"/>
        <w:rPr>
          <w:rFonts w:ascii="IRNazanin" w:hAnsi="IRNazanin" w:cs="IRNazanin" w:hint="cs"/>
        </w:rPr>
      </w:pPr>
      <w:bookmarkStart w:id="113" w:name="_Toc243220445"/>
      <w:r w:rsidRPr="00B10A5A">
        <w:rPr>
          <w:rFonts w:ascii="IRNazanin" w:eastAsia="Times New Roman" w:hAnsi="IRNazanin" w:cs="IRNazanin" w:hint="cs"/>
        </w:rPr>
        <w:t>۹-۲. بازیگران و نقش‌ها</w:t>
      </w:r>
      <w:bookmarkEnd w:id="113"/>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بازیگر</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نقش</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دسترسی‌های اصلی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 (Guest)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 بدون ورود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صفحۀ اصلی، فهرست و جزئیات کالا، بلاگ، صفحات عمومی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مشتری (Customer)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اجاره‌گیرنده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سفارش، مشاهدۀ سفارش‌ها، پرداخت، لغو، ثبت نظر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 (Provider)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مالک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کالاها، مشاهدۀ سفارش‌های دریافتی، تغییر وضعیت تحویل/بازگشت</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 (Admin)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ناظر پلتفرم</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کاربران، دسته‌ها، کالاها، سفارش‌ها، بلاگ و آمار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فرایند خودکار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محاسبۀ قیمت، بررسی تداخل تاریخ، ثبت پرداخت، انتقال وضعیت مجاز</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قاعدۀ دسترسی:</w:t>
      </w:r>
      <w:r w:rsidRPr="00B10A5A">
        <w:rPr>
          <w:rFonts w:ascii="IRNazanin" w:hAnsi="IRNazanin" w:cs="IRNazanin" w:hint="cs"/>
          <w:sz w:val="22"/>
          <w:rtl/>
        </w:rPr>
        <w:t xml:space="preserve"> دسترسی به داشبوردها و عملیات مدیریتی بر پایۀ نقش و مالکیت منبع کنترل می‌شود. نقش‌ها </w:t>
      </w:r>
      <w:r w:rsidRPr="00B10A5A">
        <w:rPr>
          <w:rFonts w:ascii="IRNazanin" w:eastAsia="Consolas" w:hAnsi="IRNazanin" w:cs="IRNazanin" w:hint="cs"/>
          <w:sz w:val="18"/>
          <w:szCs w:val="20"/>
        </w:rPr>
        <w:t>CUSTOMER | PROVIDER | ADMIN</w:t>
      </w:r>
      <w:r w:rsidRPr="00B10A5A">
        <w:rPr>
          <w:rFonts w:ascii="IRNazanin" w:hAnsi="IRNazanin" w:cs="IRNazanin" w:hint="cs"/>
          <w:sz w:val="22"/>
          <w:rtl/>
        </w:rPr>
        <w:t xml:space="preserve"> هستند و بررسی نقش در سرور انجام می‌شود، نه فقط در رابط کاربری.</w:t>
      </w:r>
    </w:p>
    <w:p w:rsidR="00E16B25" w:rsidRPr="00B10A5A" w:rsidRDefault="00000000" w:rsidP="00B10A5A">
      <w:pPr>
        <w:pStyle w:val="Heading2"/>
        <w:rPr>
          <w:rFonts w:ascii="IRNazanin" w:hAnsi="IRNazanin" w:cs="IRNazanin" w:hint="cs"/>
        </w:rPr>
      </w:pPr>
      <w:bookmarkStart w:id="114" w:name="_Toc243220446"/>
      <w:r w:rsidRPr="00B10A5A">
        <w:rPr>
          <w:rFonts w:ascii="IRNazanin" w:eastAsia="Times New Roman" w:hAnsi="IRNazanin" w:cs="IRNazanin" w:hint="cs"/>
        </w:rPr>
        <w:lastRenderedPageBreak/>
        <w:t>۹-۳. فهرست نیازمندی‌های کارکردی</w:t>
      </w:r>
      <w:bookmarkEnd w:id="114"/>
    </w:p>
    <w:p w:rsidR="00E16B25" w:rsidRPr="00B10A5A" w:rsidRDefault="00000000" w:rsidP="00B10A5A">
      <w:pPr>
        <w:pStyle w:val="Heading3"/>
        <w:rPr>
          <w:rFonts w:ascii="IRNazanin" w:hAnsi="IRNazanin" w:cs="IRNazanin" w:hint="cs"/>
        </w:rPr>
      </w:pPr>
      <w:bookmarkStart w:id="115" w:name="_Toc243220447"/>
      <w:r w:rsidRPr="00B10A5A">
        <w:rPr>
          <w:rFonts w:ascii="IRNazanin" w:eastAsia="Times New Roman" w:hAnsi="IRNazanin" w:cs="IRNazanin" w:hint="cs"/>
        </w:rPr>
        <w:t>۹-۳-۱. حساب کاربری و احراز هویت</w:t>
      </w:r>
      <w:bookmarkEnd w:id="115"/>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294"/>
        <w:gridCol w:w="1296"/>
        <w:gridCol w:w="1295"/>
        <w:gridCol w:w="1401"/>
        <w:gridCol w:w="1295"/>
        <w:gridCol w:w="1296"/>
        <w:gridCol w:w="1295"/>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عنوان</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بازیگر</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توصیف</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منبع</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FR-001</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ثبت‌نام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ایجاد حساب با نام، ایمیل، رمز عبور و نقش مشتری/ارائه‌دهنده؛ ایمیل تکراری رد می‌شود.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FR-002</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ورود با ایمیل و رمز</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احراز هویت با ایمیل و رمز؛ ایجاد کوکی‌های دسترسی و تازه‌سازی.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FR-003</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تازه‌سازی نشست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چرخش توکن تازه‌سازی و صدور توکن دسترسی جدید بدون نیاز به ورود مجدد.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ON-08</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FR-004</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خروج</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ابطال توکن تازه‌سازی و پاک‌سازی کوکی‌ها.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FR-005</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پروفایل</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دریافت اطلاعات حساب کاربری جاری.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FR-006</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ویرایش پروفایل</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ویرایش نام و اطلاعات مجاز پروفایل.</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FR-007</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دسترسی بر پایۀ نقش</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جلوگیری از دسترسی مشتری به عملیات ارائه‌دهنده/مدیر و بالعکس.</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FR-008</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ورود با گوگل</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ورود با حساب گوگل.</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 (مسیر فعلی ۵۰۱ برمی‌گرداند)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FR-009</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 ایمیل/موبایل</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 مالکیت ایمیل یا شمارۀ موبایل با کد یک‌بارمصرف.</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FR-010</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تعلیق/فعال‌سازی کاربر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تغییر وضعیت کاربر به فعال/معلق و ثبت دلیل.</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 (تغییر وضعیت)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TN-07</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3"/>
        <w:rPr>
          <w:rFonts w:ascii="IRNazanin" w:hAnsi="IRNazanin" w:cs="IRNazanin" w:hint="cs"/>
        </w:rPr>
      </w:pPr>
      <w:bookmarkStart w:id="116" w:name="_Toc243220448"/>
      <w:r w:rsidRPr="00B10A5A">
        <w:rPr>
          <w:rFonts w:ascii="IRNazanin" w:eastAsia="Times New Roman" w:hAnsi="IRNazanin" w:cs="IRNazanin" w:hint="cs"/>
        </w:rPr>
        <w:t>۹-۳-۲. کشف، جست‌وجو و مشاهدۀ کالا</w:t>
      </w:r>
      <w:bookmarkEnd w:id="116"/>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311"/>
        <w:gridCol w:w="1311"/>
        <w:gridCol w:w="1310"/>
        <w:gridCol w:w="1310"/>
        <w:gridCol w:w="1310"/>
        <w:gridCol w:w="1310"/>
        <w:gridCol w:w="1310"/>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عنوان</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بازیگر</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توصیف</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منبع</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FR-011</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فهرست کالاهای فعال</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کالاهای منتشرشده با صفحه‌بندی.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FR-012</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جست‌وجوی متنی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جست‌وجو در عنوان/توضیح کالا.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 (سمت سرور)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FR-013</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فیلتر بر اساس دسته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محدودکردن فهرست به یک دسته.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 (سرور)؛ لینک عمیق دسته در فرانت‌اند نقص دارد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FR-014</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فیلتر قیمت و شهر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محدودکردن بر اساس بازۀ قیمت و شهر.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جزئی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RN-02</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FR-015</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مرتب‌سازی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مرتب‌سازی بر اساس جدیدترین، ارزان‌ترین و گران‌ترین.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 (کلاینت)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RN-02</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FR-016</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جزئیات کالا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تصاویر، مشخصات، قیمت، وضعیت، نظرات و کالاهای مشابه.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RN-03</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FR-017</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دسترس‌پذیری در بازه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بازه‌های آزاد/رزروشدۀ کالا در تقویم.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RN-03</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FR-018</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جست‌وجوی زبان طبیعی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تبدیل عبارت طبیعی کاربر به فیلتر ساختاریافته و رتبه‌بندی نتایج.</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 (خارج از MVP)</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RN-12</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3"/>
        <w:rPr>
          <w:rFonts w:ascii="IRNazanin" w:hAnsi="IRNazanin" w:cs="IRNazanin" w:hint="cs"/>
        </w:rPr>
      </w:pPr>
      <w:bookmarkStart w:id="117" w:name="_Toc243220449"/>
      <w:r w:rsidRPr="00B10A5A">
        <w:rPr>
          <w:rFonts w:ascii="IRNazanin" w:eastAsia="Times New Roman" w:hAnsi="IRNazanin" w:cs="IRNazanin" w:hint="cs"/>
        </w:rPr>
        <w:t>۹-۳-۳. مدیریت کالا توسط ارائه‌دهنده</w:t>
      </w:r>
      <w:bookmarkEnd w:id="117"/>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265"/>
        <w:gridCol w:w="1293"/>
        <w:gridCol w:w="1290"/>
        <w:gridCol w:w="1510"/>
        <w:gridCol w:w="1265"/>
        <w:gridCol w:w="1289"/>
        <w:gridCol w:w="1260"/>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عنوان</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بازیگر</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توصیف</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منبع</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FR-019</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ایجاد کالا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کالا با عنوان، توضیح، دسته، قیمت، موجودی، شهر و مشخصات.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FR-020</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ویرایش کالا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ویرایش کالای متعلق به خود؛ رد ویرایش کالای دیگران.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FR-021</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حذف/بایگانی کالا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حذف کالای بدون تاریخچۀ سفارش؛ بایگانی در صورت وجود سفارش.</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FR-022</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انتشار/عدم‌انتشار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ارائه‌دهنده/مدیر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نمایش کالا در فهرست عمومی.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PN-01</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FR-023</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تقویم و موجودی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تعیین بازه‌های unavailable و تعداد موجودی قابل رزرو.</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جزئی (موجودی هست؛ تقویم دستی برنامه‌ریزی‌شده)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PN-02</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FR-024</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سفارش‌های دریافتی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فهرست سفارش‌های مربوط به کالاهای خود.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PN-03</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FR-025</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تأیید/رد درخواست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تغییر وضعیت سفارش از PLACED به CONFIRMED یا CANCELLED.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FR-026</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تحویل و بازگشت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انتقال وضعیت به PICKED_UP و سپس RETURNED.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ON-03</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FR-027</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قیمت‌گذاری پله‌ای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تعریف قیمت روزانه/هفتگی/ماهانه.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PN-09</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3"/>
        <w:rPr>
          <w:rFonts w:ascii="IRNazanin" w:hAnsi="IRNazanin" w:cs="IRNazanin" w:hint="cs"/>
        </w:rPr>
      </w:pPr>
      <w:bookmarkStart w:id="118" w:name="_Toc243220450"/>
      <w:r w:rsidRPr="00B10A5A">
        <w:rPr>
          <w:rFonts w:ascii="IRNazanin" w:eastAsia="Times New Roman" w:hAnsi="IRNazanin" w:cs="IRNazanin" w:hint="cs"/>
        </w:rPr>
        <w:t>۹-۳-۴. رزرو و دسترس‌پذیری</w:t>
      </w:r>
      <w:bookmarkEnd w:id="118"/>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148"/>
        <w:gridCol w:w="1195"/>
        <w:gridCol w:w="1195"/>
        <w:gridCol w:w="2105"/>
        <w:gridCol w:w="1149"/>
        <w:gridCol w:w="1255"/>
        <w:gridCol w:w="1125"/>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عنوان</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بازیگر</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توصیف</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منبع</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FR-028</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ایجاد سفارش</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مشتری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انتخاب کالا و بازۀ تاریخ و ثبت سفارش.</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RN-04</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FR-029</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محاسبۀ قیمت در سرور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محاسبۀ تعداد روز و مبلغ کل بر پایۀ قیمت کالا؛ عدم اعتماد به قیمت کلاینت.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RN-02</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FR-030</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جلوگیری از تداخل تاریخ</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رد سفارش با بازۀ هم‌پوشان برای کالای تک‌موجودی.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RN-03</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FR-031</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رزرو موجودی چندگانه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 موجودی قابل رزرو بر پایۀ وضعیت‌های رزروکننده.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RN-03</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FR-032</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بازۀ پایان انحصاری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محاسبۀ بازه به‌گونه‌ای که تاریخ پایان، روز قابل رزرو مجدد باشد.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RN-03</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FR-033</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لغو سفارش توسط مشتری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مشتری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لغو سفارش در وضعیت‌های مجاز (PLACED/CONFIRMED).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RN-09</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FR-034</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لغو توسط 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لغو سفارش در وضعیت‌های مجاز با ثبت دلیل.</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FR-035</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سیاست لغو شفاف</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شرایط لغو و جریمۀ احتمالی پیش از تأیید.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RN-09</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3"/>
        <w:rPr>
          <w:rFonts w:ascii="IRNazanin" w:hAnsi="IRNazanin" w:cs="IRNazanin" w:hint="cs"/>
        </w:rPr>
      </w:pPr>
      <w:bookmarkStart w:id="119" w:name="_Toc243220451"/>
      <w:r w:rsidRPr="00B10A5A">
        <w:rPr>
          <w:rFonts w:ascii="IRNazanin" w:eastAsia="Times New Roman" w:hAnsi="IRNazanin" w:cs="IRNazanin" w:hint="cs"/>
        </w:rPr>
        <w:t>۹-۳-۵. پرداخت و ودیعه</w:t>
      </w:r>
      <w:bookmarkEnd w:id="119"/>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311"/>
        <w:gridCol w:w="1311"/>
        <w:gridCol w:w="1310"/>
        <w:gridCol w:w="1310"/>
        <w:gridCol w:w="1310"/>
        <w:gridCol w:w="1310"/>
        <w:gridCol w:w="1310"/>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عنوان</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بازیگر</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توصیف</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منبع</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FR-036</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ایجاد پرداخت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مشتری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ایجاد رکورد پرداخت برای سفارش با مبلغ محاسبه‌شده در سرور.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FR-037</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درگاه شبیه‌سازی‌شده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صفحۀ شبیه‌سازی پرداخت با گزینۀ موفق/ناموفق.</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FR-038</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تکمیل پرداخت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ثبت پرداخت موفق </w:t>
            </w:r>
            <w:r w:rsidRPr="00B10A5A">
              <w:rPr>
                <w:rFonts w:ascii="IRNazanin" w:hAnsi="IRNazanin" w:cs="IRNazanin" w:hint="cs"/>
                <w:sz w:val="18"/>
                <w:szCs w:val="21"/>
                <w:rtl/>
              </w:rPr>
              <w:lastRenderedPageBreak/>
              <w:t>و انتقال سفارش به PAID.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FR-039</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لغو پرداخت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پرداخت ناموفق/لغوشده و حفظ وضعیت قابل بازیابی.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FR-040</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ودیعه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دریافت، نگهداری و بازگشت ودیعه بر اساس وضعیت کالا.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RN-06</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FR-041</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درگاه پرداخت واقعی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اتصال به درگاه پرداخت مجاز و بازگشت تراکنش.</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خارج از دامنۀ MVP</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FR-042</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بازپرداخت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و پیگیری بازپرداخت در لغو یا اختلاف.</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RN-09</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3"/>
        <w:rPr>
          <w:rFonts w:ascii="IRNazanin" w:hAnsi="IRNazanin" w:cs="IRNazanin" w:hint="cs"/>
        </w:rPr>
      </w:pPr>
      <w:bookmarkStart w:id="120" w:name="_Toc243220452"/>
      <w:r w:rsidRPr="00B10A5A">
        <w:rPr>
          <w:rFonts w:ascii="IRNazanin" w:eastAsia="Times New Roman" w:hAnsi="IRNazanin" w:cs="IRNazanin" w:hint="cs"/>
        </w:rPr>
        <w:t>۹-۳-۶. چرخۀ عمر سفارش</w:t>
      </w:r>
      <w:bookmarkEnd w:id="120"/>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311"/>
        <w:gridCol w:w="1311"/>
        <w:gridCol w:w="1310"/>
        <w:gridCol w:w="1310"/>
        <w:gridCol w:w="1310"/>
        <w:gridCol w:w="1310"/>
        <w:gridCol w:w="1310"/>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عنوان</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بازیگر</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توصیف</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منبع</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FR-043</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ماشین وضعیت سفارش</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فقط انتقال‌های مجاز به ترتیب PLACED، CONFIRMED، PAID، PICKED_UP و RETURNED، به‌همراه شاخۀ CANCELLED.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ON-03</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FR-044</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سفارش‌های مشتری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مشتری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فهرست و جزئیات سفارش‌های خود.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ON-03</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FR-045</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همۀ سفارش‌ها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فهرست سفارش‌ها با فیلتر وضعیت/کاربر.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FR-046</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اعلان تغییر وضعیت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اطلاع‌رسانی به مشتری و ارائه‌دهنده در تغییر وضعیت.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ON-04</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FR-047</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وضعیت کالا در تحویل/بازگشت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چک‌لیست و تصویر وضعیت کالا در دو نقطۀ تحویل و بازگشت.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TN-02</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3"/>
        <w:rPr>
          <w:rFonts w:ascii="IRNazanin" w:hAnsi="IRNazanin" w:cs="IRNazanin" w:hint="cs"/>
        </w:rPr>
      </w:pPr>
      <w:bookmarkStart w:id="121" w:name="_Toc243220453"/>
      <w:r w:rsidRPr="00B10A5A">
        <w:rPr>
          <w:rFonts w:ascii="IRNazanin" w:eastAsia="Times New Roman" w:hAnsi="IRNazanin" w:cs="IRNazanin" w:hint="cs"/>
        </w:rPr>
        <w:t>۹-۳-۷. نظرات و امتیاز</w:t>
      </w:r>
      <w:bookmarkEnd w:id="121"/>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306"/>
        <w:gridCol w:w="1305"/>
        <w:gridCol w:w="1341"/>
        <w:gridCol w:w="1305"/>
        <w:gridCol w:w="1305"/>
        <w:gridCol w:w="1305"/>
        <w:gridCol w:w="1305"/>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عنوان</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بازیگر</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توصیف</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منبع</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FR-048</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نظر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مشتری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ثبت نظر و امتیاز فقط برای کالایی </w:t>
            </w:r>
            <w:r w:rsidRPr="00B10A5A">
              <w:rPr>
                <w:rFonts w:ascii="IRNazanin" w:hAnsi="IRNazanin" w:cs="IRNazanin" w:hint="cs"/>
                <w:sz w:val="18"/>
                <w:szCs w:val="21"/>
                <w:rtl/>
              </w:rPr>
              <w:lastRenderedPageBreak/>
              <w:t>که اجاره کرده است.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RN-08</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FR-049</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نظرات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مهمان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نظرات تأییدشده در صفحۀ کالا.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RN-08</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FR-050</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نظر دوطرفه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مشتری/ارائه‌دهنده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امکان ارزیابی ارائه‌دهنده توسط مشتری و بالعکس.</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TN-06</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3"/>
        <w:rPr>
          <w:rFonts w:ascii="IRNazanin" w:hAnsi="IRNazanin" w:cs="IRNazanin" w:hint="cs"/>
        </w:rPr>
      </w:pPr>
      <w:bookmarkStart w:id="122" w:name="_Toc243220454"/>
      <w:r w:rsidRPr="00B10A5A">
        <w:rPr>
          <w:rFonts w:ascii="IRNazanin" w:eastAsia="Times New Roman" w:hAnsi="IRNazanin" w:cs="IRNazanin" w:hint="cs"/>
        </w:rPr>
        <w:t>۹-۳-۸. مدیریت پلتفرم</w:t>
      </w:r>
      <w:bookmarkEnd w:id="122"/>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309"/>
        <w:gridCol w:w="1309"/>
        <w:gridCol w:w="1310"/>
        <w:gridCol w:w="1314"/>
        <w:gridCol w:w="1310"/>
        <w:gridCol w:w="1310"/>
        <w:gridCol w:w="1310"/>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عنوان</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بازیگر</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توصیف</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منبع</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FR-051</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کاربران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فهرست کاربران و تغییر نقش/وضعیت/نام.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FR-052</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دسته‌ها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ایجاد، ویرایش و حذف دستۀ خالی.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FR-053</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کالاها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مشاهدۀ همۀ کالاها و انتشار/عدم‌انتشار.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ON-05</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FR-054</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بلاگ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ایجاد، ویرایش، انتشار و عدم‌انتشار نوشته.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FR-055</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داشبورد آماری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مدیر/ارائه‌دهنده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شاخص‌های پایۀ سفارش و درآمد.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ON-06</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3"/>
        <w:rPr>
          <w:rFonts w:ascii="IRNazanin" w:hAnsi="IRNazanin" w:cs="IRNazanin" w:hint="cs"/>
        </w:rPr>
      </w:pPr>
      <w:bookmarkStart w:id="123" w:name="_Toc243220455"/>
      <w:r w:rsidRPr="00B10A5A">
        <w:rPr>
          <w:rFonts w:ascii="IRNazanin" w:eastAsia="Times New Roman" w:hAnsi="IRNazanin" w:cs="IRNazanin" w:hint="cs"/>
        </w:rPr>
        <w:t>۹-۳-۹. تجربۀ فارسی و پایداری محتوا</w:t>
      </w:r>
      <w:bookmarkEnd w:id="123"/>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311"/>
        <w:gridCol w:w="1311"/>
        <w:gridCol w:w="1310"/>
        <w:gridCol w:w="1310"/>
        <w:gridCol w:w="1310"/>
        <w:gridCol w:w="1310"/>
        <w:gridCol w:w="1310"/>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عنوان</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بازیگر</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توصیف</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اولویت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منبع</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FR-056</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رابط فارسی/RTL</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نمایش کل رابط با </w:t>
            </w:r>
            <w:r w:rsidRPr="00B10A5A">
              <w:rPr>
                <w:rFonts w:ascii="IRNazanin" w:eastAsia="Consolas" w:hAnsi="IRNazanin" w:cs="IRNazanin" w:hint="cs"/>
                <w:sz w:val="18"/>
                <w:szCs w:val="20"/>
              </w:rPr>
              <w:t>dir="rtl"</w:t>
            </w:r>
            <w:r w:rsidRPr="00B10A5A">
              <w:rPr>
                <w:rFonts w:ascii="IRNazanin" w:hAnsi="IRNazanin" w:cs="IRNazanin" w:hint="cs"/>
                <w:sz w:val="18"/>
                <w:szCs w:val="21"/>
                <w:rtl/>
              </w:rPr>
              <w:t>، فونت وزیرمتن، اعداد فارسی و تاریخ شمسی.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Must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ON-07</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FR-057</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نمایش محتوای جایگزین</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ارائۀ محتوای عمومی از دادۀ نمونه در نبود پاسخ بک‌اند.</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FR-058</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جست‌وجوی هوش مصنوعی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سیستم</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تفسیر عبارت طبیعی و بازگرداندن فیلتر و نتایج رتبه‌بندی‌شده.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Could</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برنامه‌ریزی‌شده (بدون کد در </w:t>
            </w:r>
            <w:r w:rsidRPr="00B10A5A">
              <w:rPr>
                <w:rFonts w:ascii="IRNazanin" w:eastAsia="Consolas" w:hAnsi="IRNazanin" w:cs="IRNazanin" w:hint="cs"/>
                <w:sz w:val="18"/>
                <w:szCs w:val="20"/>
              </w:rPr>
              <w:t>src/</w:t>
            </w:r>
            <w:r w:rsidRPr="00B10A5A">
              <w:rPr>
                <w:rFonts w:ascii="IRNazanin" w:hAnsi="IRNazanin" w:cs="IRNazanin" w:hint="cs"/>
                <w:sz w:val="18"/>
                <w:szCs w:val="21"/>
              </w:rPr>
              <w:t>)</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RN-12</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24" w:name="_Toc243220456"/>
      <w:r w:rsidRPr="00B10A5A">
        <w:rPr>
          <w:rFonts w:ascii="IRNazanin" w:eastAsia="Times New Roman" w:hAnsi="IRNazanin" w:cs="IRNazanin" w:hint="cs"/>
        </w:rPr>
        <w:lastRenderedPageBreak/>
        <w:t>۹-۴. معیارهای پذیرش نیازمندی‌های کلیدی</w:t>
      </w:r>
      <w:bookmarkEnd w:id="124"/>
    </w:p>
    <w:p w:rsidR="00E16B25" w:rsidRPr="00B10A5A" w:rsidRDefault="00000000" w:rsidP="00B10A5A">
      <w:pPr>
        <w:rPr>
          <w:rFonts w:ascii="IRNazanin" w:hAnsi="IRNazanin" w:cs="IRNazanin" w:hint="cs"/>
        </w:rPr>
      </w:pPr>
      <w:r w:rsidRPr="00B10A5A">
        <w:rPr>
          <w:rFonts w:ascii="IRNazanin" w:hAnsi="IRNazanin" w:cs="IRNazanin" w:hint="cs"/>
          <w:sz w:val="22"/>
          <w:rtl/>
        </w:rPr>
        <w:t>برای نیازمندی‌های Must، معیار پذیرش به‌صورت قابل آزمون تعریف می‌شود. این معیارها مبنای آزمون فاز بعد هستند.</w:t>
      </w:r>
    </w:p>
    <w:p w:rsidR="00E16B25" w:rsidRPr="00B10A5A" w:rsidRDefault="00000000" w:rsidP="00B10A5A">
      <w:pPr>
        <w:pStyle w:val="Heading3"/>
        <w:rPr>
          <w:rFonts w:ascii="IRNazanin" w:hAnsi="IRNazanin" w:cs="IRNazanin" w:hint="cs"/>
        </w:rPr>
      </w:pPr>
      <w:bookmarkStart w:id="125" w:name="_Toc243220457"/>
      <w:r w:rsidRPr="00B10A5A">
        <w:rPr>
          <w:rFonts w:ascii="IRNazanin" w:eastAsia="Times New Roman" w:hAnsi="IRNazanin" w:cs="IRNazanin" w:hint="cs"/>
        </w:rPr>
        <w:t>FR-002 - ورود با ایمیل و رمز</w:t>
      </w:r>
      <w:bookmarkEnd w:id="125"/>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 xml:space="preserve">با ایمیل و رمز صحیح، پاسخ موفق و کوکی‌های </w:t>
      </w:r>
      <w:r w:rsidRPr="00B10A5A">
        <w:rPr>
          <w:rFonts w:ascii="IRNazanin" w:eastAsia="Consolas" w:hAnsi="IRNazanin" w:cs="IRNazanin" w:hint="cs"/>
          <w:sz w:val="18"/>
          <w:szCs w:val="20"/>
        </w:rPr>
        <w:t>accessToken</w:t>
      </w:r>
      <w:r w:rsidRPr="00B10A5A">
        <w:rPr>
          <w:rFonts w:ascii="IRNazanin" w:hAnsi="IRNazanin" w:cs="IRNazanin" w:hint="cs"/>
          <w:sz w:val="22"/>
          <w:rtl/>
        </w:rPr>
        <w:t xml:space="preserve"> و </w:t>
      </w:r>
      <w:r w:rsidRPr="00B10A5A">
        <w:rPr>
          <w:rFonts w:ascii="IRNazanin" w:eastAsia="Consolas" w:hAnsi="IRNazanin" w:cs="IRNazanin" w:hint="cs"/>
          <w:sz w:val="18"/>
          <w:szCs w:val="20"/>
        </w:rPr>
        <w:t>refreshToken</w:t>
      </w:r>
      <w:r w:rsidRPr="00B10A5A">
        <w:rPr>
          <w:rFonts w:ascii="IRNazanin" w:hAnsi="IRNazanin" w:cs="IRNazanin" w:hint="cs"/>
          <w:sz w:val="22"/>
          <w:rtl/>
        </w:rPr>
        <w:t xml:space="preserve"> تنظیم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با رمز نادرست، پاسخ ۴۰۱ و پیام فارسی بازگردانده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 xml:space="preserve">کوکی دسترسی </w:t>
      </w:r>
      <w:r w:rsidRPr="00B10A5A">
        <w:rPr>
          <w:rFonts w:ascii="IRNazanin" w:eastAsia="Consolas" w:hAnsi="IRNazanin" w:cs="IRNazanin" w:hint="cs"/>
          <w:sz w:val="18"/>
          <w:szCs w:val="20"/>
        </w:rPr>
        <w:t>httpOnly</w:t>
      </w:r>
      <w:r w:rsidRPr="00B10A5A">
        <w:rPr>
          <w:rFonts w:ascii="IRNazanin" w:hAnsi="IRNazanin" w:cs="IRNazanin" w:hint="cs"/>
          <w:sz w:val="22"/>
          <w:rtl/>
        </w:rPr>
        <w:t xml:space="preserve"> است و در محیط تولید </w:t>
      </w:r>
      <w:r w:rsidRPr="00B10A5A">
        <w:rPr>
          <w:rFonts w:ascii="IRNazanin" w:eastAsia="Consolas" w:hAnsi="IRNazanin" w:cs="IRNazanin" w:hint="cs"/>
          <w:sz w:val="18"/>
          <w:szCs w:val="20"/>
        </w:rPr>
        <w:t>secure</w:t>
      </w:r>
      <w:r w:rsidRPr="00B10A5A">
        <w:rPr>
          <w:rFonts w:ascii="IRNazanin" w:hAnsi="IRNazanin" w:cs="IRNazanin" w:hint="cs"/>
          <w:sz w:val="22"/>
          <w:rtl/>
        </w:rPr>
        <w:t xml:space="preserve"> می‌شود.</w:t>
      </w:r>
    </w:p>
    <w:p w:rsidR="00E16B25" w:rsidRPr="00B10A5A" w:rsidRDefault="00000000" w:rsidP="00B10A5A">
      <w:pPr>
        <w:pStyle w:val="Heading3"/>
        <w:rPr>
          <w:rFonts w:ascii="IRNazanin" w:hAnsi="IRNazanin" w:cs="IRNazanin" w:hint="cs"/>
        </w:rPr>
      </w:pPr>
      <w:bookmarkStart w:id="126" w:name="_Toc243220458"/>
      <w:r w:rsidRPr="00B10A5A">
        <w:rPr>
          <w:rFonts w:ascii="IRNazanin" w:eastAsia="Times New Roman" w:hAnsi="IRNazanin" w:cs="IRNazanin" w:hint="cs"/>
        </w:rPr>
        <w:t>FR-011/FR-012 - فهرست و جست‌وجو</w:t>
      </w:r>
      <w:bookmarkEnd w:id="126"/>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eastAsia="Consolas" w:hAnsi="IRNazanin" w:cs="IRNazanin" w:hint="cs"/>
          <w:sz w:val="18"/>
          <w:szCs w:val="20"/>
        </w:rPr>
        <w:t>GET /api/v1/gear?limit=100</w:t>
      </w:r>
      <w:r w:rsidRPr="00B10A5A">
        <w:rPr>
          <w:rFonts w:ascii="IRNazanin" w:hAnsi="IRNazanin" w:cs="IRNazanin" w:hint="cs"/>
          <w:sz w:val="22"/>
          <w:rtl/>
        </w:rPr>
        <w:t xml:space="preserve"> فقط کالاهای فعال را برمی‌گرداند.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جست‌وجوی متنی، کالاهای فاقد عبارت را حذف می‌کند.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صفحه‌بندی، تعداد کل و صفحۀ جاری را در پاسخ مشخص می‌کند.</w:t>
      </w:r>
    </w:p>
    <w:p w:rsidR="00E16B25" w:rsidRPr="00B10A5A" w:rsidRDefault="00000000" w:rsidP="00B10A5A">
      <w:pPr>
        <w:pStyle w:val="Heading3"/>
        <w:rPr>
          <w:rFonts w:ascii="IRNazanin" w:hAnsi="IRNazanin" w:cs="IRNazanin" w:hint="cs"/>
        </w:rPr>
      </w:pPr>
      <w:bookmarkStart w:id="127" w:name="_Toc243220459"/>
      <w:r w:rsidRPr="00B10A5A">
        <w:rPr>
          <w:rFonts w:ascii="IRNazanin" w:eastAsia="Times New Roman" w:hAnsi="IRNazanin" w:cs="IRNazanin" w:hint="cs"/>
        </w:rPr>
        <w:t>FR-013 - فیلتر دسته</w:t>
      </w:r>
      <w:bookmarkEnd w:id="127"/>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eastAsia="Consolas" w:hAnsi="IRNazanin" w:cs="IRNazanin" w:hint="cs"/>
          <w:sz w:val="18"/>
          <w:szCs w:val="20"/>
        </w:rPr>
        <w:t>GET /api/v1/gear?category=&lt;slug&gt;</w:t>
      </w:r>
      <w:r w:rsidRPr="00B10A5A">
        <w:rPr>
          <w:rFonts w:ascii="IRNazanin" w:hAnsi="IRNazanin" w:cs="IRNazanin" w:hint="cs"/>
          <w:sz w:val="22"/>
          <w:rtl/>
        </w:rPr>
        <w:t xml:space="preserve"> فقط کالاهای آن دسته را برمی‌گرداند.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 xml:space="preserve">لینک </w:t>
      </w:r>
      <w:r w:rsidRPr="00B10A5A">
        <w:rPr>
          <w:rFonts w:ascii="IRNazanin" w:eastAsia="Consolas" w:hAnsi="IRNazanin" w:cs="IRNazanin" w:hint="cs"/>
          <w:sz w:val="18"/>
          <w:szCs w:val="20"/>
        </w:rPr>
        <w:t>/gear?category=cameras</w:t>
      </w:r>
      <w:r w:rsidRPr="00B10A5A">
        <w:rPr>
          <w:rFonts w:ascii="IRNazanin" w:hAnsi="IRNazanin" w:cs="IRNazanin" w:hint="cs"/>
          <w:sz w:val="22"/>
          <w:rtl/>
        </w:rPr>
        <w:t xml:space="preserve"> در فرانت‌اند باید فهرست فیلترشده را نشان دهد.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نقص شناخته‌شده:</w:t>
      </w:r>
      <w:r w:rsidRPr="00B10A5A">
        <w:rPr>
          <w:rFonts w:ascii="IRNazanin" w:hAnsi="IRNazanin" w:cs="IRNazanin" w:hint="cs"/>
          <w:sz w:val="22"/>
          <w:rtl/>
        </w:rPr>
        <w:t xml:space="preserve"> صفحۀ فهرست در فرانت‌اند پارامتر </w:t>
      </w:r>
      <w:r w:rsidRPr="00B10A5A">
        <w:rPr>
          <w:rFonts w:ascii="IRNazanin" w:eastAsia="Consolas" w:hAnsi="IRNazanin" w:cs="IRNazanin" w:hint="cs"/>
          <w:sz w:val="18"/>
          <w:szCs w:val="20"/>
        </w:rPr>
        <w:t>category</w:t>
      </w:r>
      <w:r w:rsidRPr="00B10A5A">
        <w:rPr>
          <w:rFonts w:ascii="IRNazanin" w:hAnsi="IRNazanin" w:cs="IRNazanin" w:hint="cs"/>
          <w:sz w:val="22"/>
          <w:rtl/>
        </w:rPr>
        <w:t xml:space="preserve"> را از URL نمی‌خواند؛ بنابراین لینک عمیق دسته در حال حاضر به فهرست کامل می‌رسد. این نقص باید پیش از ارائۀ محصول رفع شود.</w:t>
      </w:r>
    </w:p>
    <w:p w:rsidR="00E16B25" w:rsidRPr="00B10A5A" w:rsidRDefault="00000000" w:rsidP="00B10A5A">
      <w:pPr>
        <w:pStyle w:val="Heading3"/>
        <w:rPr>
          <w:rFonts w:ascii="IRNazanin" w:hAnsi="IRNazanin" w:cs="IRNazanin" w:hint="cs"/>
        </w:rPr>
      </w:pPr>
      <w:bookmarkStart w:id="128" w:name="_Toc243220460"/>
      <w:r w:rsidRPr="00B10A5A">
        <w:rPr>
          <w:rFonts w:ascii="IRNazanin" w:eastAsia="Times New Roman" w:hAnsi="IRNazanin" w:cs="IRNazanin" w:hint="cs"/>
        </w:rPr>
        <w:t>FR-019 - ایجاد کالا</w:t>
      </w:r>
      <w:bookmarkEnd w:id="128"/>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ارائه‌دهندۀ احراز هویت‌شده می‌تواند کالا ایجاد کند و مالکیت کالا به او نسبت داده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مشتری نمی‌تواند کالا ایجاد کند (پاسخ ۴۰۳).</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قیمت و موجودی نامعتبر (منفی/صفر) رد می‌شود.</w:t>
      </w:r>
    </w:p>
    <w:p w:rsidR="00E16B25" w:rsidRPr="00B10A5A" w:rsidRDefault="00000000" w:rsidP="00B10A5A">
      <w:pPr>
        <w:pStyle w:val="Heading3"/>
        <w:rPr>
          <w:rFonts w:ascii="IRNazanin" w:hAnsi="IRNazanin" w:cs="IRNazanin" w:hint="cs"/>
        </w:rPr>
      </w:pPr>
      <w:bookmarkStart w:id="129" w:name="_Toc243220461"/>
      <w:r w:rsidRPr="00B10A5A">
        <w:rPr>
          <w:rFonts w:ascii="IRNazanin" w:eastAsia="Times New Roman" w:hAnsi="IRNazanin" w:cs="IRNazanin" w:hint="cs"/>
        </w:rPr>
        <w:t>FR-028/FR-029/FR-030 - رزرو</w:t>
      </w:r>
      <w:bookmarkEnd w:id="129"/>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بازۀ تاریخ نامعتبر (پایان قبل از شروع) رد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سفارش هم‌پوشان با سفارش فعال کالای تک‌موجودی رد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مبلغ کل در سرور محاسبه می‌شود و قیمت ارسالی کلاینت نادیده گرفته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عملیات رزرو در تراکنش قابل‌سریال‌شدن اجرا می‌شود تا رزرو هم‌زمان دو کاربر، موجودی را منفی نکند.</w:t>
      </w:r>
    </w:p>
    <w:p w:rsidR="00E16B25" w:rsidRPr="00B10A5A" w:rsidRDefault="00000000" w:rsidP="00B10A5A">
      <w:pPr>
        <w:pStyle w:val="Heading3"/>
        <w:rPr>
          <w:rFonts w:ascii="IRNazanin" w:hAnsi="IRNazanin" w:cs="IRNazanin" w:hint="cs"/>
        </w:rPr>
      </w:pPr>
      <w:bookmarkStart w:id="130" w:name="_Toc243220462"/>
      <w:r w:rsidRPr="00B10A5A">
        <w:rPr>
          <w:rFonts w:ascii="IRNazanin" w:eastAsia="Times New Roman" w:hAnsi="IRNazanin" w:cs="IRNazanin" w:hint="cs"/>
        </w:rPr>
        <w:t>FR-038 - تکمیل پرداخت</w:t>
      </w:r>
      <w:bookmarkEnd w:id="130"/>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پرداخت موفق، وضعیت پرداخت را COMPLETED و سفارش را PAID می‌کند.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پرداخت تکراری برای یک سفارش ایجاد نمی‌شود.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در حالت شبیه‌سازی، هیچ دادۀ کارت واقعی ذخیره نمی‌شود.</w:t>
      </w:r>
    </w:p>
    <w:p w:rsidR="00E16B25" w:rsidRPr="00B10A5A" w:rsidRDefault="00000000" w:rsidP="00B10A5A">
      <w:pPr>
        <w:pStyle w:val="Heading3"/>
        <w:rPr>
          <w:rFonts w:ascii="IRNazanin" w:hAnsi="IRNazanin" w:cs="IRNazanin" w:hint="cs"/>
        </w:rPr>
      </w:pPr>
      <w:bookmarkStart w:id="131" w:name="_Toc243220463"/>
      <w:r w:rsidRPr="00B10A5A">
        <w:rPr>
          <w:rFonts w:ascii="IRNazanin" w:eastAsia="Times New Roman" w:hAnsi="IRNazanin" w:cs="IRNazanin" w:hint="cs"/>
        </w:rPr>
        <w:lastRenderedPageBreak/>
        <w:t>FR-043 - ماشین وضعیت</w:t>
      </w:r>
      <w:bookmarkEnd w:id="131"/>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انتقال غیرمجاز (مثلاً از RETURNED به PAID) در سرور رد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مشتری فقط در وضعیت‌های مجاز لغو می‌کند.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ارائه‌دهنده فقط برای سفارش کالاهای خود مجاز به تغییر وضعیت است.</w:t>
      </w:r>
    </w:p>
    <w:p w:rsidR="00E16B25" w:rsidRPr="00B10A5A" w:rsidRDefault="00000000" w:rsidP="00B10A5A">
      <w:pPr>
        <w:pStyle w:val="Heading3"/>
        <w:rPr>
          <w:rFonts w:ascii="IRNazanin" w:hAnsi="IRNazanin" w:cs="IRNazanin" w:hint="cs"/>
        </w:rPr>
      </w:pPr>
      <w:bookmarkStart w:id="132" w:name="_Toc243220464"/>
      <w:r w:rsidRPr="00B10A5A">
        <w:rPr>
          <w:rFonts w:ascii="IRNazanin" w:eastAsia="Times New Roman" w:hAnsi="IRNazanin" w:cs="IRNazanin" w:hint="cs"/>
        </w:rPr>
        <w:t>FR-048 - ثبت نظر</w:t>
      </w:r>
      <w:bookmarkEnd w:id="132"/>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فقط مشتریی که سفارش بازگشته (RETURNED) دارد می‌تواند نظر ثبت کند.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برای هر مشتری/کالا فقط یک نظر پذیرفته می‌شود.</w:t>
      </w:r>
    </w:p>
    <w:p w:rsidR="00E16B25" w:rsidRPr="00B10A5A" w:rsidRDefault="00000000" w:rsidP="00B10A5A">
      <w:pPr>
        <w:pStyle w:val="Heading3"/>
        <w:rPr>
          <w:rFonts w:ascii="IRNazanin" w:hAnsi="IRNazanin" w:cs="IRNazanin" w:hint="cs"/>
        </w:rPr>
      </w:pPr>
      <w:bookmarkStart w:id="133" w:name="_Toc243220465"/>
      <w:r w:rsidRPr="00B10A5A">
        <w:rPr>
          <w:rFonts w:ascii="IRNazanin" w:eastAsia="Times New Roman" w:hAnsi="IRNazanin" w:cs="IRNazanin" w:hint="cs"/>
        </w:rPr>
        <w:t>FR-051/FR-052/FR-053 - مدیریت</w:t>
      </w:r>
      <w:bookmarkEnd w:id="133"/>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فقط نقش ADMIN به مسیرهای مدیریتی دسترسی دارد.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حذف دستۀ دارای کالا رد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انتشار/عدم‌انتشار کالا بلافاصله در فهرست عمومی اثر می‌گذارد.</w:t>
      </w:r>
    </w:p>
    <w:p w:rsidR="00E16B25" w:rsidRPr="00B10A5A" w:rsidRDefault="00000000" w:rsidP="00B10A5A">
      <w:pPr>
        <w:pStyle w:val="Heading2"/>
        <w:rPr>
          <w:rFonts w:ascii="IRNazanin" w:hAnsi="IRNazanin" w:cs="IRNazanin" w:hint="cs"/>
        </w:rPr>
      </w:pPr>
      <w:bookmarkStart w:id="134" w:name="_Toc243220466"/>
      <w:r w:rsidRPr="00B10A5A">
        <w:rPr>
          <w:rFonts w:ascii="IRNazanin" w:eastAsia="Times New Roman" w:hAnsi="IRNazanin" w:cs="IRNazanin" w:hint="cs"/>
        </w:rPr>
        <w:t>۹-۵. ماتریس ردیابی نیاز بازار به نیازمندی</w:t>
      </w:r>
      <w:bookmarkEnd w:id="134"/>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نیاز بازار</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نیازمندی‌های پوشش‌دهنده</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 پوشش</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RN-01 کشف</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FR-011، FR-012، FR-013، FR-016</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عمدتاً پیاده‌سازی‌شده؛ نقص لینک دسته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RN-02 قیمت شفاف</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FR-014، FR-015، FR-029</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جزئی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RN-03 دسترس‌پذیری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FR-017، FR-030، FR-031، FR-032</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رزرو پیاده‌سازی‌شده؛ تقویم نمایشی برنامه‌ریزی‌شده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RN-04 رزرو آنلاین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FR-028، FR-043</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RN-05 پرداخت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FR-036 تا FR-039</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شبیه‌سازی‌شده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RN-06 ودیعه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FR-040</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RN-07 کیفیت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FR-047</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RN-08 نظرات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FR-048، FR-049</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RN-09 لغو</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FR-033، FR-035</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لغو پیاده‌سازی‌شده؛ سیاست برنامه‌ریزی‌شده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PN-01 ثبت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FR-019 تا FR-022</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PN-02 تقویم</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FR-023</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جزئی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PN-03 سفارش‌ها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FR-024</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PN-04 درآمد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FR-055</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پایه پیاده‌سازی‌شده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TN-01 هویت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FR-007، FR-009</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نقش پیاده‌سازی‌شده؛ تأیید ایمیل/موبایل برنامه‌ریزی‌شده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TN-02 وضعیت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FR-047</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TN-03 ودیعه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FR-040</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ON-01 جست‌وجو</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FR-011 تا FR-015</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عمدتاً پیاده‌سازی‌شده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ON-03 چرخۀ سفارش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FR-043 تا FR-045</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ON-04 اعلان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FR-046</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برنامه‌ریزی‌شده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ON-05 مدیریت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FR-051 تا FR-055</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ON-07 فارسی/RTL</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FR-056</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پیاده‌سازی‌شده</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35" w:name="_Toc243220467"/>
      <w:r w:rsidRPr="00B10A5A">
        <w:rPr>
          <w:rFonts w:ascii="IRNazanin" w:eastAsia="Times New Roman" w:hAnsi="IRNazanin" w:cs="IRNazanin" w:hint="cs"/>
        </w:rPr>
        <w:t>۹-۶. جمع‌بندی نیازمندی‌ها</w:t>
      </w:r>
      <w:bookmarkEnd w:id="135"/>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هستۀ معامله پیاده‌سازی شده است:</w:t>
      </w:r>
      <w:r w:rsidRPr="00B10A5A">
        <w:rPr>
          <w:rFonts w:ascii="IRNazanin" w:hAnsi="IRNazanin" w:cs="IRNazanin" w:hint="cs"/>
          <w:sz w:val="22"/>
          <w:rtl/>
        </w:rPr>
        <w:t xml:space="preserve"> ثبت‌نام، ورود، مدیریت کالا، رزرو با کنترل تداخل، پرداخت شبیه‌سازی‌شده و چرخۀ وضعیت سفارش در کد وجود دارند.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حلقۀ اعتماد کامل نیست:</w:t>
      </w:r>
      <w:r w:rsidRPr="00B10A5A">
        <w:rPr>
          <w:rFonts w:ascii="IRNazanin" w:hAnsi="IRNazanin" w:cs="IRNazanin" w:hint="cs"/>
          <w:sz w:val="22"/>
          <w:rtl/>
        </w:rPr>
        <w:t xml:space="preserve"> ودیعه، ثبت وضعیت کالا، تأیید ایمیل/موبایل و سیاست خسارت، برنامه‌ریزی‌شده‌اند. این حلقه، پیش‌نیاز رشد واقعی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تجربۀ کشف نقص شناخته‌شده دارد:</w:t>
      </w:r>
      <w:r w:rsidRPr="00B10A5A">
        <w:rPr>
          <w:rFonts w:ascii="IRNazanin" w:hAnsi="IRNazanin" w:cs="IRNazanin" w:hint="cs"/>
          <w:sz w:val="22"/>
          <w:rtl/>
        </w:rPr>
        <w:t xml:space="preserve"> لینک عمیق دسته در فرانت‌اند کار نمی‌کند؛ رفع آن کم‌هزینه و ضروری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قابلیت‌های تمایززا، خارج از MVP هستند:</w:t>
      </w:r>
      <w:r w:rsidRPr="00B10A5A">
        <w:rPr>
          <w:rFonts w:ascii="IRNazanin" w:hAnsi="IRNazanin" w:cs="IRNazanin" w:hint="cs"/>
          <w:sz w:val="22"/>
          <w:rtl/>
        </w:rPr>
        <w:t xml:space="preserve"> جست‌وجوی هوش مصنوعی، تحویل/ارسال و بیمه، در فاز بعد قرار می‌گیرند.</w:t>
      </w:r>
    </w:p>
    <w:p w:rsidR="00E16B25" w:rsidRPr="00B10A5A" w:rsidRDefault="00000000" w:rsidP="00B10A5A">
      <w:pPr>
        <w:pStyle w:val="Heading2"/>
        <w:rPr>
          <w:rFonts w:ascii="IRNazanin" w:hAnsi="IRNazanin" w:cs="IRNazanin" w:hint="cs"/>
        </w:rPr>
      </w:pPr>
      <w:bookmarkStart w:id="136" w:name="_Toc243220468"/>
      <w:r w:rsidRPr="00B10A5A">
        <w:rPr>
          <w:rFonts w:ascii="IRNazanin" w:eastAsia="Times New Roman" w:hAnsi="IRNazanin" w:cs="IRNazanin" w:hint="cs"/>
        </w:rPr>
        <w:t>تعاریف و سرنام‌های این بخش</w:t>
      </w:r>
      <w:bookmarkEnd w:id="136"/>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 کارکردی (FR)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رفتار یا خدمتی که سیستم باید ارائه دهد.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معیار پذیرش (Acceptance Criteria)</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شرط قابل آزمونی که تحقق نیازمندی را تأیید می‌کند.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بازیگر (Actor)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 یا سیستم خارجی که با سیستم تعامل دارد.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ماشین وضعیت (State Machine)</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مدل مجموعۀ وضعیت‌ها و انتقال‌های مجاز.</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تراکنش قابل‌سریال‌شدن (Serializable)</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سطح جداسازی تراکنش که اجرای هم‌زمان را به‌صورت سریالی تضمین می‌کند.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Idempotent</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عملیاتی که اجرای مکرر آن، اثر اضافی ندارد.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RBAC</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دسترسی بر پایۀ نقش.</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MVP</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حداقل محصول قابل استفاده.</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37" w:name="_Toc243220469"/>
      <w:r w:rsidRPr="00B10A5A">
        <w:rPr>
          <w:rFonts w:ascii="IRNazanin" w:eastAsia="Times New Roman" w:hAnsi="IRNazanin" w:cs="IRNazanin" w:hint="cs"/>
        </w:rPr>
        <w:t>مراجع این بخش</w:t>
      </w:r>
      <w:bookmarkEnd w:id="137"/>
    </w:p>
    <w:p w:rsidR="00E16B25" w:rsidRPr="00B10A5A" w:rsidRDefault="00000000" w:rsidP="00B10A5A">
      <w:pPr>
        <w:rPr>
          <w:rFonts w:ascii="IRNazanin" w:hAnsi="IRNazanin" w:cs="IRNazanin" w:hint="cs"/>
        </w:rPr>
      </w:pPr>
      <w:r w:rsidRPr="00B10A5A">
        <w:rPr>
          <w:rFonts w:ascii="IRNazanin" w:hAnsi="IRNazanin" w:cs="IRNazanin" w:hint="cs"/>
          <w:sz w:val="22"/>
        </w:rPr>
        <w:t xml:space="preserve">[1] R. S. Pressman and B. R. Maxim, </w:t>
      </w:r>
      <w:r w:rsidRPr="00B10A5A">
        <w:rPr>
          <w:rFonts w:ascii="IRNazanin" w:hAnsi="IRNazanin" w:cs="IRNazanin" w:hint="cs"/>
          <w:i/>
          <w:sz w:val="22"/>
        </w:rPr>
        <w:t>Software Engineering: A Practitioner’s Approach</w:t>
      </w:r>
      <w:r w:rsidRPr="00B10A5A">
        <w:rPr>
          <w:rFonts w:ascii="IRNazanin" w:hAnsi="IRNazanin" w:cs="IRNazanin" w:hint="cs"/>
          <w:sz w:val="22"/>
        </w:rPr>
        <w:t>, 9th ed. New York: McGraw-Hill, 2020, ch. 4-5.</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[2] IEEE, </w:t>
      </w:r>
      <w:r w:rsidRPr="00B10A5A">
        <w:rPr>
          <w:rFonts w:ascii="IRNazanin" w:hAnsi="IRNazanin" w:cs="IRNazanin" w:hint="cs"/>
          <w:i/>
          <w:sz w:val="22"/>
        </w:rPr>
        <w:t>IEEE Standard for Software and System Test Documentation</w:t>
      </w:r>
      <w:r w:rsidRPr="00B10A5A">
        <w:rPr>
          <w:rFonts w:ascii="IRNazanin" w:hAnsi="IRNazanin" w:cs="IRNazanin" w:hint="cs"/>
          <w:sz w:val="22"/>
        </w:rPr>
        <w:t>, IEEE Std 829-2008, 2008.</w:t>
      </w:r>
    </w:p>
    <w:p w:rsidR="00E16B25" w:rsidRPr="00B10A5A" w:rsidRDefault="00000000" w:rsidP="00B10A5A">
      <w:pPr>
        <w:rPr>
          <w:rFonts w:ascii="IRNazanin" w:hAnsi="IRNazanin" w:cs="IRNazanin" w:hint="cs"/>
        </w:rPr>
      </w:pPr>
      <w:r w:rsidRPr="00B10A5A">
        <w:rPr>
          <w:rFonts w:ascii="IRNazanin" w:hAnsi="IRNazanin" w:cs="IRNazanin" w:hint="cs"/>
          <w:sz w:val="22"/>
        </w:rPr>
        <w:t>[3] OWASP Foundation, “Session Management Cheat Sheet.” [Online]. Available: https://cheatsheetseries.owasp.org/cheatsheets/Session_Management_Cheat_Sheet.html.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lastRenderedPageBreak/>
        <w:t>[4] OWASP Foundation, “Password Storage Cheat Sheet.” [Online]. Available: https://cheatsheetseries.owasp.org/cheatsheets/Password_Storage_Cheat_Sheet.html. [Accessed: 2026-10-17].</w:t>
      </w:r>
    </w:p>
    <w:p w:rsidR="00E16B25" w:rsidRPr="00B10A5A" w:rsidRDefault="00000000" w:rsidP="00B10A5A">
      <w:pPr>
        <w:pStyle w:val="Heading1"/>
        <w:pageBreakBefore/>
        <w:rPr>
          <w:rFonts w:ascii="IRNazanin" w:hAnsi="IRNazanin" w:cs="IRNazanin" w:hint="cs"/>
        </w:rPr>
      </w:pPr>
      <w:bookmarkStart w:id="138" w:name="_Toc243220470"/>
      <w:r w:rsidRPr="00B10A5A">
        <w:rPr>
          <w:rFonts w:ascii="IRNazanin" w:eastAsia="Times New Roman" w:hAnsi="IRNazanin" w:cs="IRNazanin" w:hint="cs"/>
        </w:rPr>
        <w:lastRenderedPageBreak/>
        <w:t>فصل ۱۰ - شرح تکنولوژی‌های مورد استفاده</w:t>
      </w:r>
      <w:bookmarkEnd w:id="138"/>
    </w:p>
    <w:p w:rsidR="00E16B25" w:rsidRPr="00B10A5A" w:rsidRDefault="00000000" w:rsidP="00B10A5A">
      <w:pPr>
        <w:pStyle w:val="Heading2"/>
        <w:rPr>
          <w:rFonts w:ascii="IRNazanin" w:hAnsi="IRNazanin" w:cs="IRNazanin" w:hint="cs"/>
        </w:rPr>
      </w:pPr>
      <w:bookmarkStart w:id="139" w:name="_Toc243220471"/>
      <w:r w:rsidRPr="00B10A5A">
        <w:rPr>
          <w:rFonts w:ascii="IRNazanin" w:eastAsia="Times New Roman" w:hAnsi="IRNazanin" w:cs="IRNazanin" w:hint="cs"/>
        </w:rPr>
        <w:t>۱۰-۱. نمای کلی معماری</w:t>
      </w:r>
      <w:bookmarkEnd w:id="139"/>
    </w:p>
    <w:p w:rsidR="00E16B25" w:rsidRPr="00B10A5A" w:rsidRDefault="00000000" w:rsidP="00B10A5A">
      <w:pPr>
        <w:rPr>
          <w:rFonts w:ascii="IRNazanin" w:hAnsi="IRNazanin" w:cs="IRNazanin" w:hint="cs"/>
        </w:rPr>
      </w:pPr>
      <w:r w:rsidRPr="00B10A5A">
        <w:rPr>
          <w:rFonts w:ascii="IRNazanin" w:hAnsi="IRNazanin" w:cs="IRNazanin" w:hint="cs"/>
          <w:sz w:val="22"/>
          <w:rtl/>
        </w:rPr>
        <w:t>رنتینو یک برنامۀ دولایه (Two-Tier) با معماری کلاینت-سرور است. جدول ۱۰-۱ سه لایۀ آن را از بالا به پایین نشان می‌دهد.</w:t>
      </w: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۱۰-۱. لایه‌های معماری و مسئولیت هر لایه</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لایه</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مؤلفه‌های اصلی</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نقش</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مرورگر کاربر</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Next.js ۱۶ با App Router، React ۱۹، Tailwind CSS ۴، shadcn/ui روی Radix</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رندر رابط فارسی و راست‌به‌چپ، تعامل کاربر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API</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NestJS ۱۱ با پیشوند </w:t>
            </w:r>
            <w:r w:rsidRPr="00B10A5A">
              <w:rPr>
                <w:rFonts w:ascii="IRNazanin" w:eastAsia="Consolas" w:hAnsi="IRNazanin" w:cs="IRNazanin" w:hint="cs"/>
                <w:sz w:val="18"/>
                <w:szCs w:val="20"/>
              </w:rPr>
              <w:t>/api/v1</w:t>
            </w:r>
            <w:r w:rsidRPr="00B10A5A">
              <w:rPr>
                <w:rFonts w:ascii="IRNazanin" w:hAnsi="IRNazanin" w:cs="IRNazanin" w:hint="cs"/>
                <w:sz w:val="18"/>
                <w:szCs w:val="21"/>
                <w:rtl/>
              </w:rPr>
              <w:t>، احراز هویت JWT، کنترل نقش، اعتبارسنجی DTO، Swagger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منطق کسب‌وکار و مرز اعتماد</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Prisma ۶ و PostgreSQL ۱۷؛ ۹ مدل داده؛ تراکنش سریال‌پذیر برای رزرو</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ذخیره‌سازی و جلوگیری از تداخل تاریخ</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ارتباط مرورگر با API از طریق HTTPS و کوکی </w:t>
      </w:r>
      <w:r w:rsidRPr="00B10A5A">
        <w:rPr>
          <w:rFonts w:ascii="IRNazanin" w:eastAsia="Consolas" w:hAnsi="IRNazanin" w:cs="IRNazanin" w:hint="cs"/>
          <w:sz w:val="18"/>
          <w:szCs w:val="20"/>
        </w:rPr>
        <w:t>httpOnly</w:t>
      </w:r>
      <w:r w:rsidRPr="00B10A5A">
        <w:rPr>
          <w:rFonts w:ascii="IRNazanin" w:hAnsi="IRNazanin" w:cs="IRNazanin" w:hint="cs"/>
          <w:sz w:val="22"/>
          <w:rtl/>
        </w:rPr>
        <w:t xml:space="preserve"> انجام می‌شود و ارتباط API با پایگاه داده با SQL و از طریق Prisma است.</w:t>
      </w:r>
    </w:p>
    <w:p w:rsidR="00E16B25" w:rsidRPr="00B10A5A" w:rsidRDefault="00000000" w:rsidP="00B10A5A">
      <w:pPr>
        <w:rPr>
          <w:rFonts w:ascii="IRNazanin" w:hAnsi="IRNazanin" w:cs="IRNazanin" w:hint="cs"/>
        </w:rPr>
      </w:pPr>
      <w:r w:rsidRPr="00B10A5A">
        <w:rPr>
          <w:rFonts w:ascii="IRNazanin" w:hAnsi="IRNazanin" w:cs="IRNazanin" w:hint="cs"/>
          <w:b/>
          <w:sz w:val="22"/>
          <w:rtl/>
        </w:rPr>
        <w:t>نکتۀ مهم:</w:t>
      </w:r>
      <w:r w:rsidRPr="00B10A5A">
        <w:rPr>
          <w:rFonts w:ascii="IRNazanin" w:hAnsi="IRNazanin" w:cs="IRNazanin" w:hint="cs"/>
          <w:sz w:val="22"/>
          <w:rtl/>
        </w:rPr>
        <w:t xml:space="preserve"> پیش از این، برخی اسناد پروژه بک‌اند را «خارجی و خارج از مخزن» توصیف می‌کردند. بازبینی کد در تاریخ ۲۵ مهر ۱۴۰۵ نشان می‌دهد که یک بک‌اند NestJS کامل در پوشۀ </w:t>
      </w:r>
      <w:r w:rsidRPr="00B10A5A">
        <w:rPr>
          <w:rFonts w:ascii="IRNazanin" w:eastAsia="Consolas" w:hAnsi="IRNazanin" w:cs="IRNazanin" w:hint="cs"/>
          <w:sz w:val="18"/>
          <w:szCs w:val="20"/>
        </w:rPr>
        <w:t>backend/</w:t>
      </w:r>
      <w:r w:rsidRPr="00B10A5A">
        <w:rPr>
          <w:rFonts w:ascii="IRNazanin" w:hAnsi="IRNazanin" w:cs="IRNazanin" w:hint="cs"/>
          <w:sz w:val="22"/>
          <w:rtl/>
        </w:rPr>
        <w:t xml:space="preserve"> وجود دارد. این سند بر پایۀ کد موجود نوشته شده است، نه اسناد قدیمی.</w:t>
      </w:r>
    </w:p>
    <w:p w:rsidR="00E16B25" w:rsidRPr="00B10A5A" w:rsidRDefault="00000000" w:rsidP="00B10A5A">
      <w:pPr>
        <w:pStyle w:val="Heading2"/>
        <w:rPr>
          <w:rFonts w:ascii="IRNazanin" w:hAnsi="IRNazanin" w:cs="IRNazanin" w:hint="cs"/>
        </w:rPr>
      </w:pPr>
      <w:bookmarkStart w:id="140" w:name="_Toc243220472"/>
      <w:r w:rsidRPr="00B10A5A">
        <w:rPr>
          <w:rFonts w:ascii="IRNazanin" w:eastAsia="Times New Roman" w:hAnsi="IRNazanin" w:cs="IRNazanin" w:hint="cs"/>
        </w:rPr>
        <w:t>۱۰-۲. لایۀ فرانت‌اند</w:t>
      </w:r>
      <w:bookmarkEnd w:id="140"/>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۱۰-۲. فناوری‌های فرانت‌اند</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فناوری</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نسخۀ ثبت‌شده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نقش</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دلیل انتخاب</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Next.js</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۱۶.۳.۰</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چارچوب React با App Router</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مسیریابی مبتنی بر فایل، رندر سمت سرور برای صفحات عمومی، تقسیم کد خودکار</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React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۱۹.۲.۸</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کتابخانۀ رابط کاربری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مدل کامپوننتی، اکوسیستم بالغ، پشتیبانی از Server Components</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TypeScript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۵.۹.۳</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زبان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تشخیص خطا در زمان کامپایل، قرارداد نوعی با API</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Tailwind CSS</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۴.۳.۳</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استایل‌دهی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توسعۀ سریع، طراحی سازگار، پشتیبانی از ویژگی‌های منطقی RTL</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shadcn/ui (new-york)</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کامپوننت‌های پایه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کد قابل ویرایش در مخزن، دسترسی‌پذیری مبتنی بر Radix</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Radix UI</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ابتدایی‌های دسترسی‌پذیر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فوکوس، صفحه‌کلید و ARIA</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React Hook Form</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فرم</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عملکرد بالا، اتصال ساده به اعتبارسنجی</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Zod</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اعتبارسنجی طرح‌واره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اعتبارسنجی هم‌زمان در کلاینت و سرور</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Sonner</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اعلان‌های Toast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پشتیبانی از RTL و ظاهر یکپارچه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lucide-react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آیکون‌ها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سبک، سازگار با اندازه‌های مختلف</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الگوی مسیریابی:</w:t>
      </w:r>
      <w:r w:rsidRPr="00B10A5A">
        <w:rPr>
          <w:rFonts w:ascii="IRNazanin" w:hAnsi="IRNazanin" w:cs="IRNazanin" w:hint="cs"/>
          <w:sz w:val="22"/>
          <w:rtl/>
        </w:rPr>
        <w:t xml:space="preserve"> مسیرهای عمومی (</w:t>
      </w:r>
      <w:r w:rsidRPr="00B10A5A">
        <w:rPr>
          <w:rFonts w:ascii="IRNazanin" w:eastAsia="Consolas" w:hAnsi="IRNazanin" w:cs="IRNazanin" w:hint="cs"/>
          <w:sz w:val="18"/>
          <w:szCs w:val="20"/>
        </w:rPr>
        <w:t>/</w:t>
      </w:r>
      <w:r w:rsidRPr="00B10A5A">
        <w:rPr>
          <w:rFonts w:ascii="IRNazanin" w:hAnsi="IRNazanin" w:cs="IRNazanin" w:hint="cs"/>
          <w:sz w:val="22"/>
          <w:rtl/>
        </w:rPr>
        <w:t xml:space="preserve">، </w:t>
      </w:r>
      <w:r w:rsidRPr="00B10A5A">
        <w:rPr>
          <w:rFonts w:ascii="IRNazanin" w:eastAsia="Consolas" w:hAnsi="IRNazanin" w:cs="IRNazanin" w:hint="cs"/>
          <w:sz w:val="18"/>
          <w:szCs w:val="20"/>
        </w:rPr>
        <w:t>/gear</w:t>
      </w:r>
      <w:r w:rsidRPr="00B10A5A">
        <w:rPr>
          <w:rFonts w:ascii="IRNazanin" w:hAnsi="IRNazanin" w:cs="IRNazanin" w:hint="cs"/>
          <w:sz w:val="22"/>
          <w:rtl/>
        </w:rPr>
        <w:t xml:space="preserve">، </w:t>
      </w:r>
      <w:r w:rsidRPr="00B10A5A">
        <w:rPr>
          <w:rFonts w:ascii="IRNazanin" w:eastAsia="Consolas" w:hAnsi="IRNazanin" w:cs="IRNazanin" w:hint="cs"/>
          <w:sz w:val="18"/>
          <w:szCs w:val="20"/>
        </w:rPr>
        <w:t>/gear/[slug]</w:t>
      </w:r>
      <w:r w:rsidRPr="00B10A5A">
        <w:rPr>
          <w:rFonts w:ascii="IRNazanin" w:hAnsi="IRNazanin" w:cs="IRNazanin" w:hint="cs"/>
          <w:sz w:val="22"/>
          <w:rtl/>
        </w:rPr>
        <w:t xml:space="preserve">، </w:t>
      </w:r>
      <w:r w:rsidRPr="00B10A5A">
        <w:rPr>
          <w:rFonts w:ascii="IRNazanin" w:eastAsia="Consolas" w:hAnsi="IRNazanin" w:cs="IRNazanin" w:hint="cs"/>
          <w:sz w:val="18"/>
          <w:szCs w:val="20"/>
        </w:rPr>
        <w:t>/blog</w:t>
      </w:r>
      <w:r w:rsidRPr="00B10A5A">
        <w:rPr>
          <w:rFonts w:ascii="IRNazanin" w:hAnsi="IRNazanin" w:cs="IRNazanin" w:hint="cs"/>
          <w:sz w:val="22"/>
          <w:rtl/>
        </w:rPr>
        <w:t>، صفحات ثابت) و مسیرهای محافظت‌شدۀ داشبورد (</w:t>
      </w:r>
      <w:r w:rsidRPr="00B10A5A">
        <w:rPr>
          <w:rFonts w:ascii="IRNazanin" w:eastAsia="Consolas" w:hAnsi="IRNazanin" w:cs="IRNazanin" w:hint="cs"/>
          <w:sz w:val="18"/>
          <w:szCs w:val="20"/>
        </w:rPr>
        <w:t>/dashboard/customer</w:t>
      </w:r>
      <w:r w:rsidRPr="00B10A5A">
        <w:rPr>
          <w:rFonts w:ascii="IRNazanin" w:hAnsi="IRNazanin" w:cs="IRNazanin" w:hint="cs"/>
          <w:sz w:val="22"/>
          <w:rtl/>
        </w:rPr>
        <w:t xml:space="preserve">، </w:t>
      </w:r>
      <w:r w:rsidRPr="00B10A5A">
        <w:rPr>
          <w:rFonts w:ascii="IRNazanin" w:eastAsia="Consolas" w:hAnsi="IRNazanin" w:cs="IRNazanin" w:hint="cs"/>
          <w:sz w:val="18"/>
          <w:szCs w:val="20"/>
        </w:rPr>
        <w:t>/dashboard/provider</w:t>
      </w:r>
      <w:r w:rsidRPr="00B10A5A">
        <w:rPr>
          <w:rFonts w:ascii="IRNazanin" w:hAnsi="IRNazanin" w:cs="IRNazanin" w:hint="cs"/>
          <w:sz w:val="22"/>
          <w:rtl/>
        </w:rPr>
        <w:t xml:space="preserve">، </w:t>
      </w:r>
      <w:r w:rsidRPr="00B10A5A">
        <w:rPr>
          <w:rFonts w:ascii="IRNazanin" w:eastAsia="Consolas" w:hAnsi="IRNazanin" w:cs="IRNazanin" w:hint="cs"/>
          <w:sz w:val="18"/>
          <w:szCs w:val="20"/>
        </w:rPr>
        <w:t>/dashboard/admin</w:t>
      </w:r>
      <w:r w:rsidRPr="00B10A5A">
        <w:rPr>
          <w:rFonts w:ascii="IRNazanin" w:hAnsi="IRNazanin" w:cs="IRNazanin" w:hint="cs"/>
          <w:sz w:val="22"/>
          <w:rtl/>
        </w:rPr>
        <w:t>) در App Router تعریف شده‌اند. هر داشبورد، لایۀ محافظ نقش خود را دارد.</w:t>
      </w:r>
    </w:p>
    <w:p w:rsidR="00E16B25" w:rsidRPr="00B10A5A" w:rsidRDefault="00000000" w:rsidP="00B10A5A">
      <w:pPr>
        <w:rPr>
          <w:rFonts w:ascii="IRNazanin" w:hAnsi="IRNazanin" w:cs="IRNazanin" w:hint="cs"/>
        </w:rPr>
      </w:pPr>
      <w:r w:rsidRPr="00B10A5A">
        <w:rPr>
          <w:rFonts w:ascii="IRNazanin" w:hAnsi="IRNazanin" w:cs="IRNazanin" w:hint="cs"/>
          <w:b/>
          <w:sz w:val="22"/>
          <w:rtl/>
        </w:rPr>
        <w:t>لایۀ ارتباط با API:</w:t>
      </w:r>
      <w:r w:rsidRPr="00B10A5A">
        <w:rPr>
          <w:rFonts w:ascii="IRNazanin" w:hAnsi="IRNazanin" w:cs="IRNazanin" w:hint="cs"/>
          <w:sz w:val="22"/>
          <w:rtl/>
        </w:rPr>
        <w:t xml:space="preserve"> یک پوشش (Wrapper) تایپ‌شدۀ </w:t>
      </w:r>
      <w:r w:rsidRPr="00B10A5A">
        <w:rPr>
          <w:rFonts w:ascii="IRNazanin" w:eastAsia="Consolas" w:hAnsi="IRNazanin" w:cs="IRNazanin" w:hint="cs"/>
          <w:sz w:val="18"/>
          <w:szCs w:val="20"/>
        </w:rPr>
        <w:t>fetch</w:t>
      </w:r>
      <w:r w:rsidRPr="00B10A5A">
        <w:rPr>
          <w:rFonts w:ascii="IRNazanin" w:hAnsi="IRNazanin" w:cs="IRNazanin" w:hint="cs"/>
          <w:sz w:val="22"/>
          <w:rtl/>
        </w:rPr>
        <w:t xml:space="preserve"> در </w:t>
      </w:r>
      <w:r w:rsidRPr="00B10A5A">
        <w:rPr>
          <w:rFonts w:ascii="IRNazanin" w:eastAsia="Consolas" w:hAnsi="IRNazanin" w:cs="IRNazanin" w:hint="cs"/>
          <w:sz w:val="18"/>
          <w:szCs w:val="20"/>
        </w:rPr>
        <w:t>src/lib/api.ts</w:t>
      </w:r>
      <w:r w:rsidRPr="00B10A5A">
        <w:rPr>
          <w:rFonts w:ascii="IRNazanin" w:hAnsi="IRNazanin" w:cs="IRNazanin" w:hint="cs"/>
          <w:sz w:val="22"/>
          <w:rtl/>
        </w:rPr>
        <w:t xml:space="preserve"> وجود دارد که کوکی‌ها را ارسال می‌کند و در پاسخ ۴۰۱، یک بار تلاش برای تازه‌سازی نشست انجام می‌دهد. این الگو، منطق احراز هویت را از کامپوننت‌ها جدا می‌کند.</w:t>
      </w:r>
    </w:p>
    <w:p w:rsidR="00E16B25" w:rsidRPr="00B10A5A" w:rsidRDefault="00000000" w:rsidP="00B10A5A">
      <w:pPr>
        <w:rPr>
          <w:rFonts w:ascii="IRNazanin" w:hAnsi="IRNazanin" w:cs="IRNazanin" w:hint="cs"/>
        </w:rPr>
      </w:pPr>
      <w:r w:rsidRPr="00B10A5A">
        <w:rPr>
          <w:rFonts w:ascii="IRNazanin" w:hAnsi="IRNazanin" w:cs="IRNazanin" w:hint="cs"/>
          <w:b/>
          <w:sz w:val="22"/>
          <w:rtl/>
        </w:rPr>
        <w:t>فارسی و RTL:</w:t>
      </w:r>
      <w:r w:rsidRPr="00B10A5A">
        <w:rPr>
          <w:rFonts w:ascii="IRNazanin" w:hAnsi="IRNazanin" w:cs="IRNazanin" w:hint="cs"/>
          <w:sz w:val="22"/>
          <w:rtl/>
        </w:rPr>
        <w:t xml:space="preserve"> ریشۀ سند با </w:t>
      </w:r>
      <w:r w:rsidRPr="00B10A5A">
        <w:rPr>
          <w:rFonts w:ascii="IRNazanin" w:eastAsia="Consolas" w:hAnsi="IRNazanin" w:cs="IRNazanin" w:hint="cs"/>
          <w:sz w:val="18"/>
          <w:szCs w:val="20"/>
        </w:rPr>
        <w:t>lang="fa" dir="rtl"</w:t>
      </w:r>
      <w:r w:rsidRPr="00B10A5A">
        <w:rPr>
          <w:rFonts w:ascii="IRNazanin" w:hAnsi="IRNazanin" w:cs="IRNazanin" w:hint="cs"/>
          <w:sz w:val="22"/>
          <w:rtl/>
        </w:rPr>
        <w:t xml:space="preserve"> تنظیم شده و فونت وزیرمتن به‌صورت خودمیزبان بارگذاری می‌شود. اعداد فارسی، نرمال‌سازی حروف عربی/فارسی و تاریخ شمسی در </w:t>
      </w:r>
      <w:r w:rsidRPr="00B10A5A">
        <w:rPr>
          <w:rFonts w:ascii="IRNazanin" w:eastAsia="Consolas" w:hAnsi="IRNazanin" w:cs="IRNazanin" w:hint="cs"/>
          <w:sz w:val="18"/>
          <w:szCs w:val="20"/>
        </w:rPr>
        <w:t>src/lib/format.ts</w:t>
      </w:r>
      <w:r w:rsidRPr="00B10A5A">
        <w:rPr>
          <w:rFonts w:ascii="IRNazanin" w:hAnsi="IRNazanin" w:cs="IRNazanin" w:hint="cs"/>
          <w:sz w:val="22"/>
          <w:rtl/>
        </w:rPr>
        <w:t xml:space="preserve"> پیاده‌سازی شده‌اند. قواعد پروژه، استفاده از ویژگی‌های منطقی Tailwind (</w:t>
      </w:r>
      <w:r w:rsidRPr="00B10A5A">
        <w:rPr>
          <w:rFonts w:ascii="IRNazanin" w:eastAsia="Consolas" w:hAnsi="IRNazanin" w:cs="IRNazanin" w:hint="cs"/>
          <w:sz w:val="18"/>
          <w:szCs w:val="20"/>
        </w:rPr>
        <w:t>ms/me/ps/pe/start/end/text-start</w:t>
      </w:r>
      <w:r w:rsidRPr="00B10A5A">
        <w:rPr>
          <w:rFonts w:ascii="IRNazanin" w:hAnsi="IRNazanin" w:cs="IRNazanin" w:hint="cs"/>
          <w:sz w:val="22"/>
          <w:rtl/>
        </w:rPr>
        <w:t>) را الزامی می‌کند و ویژگی‌های فیزیکی (</w:t>
      </w:r>
      <w:r w:rsidRPr="00B10A5A">
        <w:rPr>
          <w:rFonts w:ascii="IRNazanin" w:eastAsia="Consolas" w:hAnsi="IRNazanin" w:cs="IRNazanin" w:hint="cs"/>
          <w:sz w:val="18"/>
          <w:szCs w:val="20"/>
        </w:rPr>
        <w:t>ml/mr/pl/pr/left/right</w:t>
      </w:r>
      <w:r w:rsidRPr="00B10A5A">
        <w:rPr>
          <w:rFonts w:ascii="IRNazanin" w:hAnsi="IRNazanin" w:cs="IRNazanin" w:hint="cs"/>
          <w:sz w:val="22"/>
          <w:rtl/>
        </w:rPr>
        <w:t>) را مسدود می‌کند.</w:t>
      </w:r>
    </w:p>
    <w:p w:rsidR="00E16B25" w:rsidRPr="00B10A5A" w:rsidRDefault="00000000" w:rsidP="00B10A5A">
      <w:pPr>
        <w:pStyle w:val="Heading2"/>
        <w:rPr>
          <w:rFonts w:ascii="IRNazanin" w:hAnsi="IRNazanin" w:cs="IRNazanin" w:hint="cs"/>
        </w:rPr>
      </w:pPr>
      <w:bookmarkStart w:id="141" w:name="_Toc243220473"/>
      <w:r w:rsidRPr="00B10A5A">
        <w:rPr>
          <w:rFonts w:ascii="IRNazanin" w:eastAsia="Times New Roman" w:hAnsi="IRNazanin" w:cs="IRNazanin" w:hint="cs"/>
        </w:rPr>
        <w:t>۱۰-۳. لایۀ بک‌اند</w:t>
      </w:r>
      <w:bookmarkEnd w:id="141"/>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۱۰-۳. فناوری‌های بک‌اند</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فناوری</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نسخۀ ثبت‌شده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نقش</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دلیل انتخاب</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NestJS</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۱۱.۲.۷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چارچوب سرور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معماری ماژولار، تزریق وابستگی، نگه‌داشت‌پذیری</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Prisma</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۶.۱۹.۳</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ORM و مدیریت طرح‌واره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نوع‌های تولیدشده، مهاجرت‌های قابل ردیابی، خوانایی طرح‌واره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PostgreSQL</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۱۷ (Docker)</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پایگاه دادۀ رابطه‌ای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تراکنش ACID، پشتیبانی از JSON، بلوغ عملیاتی</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Jest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۲۹.۷.۰</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آزمون واحد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اکوسیستم استاندارد NestJS</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class-validator / class-transformer</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اعتبارسنجی DTO</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اعتبارسنجی اعلانی در مرز API</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Swagger / OpenAPI</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مستندسازی API</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قرارداد قابل مشاهده در </w:t>
            </w:r>
            <w:r w:rsidRPr="00B10A5A">
              <w:rPr>
                <w:rFonts w:ascii="IRNazanin" w:eastAsia="Consolas" w:hAnsi="IRNazanin" w:cs="IRNazanin" w:hint="cs"/>
                <w:sz w:val="18"/>
                <w:szCs w:val="20"/>
              </w:rPr>
              <w:t>/docs</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bcryptjs</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درهم‌سازی رمز</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الگوریتم کند و salted برای ذخیرۀ رمز</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cookie-parser</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مدیریت کوکی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خواندن توکن‌های httpOnly</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ساختار ماژول‌ها:</w:t>
      </w:r>
      <w:r w:rsidRPr="00B10A5A">
        <w:rPr>
          <w:rFonts w:ascii="IRNazanin" w:hAnsi="IRNazanin" w:cs="IRNazanin" w:hint="cs"/>
          <w:sz w:val="22"/>
        </w:rPr>
        <w:t xml:space="preserve"> </w:t>
      </w:r>
      <w:r w:rsidRPr="00B10A5A">
        <w:rPr>
          <w:rFonts w:ascii="IRNazanin" w:eastAsia="Consolas" w:hAnsi="IRNazanin" w:cs="IRNazanin" w:hint="cs"/>
          <w:sz w:val="18"/>
          <w:szCs w:val="20"/>
        </w:rPr>
        <w:t>auth</w:t>
      </w:r>
      <w:r w:rsidRPr="00B10A5A">
        <w:rPr>
          <w:rFonts w:ascii="IRNazanin" w:hAnsi="IRNazanin" w:cs="IRNazanin" w:hint="cs"/>
          <w:sz w:val="22"/>
          <w:rtl/>
        </w:rPr>
        <w:t xml:space="preserve">، </w:t>
      </w:r>
      <w:r w:rsidRPr="00B10A5A">
        <w:rPr>
          <w:rFonts w:ascii="IRNazanin" w:eastAsia="Consolas" w:hAnsi="IRNazanin" w:cs="IRNazanin" w:hint="cs"/>
          <w:sz w:val="18"/>
          <w:szCs w:val="20"/>
        </w:rPr>
        <w:t>users</w:t>
      </w:r>
      <w:r w:rsidRPr="00B10A5A">
        <w:rPr>
          <w:rFonts w:ascii="IRNazanin" w:hAnsi="IRNazanin" w:cs="IRNazanin" w:hint="cs"/>
          <w:sz w:val="22"/>
          <w:rtl/>
        </w:rPr>
        <w:t xml:space="preserve">، </w:t>
      </w:r>
      <w:r w:rsidRPr="00B10A5A">
        <w:rPr>
          <w:rFonts w:ascii="IRNazanin" w:eastAsia="Consolas" w:hAnsi="IRNazanin" w:cs="IRNazanin" w:hint="cs"/>
          <w:sz w:val="18"/>
          <w:szCs w:val="20"/>
        </w:rPr>
        <w:t>gear</w:t>
      </w:r>
      <w:r w:rsidRPr="00B10A5A">
        <w:rPr>
          <w:rFonts w:ascii="IRNazanin" w:hAnsi="IRNazanin" w:cs="IRNazanin" w:hint="cs"/>
          <w:sz w:val="22"/>
          <w:rtl/>
        </w:rPr>
        <w:t xml:space="preserve">، </w:t>
      </w:r>
      <w:r w:rsidRPr="00B10A5A">
        <w:rPr>
          <w:rFonts w:ascii="IRNazanin" w:eastAsia="Consolas" w:hAnsi="IRNazanin" w:cs="IRNazanin" w:hint="cs"/>
          <w:sz w:val="18"/>
          <w:szCs w:val="20"/>
        </w:rPr>
        <w:t>categories</w:t>
      </w:r>
      <w:r w:rsidRPr="00B10A5A">
        <w:rPr>
          <w:rFonts w:ascii="IRNazanin" w:hAnsi="IRNazanin" w:cs="IRNazanin" w:hint="cs"/>
          <w:sz w:val="22"/>
          <w:rtl/>
        </w:rPr>
        <w:t xml:space="preserve">، </w:t>
      </w:r>
      <w:r w:rsidRPr="00B10A5A">
        <w:rPr>
          <w:rFonts w:ascii="IRNazanin" w:eastAsia="Consolas" w:hAnsi="IRNazanin" w:cs="IRNazanin" w:hint="cs"/>
          <w:sz w:val="18"/>
          <w:szCs w:val="20"/>
        </w:rPr>
        <w:t>rentals</w:t>
      </w:r>
      <w:r w:rsidRPr="00B10A5A">
        <w:rPr>
          <w:rFonts w:ascii="IRNazanin" w:hAnsi="IRNazanin" w:cs="IRNazanin" w:hint="cs"/>
          <w:sz w:val="22"/>
          <w:rtl/>
        </w:rPr>
        <w:t xml:space="preserve">، </w:t>
      </w:r>
      <w:r w:rsidRPr="00B10A5A">
        <w:rPr>
          <w:rFonts w:ascii="IRNazanin" w:eastAsia="Consolas" w:hAnsi="IRNazanin" w:cs="IRNazanin" w:hint="cs"/>
          <w:sz w:val="18"/>
          <w:szCs w:val="20"/>
        </w:rPr>
        <w:t>payments</w:t>
      </w:r>
      <w:r w:rsidRPr="00B10A5A">
        <w:rPr>
          <w:rFonts w:ascii="IRNazanin" w:hAnsi="IRNazanin" w:cs="IRNazanin" w:hint="cs"/>
          <w:sz w:val="22"/>
          <w:rtl/>
        </w:rPr>
        <w:t xml:space="preserve">، </w:t>
      </w:r>
      <w:r w:rsidRPr="00B10A5A">
        <w:rPr>
          <w:rFonts w:ascii="IRNazanin" w:eastAsia="Consolas" w:hAnsi="IRNazanin" w:cs="IRNazanin" w:hint="cs"/>
          <w:sz w:val="18"/>
          <w:szCs w:val="20"/>
        </w:rPr>
        <w:t>reviews</w:t>
      </w:r>
      <w:r w:rsidRPr="00B10A5A">
        <w:rPr>
          <w:rFonts w:ascii="IRNazanin" w:hAnsi="IRNazanin" w:cs="IRNazanin" w:hint="cs"/>
          <w:sz w:val="22"/>
          <w:rtl/>
        </w:rPr>
        <w:t xml:space="preserve">، </w:t>
      </w:r>
      <w:r w:rsidRPr="00B10A5A">
        <w:rPr>
          <w:rFonts w:ascii="IRNazanin" w:eastAsia="Consolas" w:hAnsi="IRNazanin" w:cs="IRNazanin" w:hint="cs"/>
          <w:sz w:val="18"/>
          <w:szCs w:val="20"/>
        </w:rPr>
        <w:t>blog</w:t>
      </w:r>
      <w:r w:rsidRPr="00B10A5A">
        <w:rPr>
          <w:rFonts w:ascii="IRNazanin" w:hAnsi="IRNazanin" w:cs="IRNazanin" w:hint="cs"/>
          <w:sz w:val="22"/>
          <w:rtl/>
        </w:rPr>
        <w:t xml:space="preserve">، </w:t>
      </w:r>
      <w:r w:rsidRPr="00B10A5A">
        <w:rPr>
          <w:rFonts w:ascii="IRNazanin" w:eastAsia="Consolas" w:hAnsi="IRNazanin" w:cs="IRNazanin" w:hint="cs"/>
          <w:sz w:val="18"/>
          <w:szCs w:val="20"/>
        </w:rPr>
        <w:t>dashboard</w:t>
      </w:r>
      <w:r w:rsidRPr="00B10A5A">
        <w:rPr>
          <w:rFonts w:ascii="IRNazanin" w:hAnsi="IRNazanin" w:cs="IRNazanin" w:hint="cs"/>
          <w:sz w:val="22"/>
          <w:rtl/>
        </w:rPr>
        <w:t xml:space="preserve">، </w:t>
      </w:r>
      <w:r w:rsidRPr="00B10A5A">
        <w:rPr>
          <w:rFonts w:ascii="IRNazanin" w:eastAsia="Consolas" w:hAnsi="IRNazanin" w:cs="IRNazanin" w:hint="cs"/>
          <w:sz w:val="18"/>
          <w:szCs w:val="20"/>
        </w:rPr>
        <w:t>health</w:t>
      </w:r>
      <w:r w:rsidRPr="00B10A5A">
        <w:rPr>
          <w:rFonts w:ascii="IRNazanin" w:hAnsi="IRNazanin" w:cs="IRNazanin" w:hint="cs"/>
          <w:sz w:val="22"/>
          <w:rtl/>
        </w:rPr>
        <w:t>. هر ماژول، کنترلر (مرز HTTP)، سرویس (منطق) و DTO (قرارداد ورودی) دارد. این تفکیک، آزمون‌پذیری و تغییرپذیری را افزایش می‌دهد.</w:t>
      </w:r>
    </w:p>
    <w:p w:rsidR="00E16B25" w:rsidRPr="00B10A5A" w:rsidRDefault="00000000" w:rsidP="00B10A5A">
      <w:pPr>
        <w:rPr>
          <w:rFonts w:ascii="IRNazanin" w:hAnsi="IRNazanin" w:cs="IRNazanin" w:hint="cs"/>
        </w:rPr>
      </w:pPr>
      <w:r w:rsidRPr="00B10A5A">
        <w:rPr>
          <w:rFonts w:ascii="IRNazanin" w:hAnsi="IRNazanin" w:cs="IRNazanin" w:hint="cs"/>
          <w:b/>
          <w:sz w:val="22"/>
          <w:rtl/>
        </w:rPr>
        <w:t>پیشوند و نسخه‌بندی API:</w:t>
      </w:r>
      <w:r w:rsidRPr="00B10A5A">
        <w:rPr>
          <w:rFonts w:ascii="IRNazanin" w:hAnsi="IRNazanin" w:cs="IRNazanin" w:hint="cs"/>
          <w:sz w:val="22"/>
          <w:rtl/>
        </w:rPr>
        <w:t xml:space="preserve"> همۀ مسیرها زیر </w:t>
      </w:r>
      <w:r w:rsidRPr="00B10A5A">
        <w:rPr>
          <w:rFonts w:ascii="IRNazanin" w:eastAsia="Consolas" w:hAnsi="IRNazanin" w:cs="IRNazanin" w:hint="cs"/>
          <w:sz w:val="18"/>
          <w:szCs w:val="20"/>
        </w:rPr>
        <w:t>/api/v1</w:t>
      </w:r>
      <w:r w:rsidRPr="00B10A5A">
        <w:rPr>
          <w:rFonts w:ascii="IRNazanin" w:hAnsi="IRNazanin" w:cs="IRNazanin" w:hint="cs"/>
          <w:sz w:val="22"/>
          <w:rtl/>
        </w:rPr>
        <w:t xml:space="preserve"> قرار دارند (به‌جز </w:t>
      </w:r>
      <w:r w:rsidRPr="00B10A5A">
        <w:rPr>
          <w:rFonts w:ascii="IRNazanin" w:eastAsia="Consolas" w:hAnsi="IRNazanin" w:cs="IRNazanin" w:hint="cs"/>
          <w:sz w:val="18"/>
          <w:szCs w:val="20"/>
        </w:rPr>
        <w:t>health</w:t>
      </w:r>
      <w:r w:rsidRPr="00B10A5A">
        <w:rPr>
          <w:rFonts w:ascii="IRNazanin" w:hAnsi="IRNazanin" w:cs="IRNazanin" w:hint="cs"/>
          <w:sz w:val="22"/>
          <w:rtl/>
        </w:rPr>
        <w:t>). نسخه‌بندی مسیر، امکان تغییر سازگار در آینده را فراهم می‌کند.</w:t>
      </w:r>
    </w:p>
    <w:p w:rsidR="00E16B25" w:rsidRPr="00B10A5A" w:rsidRDefault="00000000" w:rsidP="00B10A5A">
      <w:pPr>
        <w:rPr>
          <w:rFonts w:ascii="IRNazanin" w:hAnsi="IRNazanin" w:cs="IRNazanin" w:hint="cs"/>
        </w:rPr>
      </w:pPr>
      <w:r w:rsidRPr="00B10A5A">
        <w:rPr>
          <w:rFonts w:ascii="IRNazanin" w:hAnsi="IRNazanin" w:cs="IRNazanin" w:hint="cs"/>
          <w:b/>
          <w:sz w:val="22"/>
          <w:rtl/>
        </w:rPr>
        <w:lastRenderedPageBreak/>
        <w:t>مستندسازی:</w:t>
      </w:r>
      <w:r w:rsidRPr="00B10A5A">
        <w:rPr>
          <w:rFonts w:ascii="IRNazanin" w:hAnsi="IRNazanin" w:cs="IRNazanin" w:hint="cs"/>
          <w:sz w:val="22"/>
          <w:rtl/>
        </w:rPr>
        <w:t xml:space="preserve"> Swagger در مسیر </w:t>
      </w:r>
      <w:r w:rsidRPr="00B10A5A">
        <w:rPr>
          <w:rFonts w:ascii="IRNazanin" w:eastAsia="Consolas" w:hAnsi="IRNazanin" w:cs="IRNazanin" w:hint="cs"/>
          <w:sz w:val="18"/>
          <w:szCs w:val="20"/>
        </w:rPr>
        <w:t>/docs</w:t>
      </w:r>
      <w:r w:rsidRPr="00B10A5A">
        <w:rPr>
          <w:rFonts w:ascii="IRNazanin" w:hAnsi="IRNazanin" w:cs="IRNazanin" w:hint="cs"/>
          <w:sz w:val="22"/>
          <w:rtl/>
        </w:rPr>
        <w:t xml:space="preserve"> فعال است و احراز هویت کوکی را توصیف می‌کند. این مستندسازی، مبنای قرارداد بین فرانت‌اند و بک‌اند است.</w:t>
      </w:r>
    </w:p>
    <w:p w:rsidR="00E16B25" w:rsidRPr="00B10A5A" w:rsidRDefault="00000000" w:rsidP="00B10A5A">
      <w:pPr>
        <w:pStyle w:val="Heading2"/>
        <w:rPr>
          <w:rFonts w:ascii="IRNazanin" w:hAnsi="IRNazanin" w:cs="IRNazanin" w:hint="cs"/>
        </w:rPr>
      </w:pPr>
      <w:bookmarkStart w:id="142" w:name="_Toc243220474"/>
      <w:r w:rsidRPr="00B10A5A">
        <w:rPr>
          <w:rFonts w:ascii="IRNazanin" w:eastAsia="Times New Roman" w:hAnsi="IRNazanin" w:cs="IRNazanin" w:hint="cs"/>
        </w:rPr>
        <w:t>۱۰-۴. مدل داده</w:t>
      </w:r>
      <w:bookmarkEnd w:id="142"/>
    </w:p>
    <w:p w:rsidR="00E16B25" w:rsidRPr="00B10A5A" w:rsidRDefault="00000000" w:rsidP="00B10A5A">
      <w:pPr>
        <w:rPr>
          <w:rFonts w:ascii="IRNazanin" w:hAnsi="IRNazanin" w:cs="IRNazanin" w:hint="cs"/>
        </w:rPr>
      </w:pPr>
      <w:r w:rsidRPr="00B10A5A">
        <w:rPr>
          <w:rFonts w:ascii="IRNazanin" w:hAnsi="IRNazanin" w:cs="IRNazanin" w:hint="cs"/>
          <w:sz w:val="22"/>
          <w:rtl/>
        </w:rPr>
        <w:t>طرح‌وارۀ Prisma نُه مدل اصلی دارد:</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مدل</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نقش</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نکات کلیدی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User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کاربران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نقش CUSTOMER/PROVIDER/ADMIN؛ وضعیت ACTIVE/SUSPENDED</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RefreshToken</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نشست‌های تازه‌سازی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ذخیرۀ هش SHA-256؛ یکتا بودن هش</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Category</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دسته‌بندی کالا</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اسلاگ یکتا؛ رابطه با کالاها</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GearItem</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کالای قابل اجاره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قیمت به ریال صحیح؛ </w:t>
            </w:r>
            <w:r w:rsidRPr="00B10A5A">
              <w:rPr>
                <w:rFonts w:ascii="IRNazanin" w:eastAsia="Consolas" w:hAnsi="IRNazanin" w:cs="IRNazanin" w:hint="cs"/>
                <w:sz w:val="18"/>
                <w:szCs w:val="20"/>
              </w:rPr>
              <w:t>stock</w:t>
            </w:r>
            <w:r w:rsidRPr="00B10A5A">
              <w:rPr>
                <w:rFonts w:ascii="IRNazanin" w:hAnsi="IRNazanin" w:cs="IRNazanin" w:hint="cs"/>
                <w:sz w:val="18"/>
                <w:szCs w:val="21"/>
                <w:rtl/>
              </w:rPr>
              <w:t xml:space="preserve"> و </w:t>
            </w:r>
            <w:r w:rsidRPr="00B10A5A">
              <w:rPr>
                <w:rFonts w:ascii="IRNazanin" w:eastAsia="Consolas" w:hAnsi="IRNazanin" w:cs="IRNazanin" w:hint="cs"/>
                <w:sz w:val="18"/>
                <w:szCs w:val="20"/>
              </w:rPr>
              <w:t>availableStock</w:t>
            </w:r>
            <w:r w:rsidRPr="00B10A5A">
              <w:rPr>
                <w:rFonts w:ascii="IRNazanin" w:hAnsi="IRNazanin" w:cs="IRNazanin" w:hint="cs"/>
                <w:sz w:val="18"/>
                <w:szCs w:val="21"/>
                <w:rtl/>
              </w:rPr>
              <w:t xml:space="preserve">؛ </w:t>
            </w:r>
            <w:r w:rsidRPr="00B10A5A">
              <w:rPr>
                <w:rFonts w:ascii="IRNazanin" w:eastAsia="Consolas" w:hAnsi="IRNazanin" w:cs="IRNazanin" w:hint="cs"/>
                <w:sz w:val="18"/>
                <w:szCs w:val="20"/>
              </w:rPr>
              <w:t>specifications</w:t>
            </w:r>
            <w:r w:rsidRPr="00B10A5A">
              <w:rPr>
                <w:rFonts w:ascii="IRNazanin" w:hAnsi="IRNazanin" w:cs="IRNazanin" w:hint="cs"/>
                <w:sz w:val="18"/>
                <w:szCs w:val="21"/>
                <w:rtl/>
              </w:rPr>
              <w:t xml:space="preserve"> از نوع JSON</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RentalOrder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سفارش اجاره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وضعیت چرخۀ عمر؛ بازۀ تاریخ؛ مالکیت مشتری/ارائه‌دهنده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RentalOrderItem</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اقلام سفارش</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پشتیبانی از سفارش چندکالایی</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Payment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پرداخت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وضعیت PENDING/COMPLETED/FAILED؛ یکتا بودن پرداخت هر سفارش</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Review</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نظر و امتیاز</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یکتا بودن نظر هر مشتری برای هر کالا</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BlogPost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محتوای بلاگ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وضعیت انتشار و اسلاگ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تصمیم‌های طراحی داده:</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پول به‌صورت عدد صحیح ریال:</w:t>
      </w:r>
      <w:r w:rsidRPr="00B10A5A">
        <w:rPr>
          <w:rFonts w:ascii="IRNazanin" w:hAnsi="IRNazanin" w:cs="IRNazanin" w:hint="cs"/>
          <w:sz w:val="22"/>
          <w:rtl/>
        </w:rPr>
        <w:t xml:space="preserve"> جلوگیری از خطای اعشار شناور در محاسبات مالی.</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تاریخ پایان انحصاری:</w:t>
      </w:r>
      <w:r w:rsidRPr="00B10A5A">
        <w:rPr>
          <w:rFonts w:ascii="IRNazanin" w:hAnsi="IRNazanin" w:cs="IRNazanin" w:hint="cs"/>
          <w:sz w:val="22"/>
          <w:rtl/>
        </w:rPr>
        <w:t xml:space="preserve"> بازۀ </w:t>
      </w:r>
      <w:r w:rsidRPr="00B10A5A">
        <w:rPr>
          <w:rFonts w:ascii="IRNazanin" w:eastAsia="Consolas" w:hAnsi="IRNazanin" w:cs="IRNazanin" w:hint="cs"/>
          <w:sz w:val="18"/>
          <w:szCs w:val="20"/>
        </w:rPr>
        <w:t>[startDate, endDate)</w:t>
      </w:r>
      <w:r w:rsidRPr="00B10A5A">
        <w:rPr>
          <w:rFonts w:ascii="IRNazanin" w:hAnsi="IRNazanin" w:cs="IRNazanin" w:hint="cs"/>
          <w:sz w:val="22"/>
          <w:rtl/>
        </w:rPr>
        <w:t xml:space="preserve"> به این معناست که روز پایان، برای رزرو بعدی آزاد است. این تصمیم، ابهام «شب آخر» را حذف می‌کند.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`specifications` به‌صورت JSON:</w:t>
      </w:r>
      <w:r w:rsidRPr="00B10A5A">
        <w:rPr>
          <w:rFonts w:ascii="IRNazanin" w:hAnsi="IRNazanin" w:cs="IRNazanin" w:hint="cs"/>
          <w:sz w:val="22"/>
          <w:rtl/>
        </w:rPr>
        <w:t xml:space="preserve"> ویژگی‌های هر دسته (مثلاً ISO دوربین، تعداد دستۀ کنسول) بدون تغییر طرح‌واره قابل افزودن است. این تصمیم با قاعدۀ «رفتار دسته‌محور، داده‌محور باشد» سازگار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موجودی قابل رزرو:</w:t>
      </w:r>
      <w:r w:rsidRPr="00B10A5A">
        <w:rPr>
          <w:rFonts w:ascii="IRNazanin" w:hAnsi="IRNazanin" w:cs="IRNazanin" w:hint="cs"/>
          <w:sz w:val="22"/>
        </w:rPr>
        <w:t xml:space="preserve"> </w:t>
      </w:r>
      <w:r w:rsidRPr="00B10A5A">
        <w:rPr>
          <w:rFonts w:ascii="IRNazanin" w:eastAsia="Consolas" w:hAnsi="IRNazanin" w:cs="IRNazanin" w:hint="cs"/>
          <w:sz w:val="18"/>
          <w:szCs w:val="20"/>
        </w:rPr>
        <w:t>availableStock</w:t>
      </w:r>
      <w:r w:rsidRPr="00B10A5A">
        <w:rPr>
          <w:rFonts w:ascii="IRNazanin" w:hAnsi="IRNazanin" w:cs="IRNazanin" w:hint="cs"/>
          <w:sz w:val="22"/>
          <w:rtl/>
        </w:rPr>
        <w:t xml:space="preserve"> از </w:t>
      </w:r>
      <w:r w:rsidRPr="00B10A5A">
        <w:rPr>
          <w:rFonts w:ascii="IRNazanin" w:eastAsia="Consolas" w:hAnsi="IRNazanin" w:cs="IRNazanin" w:hint="cs"/>
          <w:sz w:val="18"/>
          <w:szCs w:val="20"/>
        </w:rPr>
        <w:t>stock</w:t>
      </w:r>
      <w:r w:rsidRPr="00B10A5A">
        <w:rPr>
          <w:rFonts w:ascii="IRNazanin" w:hAnsi="IRNazanin" w:cs="IRNazanin" w:hint="cs"/>
          <w:sz w:val="22"/>
          <w:rtl/>
        </w:rPr>
        <w:t xml:space="preserve"> جدا نگه داشته می‌شود تا رزروهای فعال، موجودی قابل فروش/اجاره را کاهش دهند.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5. </w:t>
      </w:r>
      <w:r w:rsidRPr="00B10A5A">
        <w:rPr>
          <w:rFonts w:ascii="IRNazanin" w:hAnsi="IRNazanin" w:cs="IRNazanin" w:hint="cs"/>
          <w:b/>
          <w:sz w:val="22"/>
          <w:rtl/>
        </w:rPr>
        <w:t>یکتایی پرداخت هر سفارش و نظر هر مشتری/کالا:</w:t>
      </w:r>
      <w:r w:rsidRPr="00B10A5A">
        <w:rPr>
          <w:rFonts w:ascii="IRNazanin" w:hAnsi="IRNazanin" w:cs="IRNazanin" w:hint="cs"/>
          <w:sz w:val="22"/>
          <w:rtl/>
        </w:rPr>
        <w:t xml:space="preserve"> این قیدها از تکرار تراکنش و نظر تکراری در سطح پایگاه داده جلوگیری می‌کنند.</w:t>
      </w:r>
    </w:p>
    <w:p w:rsidR="00E16B25" w:rsidRPr="00B10A5A" w:rsidRDefault="00000000" w:rsidP="00B10A5A">
      <w:pPr>
        <w:pStyle w:val="Heading2"/>
        <w:rPr>
          <w:rFonts w:ascii="IRNazanin" w:hAnsi="IRNazanin" w:cs="IRNazanin" w:hint="cs"/>
        </w:rPr>
      </w:pPr>
      <w:bookmarkStart w:id="143" w:name="_Toc243220475"/>
      <w:r w:rsidRPr="00B10A5A">
        <w:rPr>
          <w:rFonts w:ascii="IRNazanin" w:eastAsia="Times New Roman" w:hAnsi="IRNazanin" w:cs="IRNazanin" w:hint="cs"/>
        </w:rPr>
        <w:t>۱۰-۵. احراز هویت و امنیت</w:t>
      </w:r>
      <w:bookmarkEnd w:id="143"/>
    </w:p>
    <w:p w:rsidR="00E16B25" w:rsidRPr="00B10A5A" w:rsidRDefault="00000000" w:rsidP="00B10A5A">
      <w:pPr>
        <w:rPr>
          <w:rFonts w:ascii="IRNazanin" w:hAnsi="IRNazanin" w:cs="IRNazanin" w:hint="cs"/>
        </w:rPr>
      </w:pPr>
      <w:r w:rsidRPr="00B10A5A">
        <w:rPr>
          <w:rFonts w:ascii="IRNazanin" w:hAnsi="IRNazanin" w:cs="IRNazanin" w:hint="cs"/>
          <w:b/>
          <w:sz w:val="22"/>
          <w:rtl/>
        </w:rPr>
        <w:t>مدل احراز هویت:</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ورود با ایمیل و رمز؛ رمز با bcryptjs درهم‌سازی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توکن دسترسی با عمر ۱۵ دقیقه و توکن تازه‌سازی با عمر ۷ روز صادر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 xml:space="preserve">هر دو توکن در کوکی </w:t>
      </w:r>
      <w:r w:rsidRPr="00B10A5A">
        <w:rPr>
          <w:rFonts w:ascii="IRNazanin" w:eastAsia="Consolas" w:hAnsi="IRNazanin" w:cs="IRNazanin" w:hint="cs"/>
          <w:sz w:val="18"/>
          <w:szCs w:val="20"/>
        </w:rPr>
        <w:t>httpOnly</w:t>
      </w:r>
      <w:r w:rsidRPr="00B10A5A">
        <w:rPr>
          <w:rFonts w:ascii="IRNazanin" w:hAnsi="IRNazanin" w:cs="IRNazanin" w:hint="cs"/>
          <w:sz w:val="22"/>
          <w:rtl/>
        </w:rPr>
        <w:t xml:space="preserve"> قرار می‌گیرند؛ در تولید </w:t>
      </w:r>
      <w:r w:rsidRPr="00B10A5A">
        <w:rPr>
          <w:rFonts w:ascii="IRNazanin" w:eastAsia="Consolas" w:hAnsi="IRNazanin" w:cs="IRNazanin" w:hint="cs"/>
          <w:sz w:val="18"/>
          <w:szCs w:val="20"/>
        </w:rPr>
        <w:t>secure</w:t>
      </w:r>
      <w:r w:rsidRPr="00B10A5A">
        <w:rPr>
          <w:rFonts w:ascii="IRNazanin" w:hAnsi="IRNazanin" w:cs="IRNazanin" w:hint="cs"/>
          <w:sz w:val="22"/>
          <w:rtl/>
        </w:rPr>
        <w:t xml:space="preserve"> و با </w:t>
      </w:r>
      <w:r w:rsidRPr="00B10A5A">
        <w:rPr>
          <w:rFonts w:ascii="IRNazanin" w:eastAsia="Consolas" w:hAnsi="IRNazanin" w:cs="IRNazanin" w:hint="cs"/>
          <w:sz w:val="18"/>
          <w:szCs w:val="20"/>
        </w:rPr>
        <w:t>sameSite=lax</w:t>
      </w:r>
      <w:r w:rsidRPr="00B10A5A">
        <w:rPr>
          <w:rFonts w:ascii="IRNazanin" w:hAnsi="IRNazanin" w:cs="IRNazanin" w:hint="cs"/>
          <w:sz w:val="22"/>
          <w:rtl/>
        </w:rPr>
        <w:t xml:space="preserve"> تنظیم می‌شوند.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lastRenderedPageBreak/>
        <w:t xml:space="preserve">- </w:t>
      </w:r>
      <w:r w:rsidRPr="00B10A5A">
        <w:rPr>
          <w:rFonts w:ascii="IRNazanin" w:hAnsi="IRNazanin" w:cs="IRNazanin" w:hint="cs"/>
          <w:sz w:val="22"/>
          <w:rtl/>
        </w:rPr>
        <w:t>توکن تازه‌سازی به‌صورت هش SHA-256 در پایگاه داده ذخیره می‌شود؛ توکن خام در سرور نگه داشته نمی‌شود.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در هر تازه‌سازی، توکن قبلی ابطال و توکن جدید صادر می‌شود (Refresh Rotation).</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 xml:space="preserve">کنترل نقش با </w:t>
      </w:r>
      <w:r w:rsidRPr="00B10A5A">
        <w:rPr>
          <w:rFonts w:ascii="IRNazanin" w:eastAsia="Consolas" w:hAnsi="IRNazanin" w:cs="IRNazanin" w:hint="cs"/>
          <w:sz w:val="18"/>
          <w:szCs w:val="20"/>
        </w:rPr>
        <w:t>RolesGuard</w:t>
      </w:r>
      <w:r w:rsidRPr="00B10A5A">
        <w:rPr>
          <w:rFonts w:ascii="IRNazanin" w:hAnsi="IRNazanin" w:cs="IRNazanin" w:hint="cs"/>
          <w:sz w:val="22"/>
          <w:rtl/>
        </w:rPr>
        <w:t xml:space="preserve"> و دکوراتور </w:t>
      </w:r>
      <w:r w:rsidRPr="00B10A5A">
        <w:rPr>
          <w:rFonts w:ascii="IRNazanin" w:eastAsia="Consolas" w:hAnsi="IRNazanin" w:cs="IRNazanin" w:hint="cs"/>
          <w:sz w:val="18"/>
          <w:szCs w:val="20"/>
        </w:rPr>
        <w:t>@Roles()</w:t>
      </w:r>
      <w:r w:rsidRPr="00B10A5A">
        <w:rPr>
          <w:rFonts w:ascii="IRNazanin" w:hAnsi="IRNazanin" w:cs="IRNazanin" w:hint="cs"/>
          <w:sz w:val="22"/>
          <w:rtl/>
        </w:rPr>
        <w:t xml:space="preserve"> انجام می‌شود.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بررسی مالکیت منبع (مثلاً کالای ارائه‌دهنده یا سفارش مشتری) در سرویس انجام می‌شود.</w:t>
      </w:r>
    </w:p>
    <w:p w:rsidR="00E16B25" w:rsidRPr="00B10A5A" w:rsidRDefault="00000000" w:rsidP="00B10A5A">
      <w:pPr>
        <w:rPr>
          <w:rFonts w:ascii="IRNazanin" w:hAnsi="IRNazanin" w:cs="IRNazanin" w:hint="cs"/>
        </w:rPr>
      </w:pPr>
      <w:r w:rsidRPr="00B10A5A">
        <w:rPr>
          <w:rFonts w:ascii="IRNazanin" w:hAnsi="IRNazanin" w:cs="IRNazanin" w:hint="cs"/>
          <w:b/>
          <w:sz w:val="22"/>
          <w:rtl/>
        </w:rPr>
        <w:t>چرا کوکی httpOnly و نه localStorage؟</w:t>
      </w:r>
      <w:r w:rsidRPr="00B10A5A">
        <w:rPr>
          <w:rFonts w:ascii="IRNazanin" w:hAnsi="IRNazanin" w:cs="IRNazanin" w:hint="cs"/>
          <w:sz w:val="22"/>
          <w:rtl/>
        </w:rPr>
        <w:t xml:space="preserve"> توکن در localStorage برای جاوااسکریپت قابل خواندن است و در صورت XSS، سرقت توکن آسان می‌شود. کوکی httpOnly این سطح از دسترسی را حذف می‌کند؛ در عوض، نیازمند محافظت CSRF و تنظیم دقیق </w:t>
      </w:r>
      <w:r w:rsidRPr="00B10A5A">
        <w:rPr>
          <w:rFonts w:ascii="IRNazanin" w:eastAsia="Consolas" w:hAnsi="IRNazanin" w:cs="IRNazanin" w:hint="cs"/>
          <w:sz w:val="18"/>
          <w:szCs w:val="20"/>
        </w:rPr>
        <w:t>sameSite</w:t>
      </w:r>
      <w:r w:rsidRPr="00B10A5A">
        <w:rPr>
          <w:rFonts w:ascii="IRNazanin" w:hAnsi="IRNazanin" w:cs="IRNazanin" w:hint="cs"/>
          <w:sz w:val="22"/>
          <w:rtl/>
        </w:rPr>
        <w:t xml:space="preserve"> است. در این پروژه، </w:t>
      </w:r>
      <w:r w:rsidRPr="00B10A5A">
        <w:rPr>
          <w:rFonts w:ascii="IRNazanin" w:eastAsia="Consolas" w:hAnsi="IRNazanin" w:cs="IRNazanin" w:hint="cs"/>
          <w:sz w:val="18"/>
          <w:szCs w:val="20"/>
        </w:rPr>
        <w:t>sameSite=lax</w:t>
      </w:r>
      <w:r w:rsidRPr="00B10A5A">
        <w:rPr>
          <w:rFonts w:ascii="IRNazanin" w:hAnsi="IRNazanin" w:cs="IRNazanin" w:hint="cs"/>
          <w:sz w:val="22"/>
          <w:rtl/>
        </w:rPr>
        <w:t xml:space="preserve"> و CORS با credentials تنظیم شده است.</w:t>
      </w:r>
    </w:p>
    <w:p w:rsidR="00E16B25" w:rsidRPr="00B10A5A" w:rsidRDefault="00000000" w:rsidP="00B10A5A">
      <w:pPr>
        <w:rPr>
          <w:rFonts w:ascii="IRNazanin" w:hAnsi="IRNazanin" w:cs="IRNazanin" w:hint="cs"/>
        </w:rPr>
      </w:pPr>
      <w:r w:rsidRPr="00B10A5A">
        <w:rPr>
          <w:rFonts w:ascii="IRNazanin" w:hAnsi="IRNazanin" w:cs="IRNazanin" w:hint="cs"/>
          <w:b/>
          <w:sz w:val="22"/>
          <w:rtl/>
        </w:rPr>
        <w:t>اعتبارسنجی ورودی:</w:t>
      </w:r>
      <w:r w:rsidRPr="00B10A5A">
        <w:rPr>
          <w:rFonts w:ascii="IRNazanin" w:hAnsi="IRNazanin" w:cs="IRNazanin" w:hint="cs"/>
          <w:sz w:val="22"/>
        </w:rPr>
        <w:t xml:space="preserve"> </w:t>
      </w:r>
      <w:r w:rsidRPr="00B10A5A">
        <w:rPr>
          <w:rFonts w:ascii="IRNazanin" w:eastAsia="Consolas" w:hAnsi="IRNazanin" w:cs="IRNazanin" w:hint="cs"/>
          <w:sz w:val="18"/>
          <w:szCs w:val="20"/>
        </w:rPr>
        <w:t>ValidationPipe</w:t>
      </w:r>
      <w:r w:rsidRPr="00B10A5A">
        <w:rPr>
          <w:rFonts w:ascii="IRNazanin" w:hAnsi="IRNazanin" w:cs="IRNazanin" w:hint="cs"/>
          <w:sz w:val="22"/>
          <w:rtl/>
        </w:rPr>
        <w:t xml:space="preserve"> سراسری، DTOها را با class-validator بررسی می‌کند و از ورود دادۀ نامعتبر به سرویس جلوگیری می‌کند.</w:t>
      </w:r>
    </w:p>
    <w:p w:rsidR="00E16B25" w:rsidRPr="00B10A5A" w:rsidRDefault="00000000" w:rsidP="00B10A5A">
      <w:pPr>
        <w:rPr>
          <w:rFonts w:ascii="IRNazanin" w:hAnsi="IRNazanin" w:cs="IRNazanin" w:hint="cs"/>
        </w:rPr>
      </w:pPr>
      <w:r w:rsidRPr="00B10A5A">
        <w:rPr>
          <w:rFonts w:ascii="IRNazanin" w:hAnsi="IRNazanin" w:cs="IRNazanin" w:hint="cs"/>
          <w:b/>
          <w:sz w:val="22"/>
          <w:rtl/>
        </w:rPr>
        <w:t>مدیریت رمز و راز:</w:t>
      </w:r>
      <w:r w:rsidRPr="00B10A5A">
        <w:rPr>
          <w:rFonts w:ascii="IRNazanin" w:hAnsi="IRNazanin" w:cs="IRNazanin" w:hint="cs"/>
          <w:sz w:val="22"/>
          <w:rtl/>
        </w:rPr>
        <w:t xml:space="preserve"> کلیدهای سمت سرور (مانند </w:t>
      </w:r>
      <w:r w:rsidRPr="00B10A5A">
        <w:rPr>
          <w:rFonts w:ascii="IRNazanin" w:eastAsia="Consolas" w:hAnsi="IRNazanin" w:cs="IRNazanin" w:hint="cs"/>
          <w:sz w:val="18"/>
          <w:szCs w:val="20"/>
        </w:rPr>
        <w:t>GEMINI_API_KEY</w:t>
      </w:r>
      <w:r w:rsidRPr="00B10A5A">
        <w:rPr>
          <w:rFonts w:ascii="IRNazanin" w:hAnsi="IRNazanin" w:cs="IRNazanin" w:hint="cs"/>
          <w:sz w:val="22"/>
          <w:rtl/>
        </w:rPr>
        <w:t xml:space="preserve"> در قابلیت آیندۀ جست‌وجوی هوش مصنوعی) نباید به کلاینت منتقل شوند. متغیرهای عمومی فرانت‌اند فقط شامل آدرس API و تنظیمات غیرحساس‌اند.</w:t>
      </w:r>
    </w:p>
    <w:p w:rsidR="00E16B25" w:rsidRPr="00B10A5A" w:rsidRDefault="00000000" w:rsidP="00B10A5A">
      <w:pPr>
        <w:rPr>
          <w:rFonts w:ascii="IRNazanin" w:hAnsi="IRNazanin" w:cs="IRNazanin" w:hint="cs"/>
        </w:rPr>
      </w:pPr>
      <w:r w:rsidRPr="00B10A5A">
        <w:rPr>
          <w:rFonts w:ascii="IRNazanin" w:hAnsi="IRNazanin" w:cs="IRNazanin" w:hint="cs"/>
          <w:b/>
          <w:sz w:val="22"/>
          <w:rtl/>
        </w:rPr>
        <w:t>پرداخت:</w:t>
      </w:r>
      <w:r w:rsidRPr="00B10A5A">
        <w:rPr>
          <w:rFonts w:ascii="IRNazanin" w:hAnsi="IRNazanin" w:cs="IRNazanin" w:hint="cs"/>
          <w:sz w:val="22"/>
          <w:rtl/>
        </w:rPr>
        <w:t xml:space="preserve"> پرداخت در MVP شبیه‌سازی‌شده است (</w:t>
      </w:r>
      <w:r w:rsidRPr="00B10A5A">
        <w:rPr>
          <w:rFonts w:ascii="IRNazanin" w:eastAsia="Consolas" w:hAnsi="IRNazanin" w:cs="IRNazanin" w:hint="cs"/>
          <w:sz w:val="18"/>
          <w:szCs w:val="20"/>
        </w:rPr>
        <w:t>method = "SIMULATED"</w:t>
      </w:r>
      <w:r w:rsidRPr="00B10A5A">
        <w:rPr>
          <w:rFonts w:ascii="IRNazanin" w:hAnsi="IRNazanin" w:cs="IRNazanin" w:hint="cs"/>
          <w:sz w:val="22"/>
          <w:rtl/>
        </w:rPr>
        <w:t>). هیچ شمارۀ کارت، CVV یا دادۀ بانکی واقعی ذخیره نمی‌شود. صفحۀ درگاه شبیه‌سازی‌شده فقط برای نمایش جریان پرداخت است.</w:t>
      </w:r>
    </w:p>
    <w:p w:rsidR="00E16B25" w:rsidRPr="00B10A5A" w:rsidRDefault="00000000" w:rsidP="00B10A5A">
      <w:pPr>
        <w:pStyle w:val="Heading2"/>
        <w:rPr>
          <w:rFonts w:ascii="IRNazanin" w:hAnsi="IRNazanin" w:cs="IRNazanin" w:hint="cs"/>
        </w:rPr>
      </w:pPr>
      <w:bookmarkStart w:id="144" w:name="_Toc243220476"/>
      <w:r w:rsidRPr="00B10A5A">
        <w:rPr>
          <w:rFonts w:ascii="IRNazanin" w:eastAsia="Times New Roman" w:hAnsi="IRNazanin" w:cs="IRNazanin" w:hint="cs"/>
        </w:rPr>
        <w:t>۱۰-۶. آزمون و ابزارهای کیفیت</w:t>
      </w:r>
      <w:bookmarkEnd w:id="144"/>
    </w:p>
    <w:p w:rsidR="00E16B25" w:rsidRPr="00B10A5A" w:rsidRDefault="00000000" w:rsidP="00B10A5A">
      <w:pPr>
        <w:rPr>
          <w:rFonts w:ascii="IRNazanin" w:hAnsi="IRNazanin" w:cs="IRNazanin" w:hint="cs"/>
        </w:rPr>
      </w:pPr>
      <w:r w:rsidRPr="00B10A5A">
        <w:rPr>
          <w:rFonts w:ascii="IRNazanin" w:hAnsi="IRNazanin" w:cs="IRNazanin" w:hint="cs"/>
          <w:b/>
          <w:sz w:val="22"/>
          <w:rtl/>
        </w:rPr>
        <w:t>وضعیت تأییدشده در این بازبینی:</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بررسی</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فرمان</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نتیجه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آزمون واحد بک‌اند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npm test</w:t>
            </w:r>
            <w:r w:rsidRPr="00B10A5A">
              <w:rPr>
                <w:rFonts w:ascii="IRNazanin" w:hAnsi="IRNazanin" w:cs="IRNazanin" w:hint="cs"/>
                <w:sz w:val="18"/>
                <w:szCs w:val="21"/>
                <w:rtl/>
              </w:rPr>
              <w:t xml:space="preserve"> در </w:t>
            </w:r>
            <w:r w:rsidRPr="00B10A5A">
              <w:rPr>
                <w:rFonts w:ascii="IRNazanin" w:eastAsia="Consolas" w:hAnsi="IRNazanin" w:cs="IRNazanin" w:hint="cs"/>
                <w:sz w:val="18"/>
                <w:szCs w:val="20"/>
              </w:rPr>
              <w:t>backend/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۴ مجموعه، ۲۰ آزمون، همگی موفق</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بررسی نوع بک‌اند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npm run typecheck</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خروج ۰</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لینت بک‌اند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npm run lint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خروج ۰</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ساخت بک‌اند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npm run build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خروج ۰</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بررسی نوع فرانت‌اند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npx tsc --noEmit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خروج ۰</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لینت فرانت‌اند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npm run lint</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خروج ۰ با ۹ هشدار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ساخت فرانت‌اند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npm run build</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خروج ۰؛ ۳۴ مسیر</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آزمون سرتاسری بک‌اند</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eastAsia="Consolas" w:hAnsi="IRNazanin" w:cs="IRNazanin" w:hint="cs"/>
                <w:sz w:val="18"/>
                <w:szCs w:val="20"/>
              </w:rPr>
              <w:t>npm run test:e2e</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ناموفق</w:t>
            </w:r>
            <w:r w:rsidRPr="00B10A5A">
              <w:rPr>
                <w:rFonts w:ascii="IRNazanin" w:hAnsi="IRNazanin" w:cs="IRNazanin" w:hint="cs"/>
                <w:sz w:val="18"/>
                <w:szCs w:val="21"/>
                <w:rtl/>
              </w:rPr>
              <w:t>؛ پایگاه دادۀ آزمون جدول ندارد</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توضیح آزمون سرتاسری:</w:t>
      </w:r>
      <w:r w:rsidRPr="00B10A5A">
        <w:rPr>
          <w:rFonts w:ascii="IRNazanin" w:hAnsi="IRNazanin" w:cs="IRNazanin" w:hint="cs"/>
          <w:sz w:val="22"/>
          <w:rtl/>
        </w:rPr>
        <w:t xml:space="preserve"> مجموعۀ e2e وجود دارد، اما اجرای آن در این محیط با خطای «جدول </w:t>
      </w:r>
      <w:r w:rsidRPr="00B10A5A">
        <w:rPr>
          <w:rFonts w:ascii="IRNazanin" w:eastAsia="Consolas" w:hAnsi="IRNazanin" w:cs="IRNazanin" w:hint="cs"/>
          <w:sz w:val="18"/>
          <w:szCs w:val="20"/>
        </w:rPr>
        <w:t>Payment</w:t>
      </w:r>
      <w:r w:rsidRPr="00B10A5A">
        <w:rPr>
          <w:rFonts w:ascii="IRNazanin" w:hAnsi="IRNazanin" w:cs="IRNazanin" w:hint="cs"/>
          <w:sz w:val="22"/>
          <w:rtl/>
        </w:rPr>
        <w:t xml:space="preserve"> در پایگاه دادۀ جاری وجود ندارد» متوقف شد. علت، خالی بودن پایگاه دادۀ </w:t>
      </w:r>
      <w:r w:rsidRPr="00B10A5A">
        <w:rPr>
          <w:rFonts w:ascii="IRNazanin" w:eastAsia="Consolas" w:hAnsi="IRNazanin" w:cs="IRNazanin" w:hint="cs"/>
          <w:sz w:val="18"/>
          <w:szCs w:val="20"/>
        </w:rPr>
        <w:t>rentino_test</w:t>
      </w:r>
      <w:r w:rsidRPr="00B10A5A">
        <w:rPr>
          <w:rFonts w:ascii="IRNazanin" w:hAnsi="IRNazanin" w:cs="IRNazanin" w:hint="cs"/>
          <w:sz w:val="22"/>
          <w:rtl/>
        </w:rPr>
        <w:t xml:space="preserve"> و اعمال‌نشدن مهاجرت‌هاست. این وضعیت به معنای «نبود آزمون» نیست؛ به معنای «آماده‌نبودن محیط آزمون» است. برای اجرای موفق، باید مهاجرت‌ها روی پایگاه دادۀ آزمون اعمال شوند؛ این اقدام نیازمند تأیید مالک پروژه است.</w:t>
      </w:r>
    </w:p>
    <w:p w:rsidR="00E16B25" w:rsidRPr="00B10A5A" w:rsidRDefault="00000000" w:rsidP="00B10A5A">
      <w:pPr>
        <w:rPr>
          <w:rFonts w:ascii="IRNazanin" w:hAnsi="IRNazanin" w:cs="IRNazanin" w:hint="cs"/>
        </w:rPr>
      </w:pPr>
      <w:r w:rsidRPr="00B10A5A">
        <w:rPr>
          <w:rFonts w:ascii="IRNazanin" w:hAnsi="IRNazanin" w:cs="IRNazanin" w:hint="cs"/>
          <w:b/>
          <w:sz w:val="22"/>
          <w:rtl/>
        </w:rPr>
        <w:t>ابزارهای کیفیت:</w:t>
      </w:r>
      <w:r w:rsidRPr="00B10A5A">
        <w:rPr>
          <w:rFonts w:ascii="IRNazanin" w:hAnsi="IRNazanin" w:cs="IRNazanin" w:hint="cs"/>
          <w:sz w:val="22"/>
          <w:rtl/>
        </w:rPr>
        <w:t xml:space="preserve"> ESLint، TypeScript strict، و اسکریپت‌های RTL برای بررسی ویژگی‌های فیزیکی. آزمون رابط کاربری در مرورگر واقعی، بخشی از رویۀ پذیرش پروژه است.</w:t>
      </w:r>
    </w:p>
    <w:p w:rsidR="00E16B25" w:rsidRPr="00B10A5A" w:rsidRDefault="00000000" w:rsidP="00B10A5A">
      <w:pPr>
        <w:pStyle w:val="Heading2"/>
        <w:rPr>
          <w:rFonts w:ascii="IRNazanin" w:hAnsi="IRNazanin" w:cs="IRNazanin" w:hint="cs"/>
        </w:rPr>
      </w:pPr>
      <w:bookmarkStart w:id="145" w:name="_Toc243220477"/>
      <w:r w:rsidRPr="00B10A5A">
        <w:rPr>
          <w:rFonts w:ascii="IRNazanin" w:eastAsia="Times New Roman" w:hAnsi="IRNazanin" w:cs="IRNazanin" w:hint="cs"/>
        </w:rPr>
        <w:lastRenderedPageBreak/>
        <w:t>۱۰-۷. انتخاب‌های فناوری و جایگزین‌ها</w:t>
      </w:r>
      <w:bookmarkEnd w:id="145"/>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۱۰-۴. تصمیم‌های فناوری</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نیاز</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انتخاب</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جایگزین بررسی‌شده</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دلیل ترجیح</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رابط کاربری فارسی/RTL</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Next.js + Tailwind + shadcn</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Vue/Nuxt؛ Angular</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App Router و Server Components؛ اکوسیستم shadcn؛ کنترل کامل RTL</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قرارداد نوعی end-to-end</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TypeScript + Prisma</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JavaScript + Knex</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نوع‌های تولیدشده از طرح‌واره؛ کاهش خطای مرز API</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پایگاه دادۀ تراکنشی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PostgreSQL</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MySQL؛ MongoDB</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تراکنش قوی برای رزرو؛ JSON برای مشخصات؛ بلوغ</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احراز هویت امن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JWT در کوکی httpOnly</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JWT در localStorage؛ Session</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 سطح حملۀ XSS؛ چرخش توکن</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مستندسازی API</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Swagger/OpenAPI</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Markdown دستی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تولید از کد؛ هم‌خوانی با پیاده‌سازی</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آزمون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Jest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Vitest</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یکپارچگی با NestJS و ابزارهای موجود</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جست‌وجوی هوش مصنوعی (آینده)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Gemini API</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مدل محلی؛ جست‌وجوی کلیدواژه‌ای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کیفیت تفسیر زبان طبیعی فارسی؛ هزینۀ عملیاتی پایین در MVP</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چرا یکپارچه‌سازی کامل با هوش مصنوعی در MVP نیست؟</w:t>
      </w:r>
      <w:r w:rsidRPr="00B10A5A">
        <w:rPr>
          <w:rFonts w:ascii="IRNazanin" w:hAnsi="IRNazanin" w:cs="IRNazanin" w:hint="cs"/>
          <w:sz w:val="22"/>
          <w:rtl/>
        </w:rPr>
        <w:t xml:space="preserve"> جست‌وجوی زبان طبیعی نیازمند دادۀ ساختاریافته، ارزیابی دقت و مدیریت هزینه است. بدون جست‌وجوی پایه و دادۀ کافی، افزودن AI ارزش واقعی ایجاد نمی‌کند و ریسک وابستگی به تأمین‌کننده را افزایش می‌دهد. بنابراین در فاز یک، جست‌وجوی کلیدواژه‌ای و فیلتر ساختاریافته مبناست و AI به‌عنوان لایۀ تمایز در فاز بعد طراحی می‌شود.</w:t>
      </w:r>
    </w:p>
    <w:p w:rsidR="00E16B25" w:rsidRPr="00B10A5A" w:rsidRDefault="00000000" w:rsidP="00B10A5A">
      <w:pPr>
        <w:pStyle w:val="Heading2"/>
        <w:rPr>
          <w:rFonts w:ascii="IRNazanin" w:hAnsi="IRNazanin" w:cs="IRNazanin" w:hint="cs"/>
        </w:rPr>
      </w:pPr>
      <w:bookmarkStart w:id="146" w:name="_Toc243220478"/>
      <w:r w:rsidRPr="00B10A5A">
        <w:rPr>
          <w:rFonts w:ascii="IRNazanin" w:eastAsia="Times New Roman" w:hAnsi="IRNazanin" w:cs="IRNazanin" w:hint="cs"/>
        </w:rPr>
        <w:t>۱۰-۸. محدودیت‌های فنی شناخته‌شده</w:t>
      </w:r>
      <w:bookmarkEnd w:id="146"/>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ورود با گوگل:</w:t>
      </w:r>
      <w:r w:rsidRPr="00B10A5A">
        <w:rPr>
          <w:rFonts w:ascii="IRNazanin" w:hAnsi="IRNazanin" w:cs="IRNazanin" w:hint="cs"/>
          <w:sz w:val="22"/>
          <w:rtl/>
        </w:rPr>
        <w:t xml:space="preserve"> مسیر بک‌اند فعلی پاسخ ۵۰۱ برمی‌گرداند؛ این قابلیت در استقرار فعلی فعال نیست.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پرداخت واقعی:</w:t>
      </w:r>
      <w:r w:rsidRPr="00B10A5A">
        <w:rPr>
          <w:rFonts w:ascii="IRNazanin" w:hAnsi="IRNazanin" w:cs="IRNazanin" w:hint="cs"/>
          <w:sz w:val="22"/>
          <w:rtl/>
        </w:rPr>
        <w:t xml:space="preserve"> فقط شبیه‌سازی است؛ اتصال به درگاه مجاز، کار فاز بعد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ودیعه و بیمه:</w:t>
      </w:r>
      <w:r w:rsidRPr="00B10A5A">
        <w:rPr>
          <w:rFonts w:ascii="IRNazanin" w:hAnsi="IRNazanin" w:cs="IRNazanin" w:hint="cs"/>
          <w:sz w:val="22"/>
          <w:rtl/>
        </w:rPr>
        <w:t xml:space="preserve"> در مدل داده و فرایند، پیاده‌سازی نشده‌اند.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آزمون سرتاسری:</w:t>
      </w:r>
      <w:r w:rsidRPr="00B10A5A">
        <w:rPr>
          <w:rFonts w:ascii="IRNazanin" w:hAnsi="IRNazanin" w:cs="IRNazanin" w:hint="cs"/>
          <w:sz w:val="22"/>
          <w:rtl/>
        </w:rPr>
        <w:t xml:space="preserve"> محیط پایگاه دادۀ آزمون آماده نیست.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5. </w:t>
      </w:r>
      <w:r w:rsidRPr="00B10A5A">
        <w:rPr>
          <w:rFonts w:ascii="IRNazanin" w:hAnsi="IRNazanin" w:cs="IRNazanin" w:hint="cs"/>
          <w:b/>
          <w:sz w:val="22"/>
          <w:rtl/>
        </w:rPr>
        <w:t>لینک عمیق دسته:</w:t>
      </w:r>
      <w:r w:rsidRPr="00B10A5A">
        <w:rPr>
          <w:rFonts w:ascii="IRNazanin" w:hAnsi="IRNazanin" w:cs="IRNazanin" w:hint="cs"/>
          <w:sz w:val="22"/>
          <w:rtl/>
        </w:rPr>
        <w:t xml:space="preserve"> فرانت‌اند پارامتر </w:t>
      </w:r>
      <w:r w:rsidRPr="00B10A5A">
        <w:rPr>
          <w:rFonts w:ascii="IRNazanin" w:eastAsia="Consolas" w:hAnsi="IRNazanin" w:cs="IRNazanin" w:hint="cs"/>
          <w:sz w:val="18"/>
          <w:szCs w:val="20"/>
        </w:rPr>
        <w:t>category</w:t>
      </w:r>
      <w:r w:rsidRPr="00B10A5A">
        <w:rPr>
          <w:rFonts w:ascii="IRNazanin" w:hAnsi="IRNazanin" w:cs="IRNazanin" w:hint="cs"/>
          <w:sz w:val="22"/>
          <w:rtl/>
        </w:rPr>
        <w:t xml:space="preserve"> را از URL نمی‌خواند.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6. </w:t>
      </w:r>
      <w:r w:rsidRPr="00B10A5A">
        <w:rPr>
          <w:rFonts w:ascii="IRNazanin" w:hAnsi="IRNazanin" w:cs="IRNazanin" w:hint="cs"/>
          <w:b/>
          <w:sz w:val="22"/>
          <w:rtl/>
        </w:rPr>
        <w:t>اسناد قدیمی:</w:t>
      </w:r>
      <w:r w:rsidRPr="00B10A5A">
        <w:rPr>
          <w:rFonts w:ascii="IRNazanin" w:hAnsi="IRNazanin" w:cs="IRNazanin" w:hint="cs"/>
          <w:sz w:val="22"/>
        </w:rPr>
        <w:t xml:space="preserve"> </w:t>
      </w:r>
      <w:r w:rsidRPr="00B10A5A">
        <w:rPr>
          <w:rFonts w:ascii="IRNazanin" w:eastAsia="Consolas" w:hAnsi="IRNazanin" w:cs="IRNazanin" w:hint="cs"/>
          <w:sz w:val="18"/>
          <w:szCs w:val="20"/>
        </w:rPr>
        <w:t>docs/STATUS.md</w:t>
      </w:r>
      <w:r w:rsidRPr="00B10A5A">
        <w:rPr>
          <w:rFonts w:ascii="IRNazanin" w:hAnsi="IRNazanin" w:cs="IRNazanin" w:hint="cs"/>
          <w:sz w:val="22"/>
          <w:rtl/>
        </w:rPr>
        <w:t xml:space="preserve"> و </w:t>
      </w:r>
      <w:r w:rsidRPr="00B10A5A">
        <w:rPr>
          <w:rFonts w:ascii="IRNazanin" w:eastAsia="Consolas" w:hAnsi="IRNazanin" w:cs="IRNazanin" w:hint="cs"/>
          <w:sz w:val="18"/>
          <w:szCs w:val="20"/>
        </w:rPr>
        <w:t>docs/ARCHITECTURE.md</w:t>
      </w:r>
      <w:r w:rsidRPr="00B10A5A">
        <w:rPr>
          <w:rFonts w:ascii="IRNazanin" w:hAnsi="IRNazanin" w:cs="IRNazanin" w:hint="cs"/>
          <w:sz w:val="22"/>
          <w:rtl/>
        </w:rPr>
        <w:t xml:space="preserve"> وضعیت بک‌اند را قدیمی توصیف می‌کنند؛ کد موجود، منبع حقیقت است.</w:t>
      </w:r>
    </w:p>
    <w:p w:rsidR="00E16B25" w:rsidRPr="00B10A5A" w:rsidRDefault="00000000" w:rsidP="00B10A5A">
      <w:pPr>
        <w:pStyle w:val="Heading2"/>
        <w:rPr>
          <w:rFonts w:ascii="IRNazanin" w:hAnsi="IRNazanin" w:cs="IRNazanin" w:hint="cs"/>
        </w:rPr>
      </w:pPr>
      <w:bookmarkStart w:id="147" w:name="_Toc243220479"/>
      <w:r w:rsidRPr="00B10A5A">
        <w:rPr>
          <w:rFonts w:ascii="IRNazanin" w:eastAsia="Times New Roman" w:hAnsi="IRNazanin" w:cs="IRNazanin" w:hint="cs"/>
        </w:rPr>
        <w:t>۱۰-۹. جمع‌بندی</w:t>
      </w:r>
      <w:bookmarkEnd w:id="147"/>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پشتۀ فناوری، بالغ و متناسب با دامنه است:</w:t>
      </w:r>
      <w:r w:rsidRPr="00B10A5A">
        <w:rPr>
          <w:rFonts w:ascii="IRNazanin" w:hAnsi="IRNazanin" w:cs="IRNazanin" w:hint="cs"/>
          <w:sz w:val="22"/>
          <w:rtl/>
        </w:rPr>
        <w:t xml:space="preserve"> Next.js/React برای رابط فارسی، NestJS/Prisma/PostgreSQL برای معاملۀ تراکنشی.</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امنیت نشست، آگاهانه طراحی شده است:</w:t>
      </w:r>
      <w:r w:rsidRPr="00B10A5A">
        <w:rPr>
          <w:rFonts w:ascii="IRNazanin" w:hAnsi="IRNazanin" w:cs="IRNazanin" w:hint="cs"/>
          <w:sz w:val="22"/>
          <w:rtl/>
        </w:rPr>
        <w:t xml:space="preserve"> کوکی httpOnly، چرخش توکن، هش توکن تازه‌سازی و کنترل نقش.</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lastRenderedPageBreak/>
        <w:t xml:space="preserve">3. </w:t>
      </w:r>
      <w:r w:rsidRPr="00B10A5A">
        <w:rPr>
          <w:rFonts w:ascii="IRNazanin" w:hAnsi="IRNazanin" w:cs="IRNazanin" w:hint="cs"/>
          <w:b/>
          <w:sz w:val="22"/>
          <w:rtl/>
        </w:rPr>
        <w:t>مدل داده، نیازهای اصلی را پوشش می‌دهد:</w:t>
      </w:r>
      <w:r w:rsidRPr="00B10A5A">
        <w:rPr>
          <w:rFonts w:ascii="IRNazanin" w:hAnsi="IRNazanin" w:cs="IRNazanin" w:hint="cs"/>
          <w:sz w:val="22"/>
          <w:rtl/>
        </w:rPr>
        <w:t xml:space="preserve"> کالا، سفارش، پرداخت، نظر و دسته با قیدهای یکتایی مناسب.</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شکاف‌ها شفاف‌اند:</w:t>
      </w:r>
      <w:r w:rsidRPr="00B10A5A">
        <w:rPr>
          <w:rFonts w:ascii="IRNazanin" w:hAnsi="IRNazanin" w:cs="IRNazanin" w:hint="cs"/>
          <w:sz w:val="22"/>
          <w:rtl/>
        </w:rPr>
        <w:t xml:space="preserve"> پرداخت واقعی، ودیعه، تأیید هویت و آزمون سرتاسری، کارهای فاز بعدند.</w:t>
      </w:r>
    </w:p>
    <w:p w:rsidR="00E16B25" w:rsidRPr="00B10A5A" w:rsidRDefault="00000000" w:rsidP="00B10A5A">
      <w:pPr>
        <w:pStyle w:val="Heading2"/>
        <w:rPr>
          <w:rFonts w:ascii="IRNazanin" w:hAnsi="IRNazanin" w:cs="IRNazanin" w:hint="cs"/>
        </w:rPr>
      </w:pPr>
      <w:bookmarkStart w:id="148" w:name="_Toc243220480"/>
      <w:r w:rsidRPr="00B10A5A">
        <w:rPr>
          <w:rFonts w:ascii="IRNazanin" w:eastAsia="Times New Roman" w:hAnsi="IRNazanin" w:cs="IRNazanin" w:hint="cs"/>
        </w:rPr>
        <w:t>تعاریف و سرنام‌های این بخش</w:t>
      </w:r>
      <w:bookmarkEnd w:id="148"/>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App Router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مسیریاب مبتنی بر پوشۀ Next.js با پشتیبانی از Server Components.</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RSC</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React Server Component؛ کامپوننتی که در سرور رندر می‌شود.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ORM</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نگاشت شیء-رابطه‌ای؛ لایۀ تبدیل مدل برنامه به جدول پایگاه داده.</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DTO</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شیء انتقال داده؛ قرارداد ورودی/خروجی API.</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JWT</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توکن وب JSON برای انتقال ادعاهای هویت.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Refresh Rotation</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ابطال توکن تازه‌سازی قبلی و صدور توکن جدید در هر تازه‌سازی.</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httpOnly</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ویژگی کوکی که دسترسی جاوااسکریپت به آن را مسدود می‌کند.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ACID</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اتمی‌بودن، سازگاری، جداسازی و پایداری تراکنش.</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Swagger/OpenAPI</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استاندارد توصیف و مستندسازی API.</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RTL</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راست‌به‌چپ.</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49" w:name="_Toc243220481"/>
      <w:r w:rsidRPr="00B10A5A">
        <w:rPr>
          <w:rFonts w:ascii="IRNazanin" w:eastAsia="Times New Roman" w:hAnsi="IRNazanin" w:cs="IRNazanin" w:hint="cs"/>
        </w:rPr>
        <w:t>مراجع این بخش</w:t>
      </w:r>
      <w:bookmarkEnd w:id="149"/>
    </w:p>
    <w:p w:rsidR="00E16B25" w:rsidRPr="00B10A5A" w:rsidRDefault="00000000" w:rsidP="00B10A5A">
      <w:pPr>
        <w:rPr>
          <w:rFonts w:ascii="IRNazanin" w:hAnsi="IRNazanin" w:cs="IRNazanin" w:hint="cs"/>
        </w:rPr>
      </w:pPr>
      <w:r w:rsidRPr="00B10A5A">
        <w:rPr>
          <w:rFonts w:ascii="IRNazanin" w:hAnsi="IRNazanin" w:cs="IRNazanin" w:hint="cs"/>
          <w:sz w:val="22"/>
        </w:rPr>
        <w:t>[1] Next.js, “Next.js Documentation.” [Online]. Available: https://nextjs.org/docs.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[2] NestJS, “NestJS Documentation.” [Online]. Available: https://docs.nestjs.com.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[3] Prisma, “Prisma Documentation.” [Online]. Available: https://www.prisma.io/docs.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[4] PostgreSQL Global Development Group, “PostgreSQL 17 Documentation.” [Online]. Available: https://www.postgresql.org/docs/17/.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[5] Tailwind Labs, “Tailwind CSS Documentation.” [Online]. Available: https://tailwindcss.com/docs.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[6] OpenAPI Initiative, “OpenAPI Specification v3.0.3.” [Online]. Available: https://spec.openapis.org/oas/v3.0.3.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[7] OWASP Foundation, “Session Management Cheat Sheet.” [Online]. Available: https://cheatsheetseries.owasp.org/cheatsheets/Session_Management_Cheat_Sheet.html. [Accessed: 2026-10-17].</w:t>
      </w:r>
    </w:p>
    <w:p w:rsidR="00E16B25" w:rsidRPr="00B10A5A" w:rsidRDefault="00000000" w:rsidP="00B10A5A">
      <w:pPr>
        <w:rPr>
          <w:rFonts w:ascii="IRNazanin" w:hAnsi="IRNazanin" w:cs="IRNazanin" w:hint="cs"/>
        </w:rPr>
      </w:pPr>
      <w:r w:rsidRPr="00B10A5A">
        <w:rPr>
          <w:rFonts w:ascii="IRNazanin" w:hAnsi="IRNazanin" w:cs="IRNazanin" w:hint="cs"/>
          <w:sz w:val="22"/>
        </w:rPr>
        <w:t>[8] OWASP Foundation, “Password Storage Cheat Sheet.” [Online]. Available: https://cheatsheetseries.owasp.org/cheatsheets/Password_Storage_Cheat_Sheet.html. [Accessed: 2026-10-17].</w:t>
      </w:r>
    </w:p>
    <w:p w:rsidR="00E16B25" w:rsidRPr="00B10A5A" w:rsidRDefault="00000000" w:rsidP="00B10A5A">
      <w:pPr>
        <w:pStyle w:val="Heading1"/>
        <w:pageBreakBefore/>
        <w:rPr>
          <w:rFonts w:ascii="IRNazanin" w:hAnsi="IRNazanin" w:cs="IRNazanin" w:hint="cs"/>
        </w:rPr>
      </w:pPr>
      <w:bookmarkStart w:id="150" w:name="_Toc243220482"/>
      <w:r w:rsidRPr="00B10A5A">
        <w:rPr>
          <w:rFonts w:ascii="IRNazanin" w:eastAsia="Times New Roman" w:hAnsi="IRNazanin" w:cs="IRNazanin" w:hint="cs"/>
        </w:rPr>
        <w:lastRenderedPageBreak/>
        <w:t>فصل ۱۱ - تهیۀ MSP (برنامۀ زمان‌بندی پروژه)</w:t>
      </w:r>
      <w:bookmarkEnd w:id="150"/>
    </w:p>
    <w:p w:rsidR="00E16B25" w:rsidRPr="00B10A5A" w:rsidRDefault="00000000" w:rsidP="00B10A5A">
      <w:pPr>
        <w:pStyle w:val="Heading2"/>
        <w:rPr>
          <w:rFonts w:ascii="IRNazanin" w:hAnsi="IRNazanin" w:cs="IRNazanin" w:hint="cs"/>
        </w:rPr>
      </w:pPr>
      <w:bookmarkStart w:id="151" w:name="_Toc243220483"/>
      <w:r w:rsidRPr="00B10A5A">
        <w:rPr>
          <w:rFonts w:ascii="IRNazanin" w:eastAsia="Times New Roman" w:hAnsi="IRNazanin" w:cs="IRNazanin" w:hint="cs"/>
        </w:rPr>
        <w:t>۱۱-۱. روش و محدودۀ برنامه</w:t>
      </w:r>
      <w:bookmarkEnd w:id="151"/>
    </w:p>
    <w:p w:rsidR="00E16B25" w:rsidRPr="00B10A5A" w:rsidRDefault="00000000" w:rsidP="00B10A5A">
      <w:pPr>
        <w:rPr>
          <w:rFonts w:ascii="IRNazanin" w:hAnsi="IRNazanin" w:cs="IRNazanin" w:hint="cs"/>
        </w:rPr>
      </w:pPr>
      <w:r w:rsidRPr="00B10A5A">
        <w:rPr>
          <w:rFonts w:ascii="IRNazanin" w:hAnsi="IRNazanin" w:cs="IRNazanin" w:hint="cs"/>
          <w:sz w:val="22"/>
          <w:rtl/>
        </w:rPr>
        <w:t>این فصل، برنامۀ زمان‌بندی فاز یک پروژۀ درسی رنتینو را با ساختار شکست کار (WBS)، وابستگی‌ها، مدت‌ها، منابع و مسیر بحرانی ارائه می‌کند. برنامه به‌گونه‌ای طراحی شده است که مستقیماً در Microsoft Project (MSP) یا ابزارهای سازگار (ProjectLibre، GanttProject) قابل بارگذاری باشد. جدول ۱۱-۵ ستون‌های ورودی MSP را دارد.</w:t>
      </w:r>
    </w:p>
    <w:p w:rsidR="00E16B25" w:rsidRPr="00B10A5A" w:rsidRDefault="00000000" w:rsidP="00B10A5A">
      <w:pPr>
        <w:rPr>
          <w:rFonts w:ascii="IRNazanin" w:hAnsi="IRNazanin" w:cs="IRNazanin" w:hint="cs"/>
        </w:rPr>
      </w:pPr>
      <w:r w:rsidRPr="00B10A5A">
        <w:rPr>
          <w:rFonts w:ascii="IRNazanin" w:hAnsi="IRNazanin" w:cs="IRNazanin" w:hint="cs"/>
          <w:b/>
          <w:sz w:val="22"/>
          <w:rtl/>
        </w:rPr>
        <w:t>مبانی برنامه:</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تاریخ شروع:</w:t>
      </w:r>
      <w:r w:rsidRPr="00B10A5A">
        <w:rPr>
          <w:rFonts w:ascii="IRNazanin" w:hAnsi="IRNazanin" w:cs="IRNazanin" w:hint="cs"/>
          <w:sz w:val="22"/>
          <w:rtl/>
        </w:rPr>
        <w:t xml:space="preserve"> شنبه ۲۵ مهر ۱۴۰۵ - ۲۰۲۶-۱۰-۱۷.</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تاریخ ارائه:</w:t>
      </w:r>
      <w:r w:rsidRPr="00B10A5A">
        <w:rPr>
          <w:rFonts w:ascii="IRNazanin" w:hAnsi="IRNazanin" w:cs="IRNazanin" w:hint="cs"/>
          <w:sz w:val="22"/>
          <w:rtl/>
        </w:rPr>
        <w:t xml:space="preserve"> سه‌شنبه ۵ آبان ۱۴۰۵ - ۲۰۲۶-۱۰-۲۷.</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تاریخ نسخۀ آمادۀ بازبینی:</w:t>
      </w:r>
      <w:r w:rsidRPr="00B10A5A">
        <w:rPr>
          <w:rFonts w:ascii="IRNazanin" w:hAnsi="IRNazanin" w:cs="IRNazanin" w:hint="cs"/>
          <w:sz w:val="22"/>
          <w:rtl/>
        </w:rPr>
        <w:t xml:space="preserve"> جمعه ۱ آبان ۱۴۰۵ - ۲۰۲۶-۱۰-۲۳.</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تقویم:</w:t>
      </w:r>
      <w:r w:rsidRPr="00B10A5A">
        <w:rPr>
          <w:rFonts w:ascii="IRNazanin" w:hAnsi="IRNazanin" w:cs="IRNazanin" w:hint="cs"/>
          <w:sz w:val="22"/>
          <w:rtl/>
        </w:rPr>
        <w:t xml:space="preserve"> گزینۀ فشردۀ ب؛ شنبه تا چهارشنبه روز کاری کامل، پنجشنبه و جمعه در هفتۀ آخر به‌عنوان روز جبرانی/بافر در نظر گرفته شده‌اند. این تصمیم، یک «فرض برنامه‌ریزی» است و باید در جلسۀ شروع تأیید شود.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واحد مدت:</w:t>
      </w:r>
      <w:r w:rsidRPr="00B10A5A">
        <w:rPr>
          <w:rFonts w:ascii="IRNazanin" w:hAnsi="IRNazanin" w:cs="IRNazanin" w:hint="cs"/>
          <w:sz w:val="22"/>
          <w:rtl/>
        </w:rPr>
        <w:t xml:space="preserve"> روز کاری (نه ساعت) برای سادگی کنترل.</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منابع:</w:t>
      </w:r>
      <w:r w:rsidRPr="00B10A5A">
        <w:rPr>
          <w:rFonts w:ascii="IRNazanin" w:hAnsi="IRNazanin" w:cs="IRNazanin" w:hint="cs"/>
          <w:sz w:val="22"/>
          <w:rtl/>
        </w:rPr>
        <w:t xml:space="preserve"> شش عضو تیم، هر نفر با نقش اصلی و نقش پشتیبان.</w:t>
      </w:r>
    </w:p>
    <w:p w:rsidR="00E16B25" w:rsidRPr="00B10A5A" w:rsidRDefault="00000000" w:rsidP="00B10A5A">
      <w:pPr>
        <w:pStyle w:val="Heading2"/>
        <w:rPr>
          <w:rFonts w:ascii="IRNazanin" w:hAnsi="IRNazanin" w:cs="IRNazanin" w:hint="cs"/>
        </w:rPr>
      </w:pPr>
      <w:bookmarkStart w:id="152" w:name="_Toc243220484"/>
      <w:r w:rsidRPr="00B10A5A">
        <w:rPr>
          <w:rFonts w:ascii="IRNazanin" w:eastAsia="Times New Roman" w:hAnsi="IRNazanin" w:cs="IRNazanin" w:hint="cs"/>
        </w:rPr>
        <w:t>۱۱-۲. ساختار شکست کار (WBS)</w:t>
      </w:r>
      <w:bookmarkEnd w:id="152"/>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1.0 مدیریت و راهبری پروژه</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1.1 جلسۀ شروع و تثبیت دامنه</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1.2 جلسات روزانۀ کوتاه (Stand-up)</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1.3 کنترل تغییر دامنه</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1.4 تأیید نهایی و تحویل</w:t>
      </w:r>
    </w:p>
    <w:p w:rsidR="00E16B25" w:rsidRPr="00B10A5A" w:rsidRDefault="00000000" w:rsidP="00B10A5A">
      <w:pPr>
        <w:shd w:val="clear" w:color="auto" w:fill="F2F2F2"/>
        <w:bidi w:val="0"/>
        <w:spacing w:after="0" w:line="240" w:lineRule="auto"/>
        <w:ind w:left="227" w:right="227"/>
        <w:rPr>
          <w:rFonts w:ascii="IRNazanin" w:hAnsi="IRNazanin" w:cs="IRNazanin" w:hint="cs"/>
        </w:rPr>
      </w:pPr>
      <w:r w:rsidRPr="00B10A5A">
        <w:rPr>
          <w:rFonts w:ascii="IRNazanin" w:eastAsia="Consolas" w:hAnsi="IRNazanin" w:cs="IRNazanin" w:hint="cs"/>
          <w:sz w:val="17"/>
          <w:szCs w:val="20"/>
        </w:rPr>
        <w:t xml:space="preserve"> </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2.0 پژوهش بازار</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2.1 بررسی بازار و شاخص‌های کلان</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2.2 تحلیل رقبا</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2.3 استخراج نیازهای بازار</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2.4 جمع‌بندی پژوهش</w:t>
      </w:r>
    </w:p>
    <w:p w:rsidR="00E16B25" w:rsidRPr="00B10A5A" w:rsidRDefault="00000000" w:rsidP="00B10A5A">
      <w:pPr>
        <w:shd w:val="clear" w:color="auto" w:fill="F2F2F2"/>
        <w:bidi w:val="0"/>
        <w:spacing w:after="0" w:line="240" w:lineRule="auto"/>
        <w:ind w:left="227" w:right="227"/>
        <w:rPr>
          <w:rFonts w:ascii="IRNazanin" w:hAnsi="IRNazanin" w:cs="IRNazanin" w:hint="cs"/>
        </w:rPr>
      </w:pPr>
      <w:r w:rsidRPr="00B10A5A">
        <w:rPr>
          <w:rFonts w:ascii="IRNazanin" w:eastAsia="Consolas" w:hAnsi="IRNazanin" w:cs="IRNazanin" w:hint="cs"/>
          <w:sz w:val="17"/>
          <w:szCs w:val="20"/>
        </w:rPr>
        <w:t xml:space="preserve"> </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3.0 مهندسی نیازمندی‌ها</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3.1 پیش‌نویس نیازمندی هر عضو</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3.2 تجمیع نیازمندی‌های کارکردی</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3.3 بازبینی سازگاری و ردیابی</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3.4 تثبیت نسخۀ نیازمندی‌ها</w:t>
      </w:r>
    </w:p>
    <w:p w:rsidR="00E16B25" w:rsidRPr="00B10A5A" w:rsidRDefault="00000000" w:rsidP="00B10A5A">
      <w:pPr>
        <w:shd w:val="clear" w:color="auto" w:fill="F2F2F2"/>
        <w:bidi w:val="0"/>
        <w:spacing w:after="0" w:line="240" w:lineRule="auto"/>
        <w:ind w:left="227" w:right="227"/>
        <w:rPr>
          <w:rFonts w:ascii="IRNazanin" w:hAnsi="IRNazanin" w:cs="IRNazanin" w:hint="cs"/>
        </w:rPr>
      </w:pPr>
      <w:r w:rsidRPr="00B10A5A">
        <w:rPr>
          <w:rFonts w:ascii="IRNazanin" w:eastAsia="Consolas" w:hAnsi="IRNazanin" w:cs="IRNazanin" w:hint="cs"/>
          <w:sz w:val="17"/>
          <w:szCs w:val="20"/>
        </w:rPr>
        <w:t xml:space="preserve"> </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4.0 تعریف راه‌حل</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4.1 جمع‌بندی اهداف پس از جلسه</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4.2 فرصت‌ها، چالش‌ها و ریسک‌ها</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4.3 شرح تکنولوژی‌ها</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4.4 معماری و مدل داده (خلاصه)</w:t>
      </w:r>
    </w:p>
    <w:p w:rsidR="00E16B25" w:rsidRPr="00B10A5A" w:rsidRDefault="00000000" w:rsidP="00B10A5A">
      <w:pPr>
        <w:shd w:val="clear" w:color="auto" w:fill="F2F2F2"/>
        <w:bidi w:val="0"/>
        <w:spacing w:after="0" w:line="240" w:lineRule="auto"/>
        <w:ind w:left="227" w:right="227"/>
        <w:rPr>
          <w:rFonts w:ascii="IRNazanin" w:hAnsi="IRNazanin" w:cs="IRNazanin" w:hint="cs"/>
        </w:rPr>
      </w:pPr>
      <w:r w:rsidRPr="00B10A5A">
        <w:rPr>
          <w:rFonts w:ascii="IRNazanin" w:eastAsia="Consolas" w:hAnsi="IRNazanin" w:cs="IRNazanin" w:hint="cs"/>
          <w:sz w:val="17"/>
          <w:szCs w:val="20"/>
        </w:rPr>
        <w:t xml:space="preserve"> </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5.0 برنامه‌ریزی</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5.1 تهیۀ WBS</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5.2 تهیۀ زمان‌بندی و مسیر بحرانی</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5.3 تهیۀ RACI</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5.4 تخصیص منابع و بار کاری</w:t>
      </w:r>
    </w:p>
    <w:p w:rsidR="00E16B25" w:rsidRPr="00B10A5A" w:rsidRDefault="00000000" w:rsidP="00B10A5A">
      <w:pPr>
        <w:shd w:val="clear" w:color="auto" w:fill="F2F2F2"/>
        <w:bidi w:val="0"/>
        <w:spacing w:after="0" w:line="240" w:lineRule="auto"/>
        <w:ind w:left="227" w:right="227"/>
        <w:rPr>
          <w:rFonts w:ascii="IRNazanin" w:hAnsi="IRNazanin" w:cs="IRNazanin" w:hint="cs"/>
        </w:rPr>
      </w:pPr>
      <w:r w:rsidRPr="00B10A5A">
        <w:rPr>
          <w:rFonts w:ascii="IRNazanin" w:eastAsia="Consolas" w:hAnsi="IRNazanin" w:cs="IRNazanin" w:hint="cs"/>
          <w:sz w:val="17"/>
          <w:szCs w:val="20"/>
        </w:rPr>
        <w:t xml:space="preserve"> </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6.0 تولید مستند</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6.1 تعاریف و سرنام‌ها</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6.2 مراجع</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lastRenderedPageBreak/>
        <w:t xml:space="preserve">    6.3 یکپارچه‌سازی و صفحه‌آرایی</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6.4 کنترل کیفیت و بازبینی داخلی</w:t>
      </w:r>
    </w:p>
    <w:p w:rsidR="00E16B25" w:rsidRPr="00B10A5A" w:rsidRDefault="00000000" w:rsidP="00B10A5A">
      <w:pPr>
        <w:shd w:val="clear" w:color="auto" w:fill="F2F2F2"/>
        <w:bidi w:val="0"/>
        <w:spacing w:after="0" w:line="240" w:lineRule="auto"/>
        <w:ind w:left="227" w:right="227"/>
        <w:rPr>
          <w:rFonts w:ascii="IRNazanin" w:hAnsi="IRNazanin" w:cs="IRNazanin" w:hint="cs"/>
        </w:rPr>
      </w:pPr>
      <w:r w:rsidRPr="00B10A5A">
        <w:rPr>
          <w:rFonts w:ascii="IRNazanin" w:eastAsia="Consolas" w:hAnsi="IRNazanin" w:cs="IRNazanin" w:hint="cs"/>
          <w:sz w:val="17"/>
          <w:szCs w:val="20"/>
        </w:rPr>
        <w:t xml:space="preserve"> </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7.0 ارائه</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7.1 تهیۀ اسلاید</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7.2 تمرین ارائه</w:t>
      </w:r>
    </w:p>
    <w:p w:rsidR="00E16B25" w:rsidRPr="00B10A5A" w:rsidRDefault="00000000" w:rsidP="00B10A5A">
      <w:pPr>
        <w:shd w:val="clear" w:color="auto" w:fill="F2F2F2"/>
        <w:spacing w:after="0" w:line="240" w:lineRule="auto"/>
        <w:ind w:left="227" w:right="227"/>
        <w:rPr>
          <w:rFonts w:ascii="IRNazanin" w:hAnsi="IRNazanin" w:cs="IRNazanin" w:hint="cs"/>
        </w:rPr>
      </w:pPr>
      <w:r w:rsidRPr="00B10A5A">
        <w:rPr>
          <w:rFonts w:ascii="IRNazanin" w:hAnsi="IRNazanin" w:cs="IRNazanin" w:hint="cs"/>
          <w:sz w:val="17"/>
          <w:szCs w:val="20"/>
          <w:rtl/>
        </w:rPr>
        <w:t xml:space="preserve">    7.3 ارائۀ نهایی</w:t>
      </w:r>
    </w:p>
    <w:p w:rsidR="00E16B25" w:rsidRPr="00B10A5A" w:rsidRDefault="00E16B25" w:rsidP="00B10A5A">
      <w:pPr>
        <w:spacing w:after="0"/>
        <w:rPr>
          <w:rFonts w:ascii="IRNazanin" w:hAnsi="IRNazanin" w:cs="IRNazanin" w:hint="cs"/>
        </w:rPr>
      </w:pPr>
    </w:p>
    <w:p w:rsidR="00E16B25" w:rsidRPr="00B10A5A" w:rsidRDefault="00000000" w:rsidP="00B10A5A">
      <w:pPr>
        <w:pStyle w:val="Heading2"/>
        <w:rPr>
          <w:rFonts w:ascii="IRNazanin" w:hAnsi="IRNazanin" w:cs="IRNazanin" w:hint="cs"/>
        </w:rPr>
      </w:pPr>
      <w:bookmarkStart w:id="153" w:name="_Toc243220485"/>
      <w:r w:rsidRPr="00B10A5A">
        <w:rPr>
          <w:rFonts w:ascii="IRNazanin" w:eastAsia="Times New Roman" w:hAnsi="IRNazanin" w:cs="IRNazanin" w:hint="cs"/>
        </w:rPr>
        <w:t>۱۱-۳. فهرست فعالیت‌ها، مدت و وابستگی</w:t>
      </w:r>
      <w:bookmarkEnd w:id="153"/>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۱۱-۱. فعالیت‌های فاز یک</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528"/>
        <w:gridCol w:w="1528"/>
        <w:gridCol w:w="1529"/>
        <w:gridCol w:w="1529"/>
        <w:gridCol w:w="1529"/>
        <w:gridCol w:w="1529"/>
      </w:tblGrid>
      <w:tr w:rsidR="00E16B25" w:rsidRPr="00B10A5A">
        <w:trPr>
          <w:tblHeader/>
          <w:jc w:val="center"/>
        </w:trPr>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شناسه</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فعالیت</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مسئول</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مدت (روز)</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پیش‌نیاز</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خروجی</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جلسۀ شروع و تثبیت دامنه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صورت‌جلسه، تخصیص نقش</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جلسات روزانۀ کوتاه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۱۰</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یادداشت موانع</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بررسی بازار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۵</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تحلیل رقبا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۶</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نیازهای بازار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2.1، 2.2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۷</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2.4</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جمع‌بندی پژوهش</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2.1-2.3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یادداشت یک‌صفحه‌ای</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پیش‌نویس نیازمندی هر عضو</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فهرست FR هر عضو</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تجمیع نیازمندی‌ها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۹</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بازبینی ردیابی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ماتریس ردیابی</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4.1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جمع‌بندی اهداف</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۲</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4.2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فرصت‌ها و ریسک‌ها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2.4</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۸</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4.3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شرح تکنولوژی‌ها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۱۰</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5.1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تهیۀ WBS</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4.1-4.3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بخش ۱۱-۲</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5.2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زمان‌بندی و مسیر بحرانی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5.1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جدول ۱۱-۵</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5.3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RACI</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۰.۵</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5.1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جدول ۱۱-۴</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تعاریف و سرنام‌ها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2.4، 4.3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۳</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مراجع</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2.4، 4.3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۴</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یکپارچه‌سازی و صفحه‌آرایی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 ارشیا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3.3، 4.2، 4.3، 5.2، 6.1، 6.2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نسخۀ یکپارچه</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6.4</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کیفیت</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 امیرحسین</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گزارش QA</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7.1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تهیۀ اسلاید</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 ارشیا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6.4</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فایل ارائه</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7.2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تمرین ارائه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7.1</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بازخورد تمرین</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7.3</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ارائۀ نهایی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7.2</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54" w:name="_Toc243220486"/>
      <w:r w:rsidRPr="00B10A5A">
        <w:rPr>
          <w:rFonts w:ascii="IRNazanin" w:eastAsia="Times New Roman" w:hAnsi="IRNazanin" w:cs="IRNazanin" w:hint="cs"/>
        </w:rPr>
        <w:lastRenderedPageBreak/>
        <w:t>۱۱-۴. زمان‌بندی تفصیلی (تقویم گزینۀ ب)</w:t>
      </w:r>
      <w:bookmarkEnd w:id="154"/>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۱۱-۲. توزیع روزانۀ کار</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تاریخ</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روز</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فعالیت‌های اصلی</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خروجی روز</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۲۵/۰۷ (2026-10-17)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شنبه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جلسۀ شروع؛ تثبیت دامنه؛ آغاز پژوهش</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صورت‌جلسه؛ نقشۀ منابع</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۲۶/۰۷ (2026-10-18)</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یکشنبه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۱؛ فصل ۵؛ فصل ۶؛ آغاز فصل 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پیش‌نویس سه فصل</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۲۷/۰۷ (2026-10-19)</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دوشنبه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جلسۀ میانی؛ فصل ۲؛ فصل ۸؛ پایان فصل ۷</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اهداف و ریسک‌ها</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۲۸/۰۷ (2026-10-20)</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سه‌شنبه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پیش‌نویس FR هر عضو؛ فصل ۱۰</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FRهای خام؛ فناوری</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۲۹/۰۷ (2026-10-21)</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چهارشنبه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تجمیع FR (فصل ۹)؛ MSP (فصل ۱۱)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FR تثبیت‌شده؛ برنامه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۳۰/۰۷ (2026-10-22)</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پنجشنبه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یکپارچه‌سازی؛ تعاریف/مراجع؛ بازبینی داخلی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نسخۀ یکپارچۀ اولیه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۰۱/۰۸ (2026-10-23)</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جمعه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نسخۀ آمادۀ بازبینی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تحویل به استاد/بازبین</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۰۲/۰۸ (2026-10-24)</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شنبه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اصلاحات بازبینی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نسخۀ اصلاح‌شده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۰۳/۰۸ (2026-10-25)</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یکشنبه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تمرین ارائه؛ اصلاح اسلاید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اسلاید نهایی</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۰۴/۰۸ (2026-10-26)</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دوشنبه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بافر؛ تمرین نهایی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آمادگی ارائه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۰۵/۰۸ (2026-10-27)</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سه‌شنبه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ارائه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تحویل نهایی</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55" w:name="_Toc243220487"/>
      <w:r w:rsidRPr="00B10A5A">
        <w:rPr>
          <w:rFonts w:ascii="IRNazanin" w:eastAsia="Times New Roman" w:hAnsi="IRNazanin" w:cs="IRNazanin" w:hint="cs"/>
        </w:rPr>
        <w:t>۱۱-۵. جدول قابل ورود به MSP</w:t>
      </w:r>
      <w:bookmarkEnd w:id="155"/>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۱۱-۳. ورودی Microsoft Project</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146"/>
        <w:gridCol w:w="1146"/>
        <w:gridCol w:w="1146"/>
        <w:gridCol w:w="1146"/>
        <w:gridCol w:w="1147"/>
        <w:gridCol w:w="1147"/>
        <w:gridCol w:w="1147"/>
        <w:gridCol w:w="1147"/>
      </w:tblGrid>
      <w:tr w:rsidR="00E16B25" w:rsidRPr="00B10A5A">
        <w:trPr>
          <w:tblHeader/>
          <w:jc w:val="center"/>
        </w:trPr>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ID</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Task Name</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Owner</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Start</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Finish</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Duration (d)</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Predecessors</w:t>
            </w:r>
          </w:p>
        </w:tc>
        <w:tc>
          <w:tcPr>
            <w:tcW w:w="113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Pr>
              <w:t>Milestone</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Kickoff &amp; scope</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2026-10-17</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2026-10-17</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Market review</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2026-10-18</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2026-10-19</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Competitor analysis</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2026-10-18</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2026-10-19</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Market needs</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2026-10-19</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2026-10-20</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2.1, 2.2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2.4</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Research synthesis</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2026-10-20</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2026-10-20</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Member FR drafts</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2026-10-20</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2026-10-20</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FR consolidation</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Traceability review</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4.1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Objectives</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2026-10-19</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2026-10-19</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4.2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Opportunities &amp; risks</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2026-10-19</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2026-10-19</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2.4</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lastRenderedPageBreak/>
              <w:t>4.3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Technology stack</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2026-10-20</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2026-10-20</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5.1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WBS</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4.1, 4.2, 4.3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5.2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Schedule &amp; critical path</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5.1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5.3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RACI</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0.5</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5.1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Definitions &amp; acronyms</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2.4, 4.3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References</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2.4, 4.3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Assembly &amp; layout</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 ارشیا</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3.3, 4.2, 4.3, 5.2, 6.1, 6.2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6.4</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QA review</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 امیرحسین</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Review-ready version</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2026-10-23</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0</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6.4</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نقطۀ عطف</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7.1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Slide deck</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 ارشیا</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2026-10-24</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2026-10-25</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7.2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Rehearsal</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2026-10-25</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2026-10-26</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7.1</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t>
            </w:r>
          </w:p>
        </w:tc>
      </w:tr>
      <w:tr w:rsidR="00E16B25" w:rsidRPr="00B10A5A">
        <w:trPr>
          <w:jc w:val="center"/>
        </w:trPr>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Presentation</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2026-10-27</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2026-10-27</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0</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7.2</w:t>
            </w:r>
          </w:p>
        </w:tc>
        <w:tc>
          <w:tcPr>
            <w:tcW w:w="113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نقطۀ عطف</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نکتۀ MSP:</w:t>
      </w:r>
      <w:r w:rsidRPr="00B10A5A">
        <w:rPr>
          <w:rFonts w:ascii="IRNazanin" w:hAnsi="IRNazanin" w:cs="IRNazanin" w:hint="cs"/>
          <w:sz w:val="22"/>
          <w:rtl/>
        </w:rPr>
        <w:t xml:space="preserve"> در صورت واردکردن جدول بالا، باید تقویم پروژه به‌گونه‌ای تنظیم شود که شنبه تا چهارشنبه روز کاری باشد و پنجشنبه/جمعۀ هفتۀ آخر به‌عنوان روز جبرانی فعال شوند. در غیر این صورت، MSP مدت‌ها را به تعویق می‌اندازد.</w:t>
      </w:r>
    </w:p>
    <w:p w:rsidR="00E16B25" w:rsidRPr="00B10A5A" w:rsidRDefault="00000000" w:rsidP="00B10A5A">
      <w:pPr>
        <w:pStyle w:val="Heading2"/>
        <w:rPr>
          <w:rFonts w:ascii="IRNazanin" w:hAnsi="IRNazanin" w:cs="IRNazanin" w:hint="cs"/>
        </w:rPr>
      </w:pPr>
      <w:bookmarkStart w:id="156" w:name="_Toc243220488"/>
      <w:r w:rsidRPr="00B10A5A">
        <w:rPr>
          <w:rFonts w:ascii="IRNazanin" w:eastAsia="Times New Roman" w:hAnsi="IRNazanin" w:cs="IRNazanin" w:hint="cs"/>
        </w:rPr>
        <w:t>۱۱-۶. مسیر بحرانی</w:t>
      </w:r>
      <w:bookmarkEnd w:id="156"/>
    </w:p>
    <w:p w:rsidR="00E16B25" w:rsidRPr="00B10A5A" w:rsidRDefault="00000000" w:rsidP="00B10A5A">
      <w:pPr>
        <w:rPr>
          <w:rFonts w:ascii="IRNazanin" w:hAnsi="IRNazanin" w:cs="IRNazanin" w:hint="cs"/>
        </w:rPr>
      </w:pPr>
      <w:r w:rsidRPr="00B10A5A">
        <w:rPr>
          <w:rFonts w:ascii="IRNazanin" w:hAnsi="IRNazanin" w:cs="IRNazanin" w:hint="cs"/>
          <w:sz w:val="22"/>
          <w:rtl/>
        </w:rPr>
        <w:t>مسیر بحرانی، زنجیره‌ای است که تأخیر در هر حلقۀ آن، تاریخ ارائه را جابه‌جا می‌کند. این زنجیره از فعالیت ۱.۱ آغاز می‌شود و به نقطۀ عطف M2 می‌رسد:</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1. ۱.۱ آغاز پروژه و تثبیت دامنه</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2. ۲.۱ مرور بازار و ۲.۲ تحلیل رقبا (هم‌زمان)</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3. ۲.۳ نیازهای بازار</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4. ۳.۱ پیش‌نویس نیازمندی‌ها و سپس ۳.۲ تجمیع و ۳.۳ بازبینی ردیابی</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5. ۶.۳ یکپارچه‌سازی سند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6. ۶.۴ بازبینی کیفیت</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7. M1 نسخۀ آمادۀ بازبینی</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8. ۷.۱ اسلاید و ۷.۲ تمرین</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9. M2 ارائه</w:t>
      </w:r>
    </w:p>
    <w:p w:rsidR="00E16B25" w:rsidRPr="00B10A5A" w:rsidRDefault="00000000" w:rsidP="00B10A5A">
      <w:pPr>
        <w:rPr>
          <w:rFonts w:ascii="IRNazanin" w:hAnsi="IRNazanin" w:cs="IRNazanin" w:hint="cs"/>
        </w:rPr>
      </w:pPr>
      <w:r w:rsidRPr="00B10A5A">
        <w:rPr>
          <w:rFonts w:ascii="IRNazanin" w:hAnsi="IRNazanin" w:cs="IRNazanin" w:hint="cs"/>
          <w:sz w:val="22"/>
          <w:rtl/>
        </w:rPr>
        <w:lastRenderedPageBreak/>
        <w:t>فعالیت‌های ۴.۱ (اهداف)، ۴.۲ (ریسک‌ها) و ۴.۳ (فناوری) پیش‌نیاز ۵.۱ هستند و پیش از ۶.۳ تکمیل می‌شوند، اما بر مسیر بحرانی قرار ندارند.</w:t>
      </w:r>
    </w:p>
    <w:p w:rsidR="00E16B25" w:rsidRPr="00B10A5A" w:rsidRDefault="00000000" w:rsidP="00B10A5A">
      <w:pPr>
        <w:rPr>
          <w:rFonts w:ascii="IRNazanin" w:hAnsi="IRNazanin" w:cs="IRNazanin" w:hint="cs"/>
        </w:rPr>
      </w:pPr>
      <w:r w:rsidRPr="00B10A5A">
        <w:rPr>
          <w:rFonts w:ascii="IRNazanin" w:hAnsi="IRNazanin" w:cs="IRNazanin" w:hint="cs"/>
          <w:b/>
          <w:sz w:val="22"/>
          <w:rtl/>
        </w:rPr>
        <w:t>مدت مسیر بحرانی:</w:t>
      </w:r>
      <w:r w:rsidRPr="00B10A5A">
        <w:rPr>
          <w:rFonts w:ascii="IRNazanin" w:hAnsi="IRNazanin" w:cs="IRNazanin" w:hint="cs"/>
          <w:sz w:val="22"/>
          <w:rtl/>
        </w:rPr>
        <w:t xml:space="preserve"> ۱۰ روز کاری (۱۷ تا ۲۷ اکتبر)، با احتساب روزهای جبرانی.</w:t>
      </w:r>
    </w:p>
    <w:p w:rsidR="00E16B25" w:rsidRPr="00B10A5A" w:rsidRDefault="00000000" w:rsidP="00B10A5A">
      <w:pPr>
        <w:rPr>
          <w:rFonts w:ascii="IRNazanin" w:hAnsi="IRNazanin" w:cs="IRNazanin" w:hint="cs"/>
        </w:rPr>
      </w:pPr>
      <w:r w:rsidRPr="00B10A5A">
        <w:rPr>
          <w:rFonts w:ascii="IRNazanin" w:hAnsi="IRNazanin" w:cs="IRNazanin" w:hint="cs"/>
          <w:b/>
          <w:sz w:val="22"/>
          <w:rtl/>
        </w:rPr>
        <w:t>شناوری (Float):</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فعالیت ۴.۳ (فناوری) یک روز شناور دارد؛ می‌تواند تا ۲۱/۰۷ ادامه یابد بدون تأخیر در M1.</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فعالیت ۵.۱-۵.۳ (MSP) یک روز شناور دارد.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sz w:val="22"/>
          <w:rtl/>
        </w:rPr>
        <w:t>فعالیت ۶.۱-۶.۲ (تعاریف/مراجع) یک روز شناور دارند.</w:t>
      </w:r>
    </w:p>
    <w:p w:rsidR="00E16B25" w:rsidRPr="00B10A5A" w:rsidRDefault="00000000" w:rsidP="00B10A5A">
      <w:pPr>
        <w:ind w:right="340" w:hanging="227"/>
        <w:rPr>
          <w:rFonts w:ascii="IRNazanin" w:hAnsi="IRNazanin" w:cs="IRNazanin" w:hint="cs"/>
        </w:rPr>
      </w:pPr>
      <w:r w:rsidRPr="00B10A5A">
        <w:rPr>
          <w:rFonts w:ascii="IRNazanin" w:hAnsi="IRNazanin" w:cs="IRNazanin" w:hint="cs"/>
          <w:sz w:val="24"/>
        </w:rPr>
        <w:t xml:space="preserve">- </w:t>
      </w:r>
      <w:r w:rsidRPr="00B10A5A">
        <w:rPr>
          <w:rFonts w:ascii="IRNazanin" w:hAnsi="IRNazanin" w:cs="IRNazanin" w:hint="cs"/>
          <w:b/>
          <w:sz w:val="22"/>
          <w:rtl/>
        </w:rPr>
        <w:t>هیچ شناوری برای ۳.۲، ۳.۳، ۶.۳ و ۶.۴ وجود ندارد.</w:t>
      </w:r>
      <w:r w:rsidRPr="00B10A5A">
        <w:rPr>
          <w:rFonts w:ascii="IRNazanin" w:hAnsi="IRNazanin" w:cs="IRNazanin" w:hint="cs"/>
          <w:sz w:val="22"/>
          <w:rtl/>
        </w:rPr>
        <w:t xml:space="preserve"> تأخیر در تجمیع FR یا یکپارچه‌سازی، مستقیماً M1 را جابه‌جا می‌کند.</w:t>
      </w:r>
    </w:p>
    <w:p w:rsidR="00E16B25" w:rsidRPr="00B10A5A" w:rsidRDefault="00000000" w:rsidP="00B10A5A">
      <w:pPr>
        <w:rPr>
          <w:rFonts w:ascii="IRNazanin" w:hAnsi="IRNazanin" w:cs="IRNazanin" w:hint="cs"/>
        </w:rPr>
      </w:pPr>
      <w:r w:rsidRPr="00B10A5A">
        <w:rPr>
          <w:rFonts w:ascii="IRNazanin" w:hAnsi="IRNazanin" w:cs="IRNazanin" w:hint="cs"/>
          <w:b/>
          <w:sz w:val="22"/>
          <w:rtl/>
        </w:rPr>
        <w:t>اقدام کاهش ریسک زمان‌بندی:</w:t>
      </w:r>
      <w:r w:rsidRPr="00B10A5A">
        <w:rPr>
          <w:rFonts w:ascii="IRNazanin" w:hAnsi="IRNazanin" w:cs="IRNazanin" w:hint="cs"/>
          <w:sz w:val="22"/>
          <w:rtl/>
        </w:rPr>
        <w:t xml:space="preserve"> تولید هم‌زمان قالب سند و جدول‌های پایه در روز اول؛ تجمیع تدریجی به‌جای تجمیع یک‌باره در روز آخر؛ بازبینی داخلی در ۳۰/۰۷ نه ۰۱/۰۸.</w:t>
      </w:r>
    </w:p>
    <w:p w:rsidR="00E16B25" w:rsidRPr="00B10A5A" w:rsidRDefault="00000000" w:rsidP="00B10A5A">
      <w:pPr>
        <w:pStyle w:val="Heading2"/>
        <w:rPr>
          <w:rFonts w:ascii="IRNazanin" w:hAnsi="IRNazanin" w:cs="IRNazanin" w:hint="cs"/>
        </w:rPr>
      </w:pPr>
      <w:bookmarkStart w:id="157" w:name="_Toc243220489"/>
      <w:r w:rsidRPr="00B10A5A">
        <w:rPr>
          <w:rFonts w:ascii="IRNazanin" w:eastAsia="Times New Roman" w:hAnsi="IRNazanin" w:cs="IRNazanin" w:hint="cs"/>
        </w:rPr>
        <w:t>۱۱-۷. ماتریس RACI</w:t>
      </w:r>
      <w:bookmarkEnd w:id="157"/>
    </w:p>
    <w:p w:rsidR="00E16B25" w:rsidRPr="00B10A5A" w:rsidRDefault="00000000" w:rsidP="00B10A5A">
      <w:pPr>
        <w:rPr>
          <w:rFonts w:ascii="IRNazanin" w:hAnsi="IRNazanin" w:cs="IRNazanin" w:hint="cs"/>
        </w:rPr>
      </w:pPr>
      <w:r w:rsidRPr="00B10A5A">
        <w:rPr>
          <w:rFonts w:ascii="IRNazanin" w:hAnsi="IRNazanin" w:cs="IRNazanin" w:hint="cs"/>
          <w:b/>
          <w:sz w:val="22"/>
        </w:rPr>
        <w:t>R</w:t>
      </w:r>
      <w:r w:rsidRPr="00B10A5A">
        <w:rPr>
          <w:rFonts w:ascii="IRNazanin" w:hAnsi="IRNazanin" w:cs="IRNazanin" w:hint="cs"/>
          <w:sz w:val="22"/>
          <w:rtl/>
        </w:rPr>
        <w:t xml:space="preserve"> = مسئول اجرا، </w:t>
      </w:r>
      <w:r w:rsidRPr="00B10A5A">
        <w:rPr>
          <w:rFonts w:ascii="IRNazanin" w:hAnsi="IRNazanin" w:cs="IRNazanin" w:hint="cs"/>
          <w:b/>
          <w:sz w:val="22"/>
        </w:rPr>
        <w:t>A</w:t>
      </w:r>
      <w:r w:rsidRPr="00B10A5A">
        <w:rPr>
          <w:rFonts w:ascii="IRNazanin" w:hAnsi="IRNazanin" w:cs="IRNazanin" w:hint="cs"/>
          <w:sz w:val="22"/>
          <w:rtl/>
        </w:rPr>
        <w:t xml:space="preserve"> = پاسخ‌گوی نهایی، </w:t>
      </w:r>
      <w:r w:rsidRPr="00B10A5A">
        <w:rPr>
          <w:rFonts w:ascii="IRNazanin" w:hAnsi="IRNazanin" w:cs="IRNazanin" w:hint="cs"/>
          <w:b/>
          <w:sz w:val="22"/>
        </w:rPr>
        <w:t>C</w:t>
      </w:r>
      <w:r w:rsidRPr="00B10A5A">
        <w:rPr>
          <w:rFonts w:ascii="IRNazanin" w:hAnsi="IRNazanin" w:cs="IRNazanin" w:hint="cs"/>
          <w:sz w:val="22"/>
          <w:rtl/>
        </w:rPr>
        <w:t xml:space="preserve"> = مشورت‌شده، </w:t>
      </w:r>
      <w:r w:rsidRPr="00B10A5A">
        <w:rPr>
          <w:rFonts w:ascii="IRNazanin" w:hAnsi="IRNazanin" w:cs="IRNazanin" w:hint="cs"/>
          <w:b/>
          <w:sz w:val="22"/>
        </w:rPr>
        <w:t>I</w:t>
      </w:r>
      <w:r w:rsidRPr="00B10A5A">
        <w:rPr>
          <w:rFonts w:ascii="IRNazanin" w:hAnsi="IRNazanin" w:cs="IRNazanin" w:hint="cs"/>
          <w:sz w:val="22"/>
          <w:rtl/>
        </w:rPr>
        <w:t xml:space="preserve"> = مطلع.</w:t>
      </w: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۱۱-۴. RACI فاز یک</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311"/>
        <w:gridCol w:w="1311"/>
        <w:gridCol w:w="1310"/>
        <w:gridCol w:w="1310"/>
        <w:gridCol w:w="1310"/>
        <w:gridCol w:w="1310"/>
        <w:gridCol w:w="1310"/>
      </w:tblGrid>
      <w:tr w:rsidR="00E16B25" w:rsidRPr="00B10A5A">
        <w:trPr>
          <w:tblHeader/>
          <w:jc w:val="center"/>
        </w:trPr>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فعالیت</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محمد نعیم</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معین نوری</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محمد سجاد</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امیرحسین ترک</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امیررضا زارع</w:t>
            </w:r>
          </w:p>
        </w:tc>
        <w:tc>
          <w:tcPr>
            <w:tcW w:w="129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ارشیا احمدی</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تثبیت دامنه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بررسی بازار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تحلیل رقبا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نیازهای بازار</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جمع‌بندی اهداف</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فرصت‌ها و ریسک‌ها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نیازمندی‌های کارکردی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تکنولوژی‌ها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WBS و زمان‌بندی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RACI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I</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تعاریف و سرنام‌ها</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مراجع</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یکپارچه‌سازی</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کیفیت</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اسلاید ارائه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C</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r>
      <w:tr w:rsidR="00E16B25" w:rsidRPr="00B10A5A">
        <w:trPr>
          <w:jc w:val="center"/>
        </w:trPr>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A/R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c>
          <w:tcPr>
            <w:tcW w:w="129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lastRenderedPageBreak/>
        <w:t>اصل RACI:</w:t>
      </w:r>
      <w:r w:rsidRPr="00B10A5A">
        <w:rPr>
          <w:rFonts w:ascii="IRNazanin" w:hAnsi="IRNazanin" w:cs="IRNazanin" w:hint="cs"/>
          <w:sz w:val="22"/>
          <w:rtl/>
        </w:rPr>
        <w:t xml:space="preserve"> هر فعالیت دقیقاً یک «A» دارد. سرگروه، پاسخ‌گوی نهایی است، اما اجرای پژوهش، نیازمندی، ریسک، فناوری و برنامه‌ریزی بین اعضا توزیع شده است.</w:t>
      </w:r>
    </w:p>
    <w:p w:rsidR="00E16B25" w:rsidRPr="00B10A5A" w:rsidRDefault="00000000" w:rsidP="00B10A5A">
      <w:pPr>
        <w:pStyle w:val="Heading2"/>
        <w:rPr>
          <w:rFonts w:ascii="IRNazanin" w:hAnsi="IRNazanin" w:cs="IRNazanin" w:hint="cs"/>
        </w:rPr>
      </w:pPr>
      <w:bookmarkStart w:id="158" w:name="_Toc243220490"/>
      <w:r w:rsidRPr="00B10A5A">
        <w:rPr>
          <w:rFonts w:ascii="IRNazanin" w:eastAsia="Times New Roman" w:hAnsi="IRNazanin" w:cs="IRNazanin" w:hint="cs"/>
        </w:rPr>
        <w:t>۱۱-۸. تخصیص منابع و بار کاری</w:t>
      </w:r>
      <w:bookmarkEnd w:id="158"/>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۱۱-۵. بار کاری تقریبی هر عضو</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عضو</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نقش اصلی</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فعالیت‌های اصلی</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بار تقریبی (نفر-روز)</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کریم‌زاده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سرگروه، یکپارچه‌سازی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دامنه، فصل ۱، تأیید نهایی، ارائه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۷</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پژوهش بازار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۵، فصل ۷، مراجع</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حسین جعفرپور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رقبا و نیازمندی‌ها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۶، تجمیع فصل ۹، QA</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فناوری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۱۰، بازبینی فنی، QA</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 و برنامه‌ریزی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۸، WBS، MSP، RACI</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اهداف و صفحه‌آرایی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۲، تعاریف، یکپارچه‌سازی، اسلاید</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۶</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rPr>
          <w:rFonts w:ascii="IRNazanin" w:hAnsi="IRNazanin" w:cs="IRNazanin" w:hint="cs"/>
        </w:rPr>
      </w:pPr>
      <w:r w:rsidRPr="00B10A5A">
        <w:rPr>
          <w:rFonts w:ascii="IRNazanin" w:hAnsi="IRNazanin" w:cs="IRNazanin" w:hint="cs"/>
          <w:b/>
          <w:sz w:val="22"/>
          <w:rtl/>
        </w:rPr>
        <w:t>مجموع بار:</w:t>
      </w:r>
      <w:r w:rsidRPr="00B10A5A">
        <w:rPr>
          <w:rFonts w:ascii="IRNazanin" w:hAnsi="IRNazanin" w:cs="IRNazanin" w:hint="cs"/>
          <w:sz w:val="22"/>
          <w:rtl/>
        </w:rPr>
        <w:t xml:space="preserve"> حدود ۳۶ نفر-روز در ۱۰ روز تقویمی. با شش عضو، میانگین بار روزانه حدود ۳.۶ نفر-روز است؛ این عدد با ظرفیت تیم سازگار است، اما حاشیۀ خطای کمی دارد.</w:t>
      </w:r>
    </w:p>
    <w:p w:rsidR="00E16B25" w:rsidRPr="00B10A5A" w:rsidRDefault="00000000" w:rsidP="00B10A5A">
      <w:pPr>
        <w:pStyle w:val="Heading2"/>
        <w:rPr>
          <w:rFonts w:ascii="IRNazanin" w:hAnsi="IRNazanin" w:cs="IRNazanin" w:hint="cs"/>
        </w:rPr>
      </w:pPr>
      <w:bookmarkStart w:id="159" w:name="_Toc243220491"/>
      <w:r w:rsidRPr="00B10A5A">
        <w:rPr>
          <w:rFonts w:ascii="IRNazanin" w:eastAsia="Times New Roman" w:hAnsi="IRNazanin" w:cs="IRNazanin" w:hint="cs"/>
        </w:rPr>
        <w:t>۱۱-۹. فرض‌ها، محدودیت‌ها و ریسک زمان‌بندی</w:t>
      </w:r>
      <w:bookmarkEnd w:id="159"/>
    </w:p>
    <w:p w:rsidR="00E16B25" w:rsidRPr="00B10A5A" w:rsidRDefault="00000000" w:rsidP="00B10A5A">
      <w:pPr>
        <w:rPr>
          <w:rFonts w:ascii="IRNazanin" w:hAnsi="IRNazanin" w:cs="IRNazanin" w:hint="cs"/>
        </w:rPr>
      </w:pPr>
      <w:r w:rsidRPr="00B10A5A">
        <w:rPr>
          <w:rFonts w:ascii="IRNazanin" w:hAnsi="IRNazanin" w:cs="IRNazanin" w:hint="cs"/>
          <w:b/>
          <w:sz w:val="22"/>
          <w:rtl/>
        </w:rPr>
        <w:t>فرض‌ها:</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1. هر عضو روزانه حداقل ۴ ساعت مؤثر برای پروژه اختصاص می‌دهد.</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2. جلسۀ روزانه حداکثر ۱۵ دقیقه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3. منابع کتابخانه‌ای و اینترنتی در دسترس‌اند.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4. بازبین خارجی (استاد/دستیار) در ۰۱/۰۸ بازخورد می‌دهد.</w:t>
      </w:r>
    </w:p>
    <w:p w:rsidR="00E16B25" w:rsidRPr="00B10A5A" w:rsidRDefault="00000000" w:rsidP="00B10A5A">
      <w:pPr>
        <w:rPr>
          <w:rFonts w:ascii="IRNazanin" w:hAnsi="IRNazanin" w:cs="IRNazanin" w:hint="cs"/>
        </w:rPr>
      </w:pPr>
      <w:r w:rsidRPr="00B10A5A">
        <w:rPr>
          <w:rFonts w:ascii="IRNazanin" w:hAnsi="IRNazanin" w:cs="IRNazanin" w:hint="cs"/>
          <w:b/>
          <w:sz w:val="22"/>
          <w:rtl/>
        </w:rPr>
        <w:t>محدودیت‌ها:</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1. تاریخ ارائه ثابت است و قابل جابه‌جایی نیست.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2. تقویم فشرده، شناوری کمی دارد.</w:t>
      </w:r>
    </w:p>
    <w:p w:rsidR="00E16B25" w:rsidRPr="00B10A5A" w:rsidRDefault="00000000" w:rsidP="00B10A5A">
      <w:pPr>
        <w:ind w:right="340"/>
        <w:rPr>
          <w:rFonts w:ascii="IRNazanin" w:hAnsi="IRNazanin" w:cs="IRNazanin" w:hint="cs"/>
        </w:rPr>
      </w:pPr>
      <w:r w:rsidRPr="00B10A5A">
        <w:rPr>
          <w:rFonts w:ascii="IRNazanin" w:hAnsi="IRNazanin" w:cs="IRNazanin" w:hint="cs"/>
          <w:sz w:val="22"/>
          <w:rtl/>
        </w:rPr>
        <w:t>3. کیفیت مستندات نباید فدای سرعت شود.</w:t>
      </w:r>
    </w:p>
    <w:p w:rsidR="00E16B25" w:rsidRPr="00B10A5A" w:rsidRDefault="00000000" w:rsidP="00B10A5A">
      <w:pPr>
        <w:rPr>
          <w:rFonts w:ascii="IRNazanin" w:hAnsi="IRNazanin" w:cs="IRNazanin" w:hint="cs"/>
        </w:rPr>
      </w:pPr>
      <w:r w:rsidRPr="00B10A5A">
        <w:rPr>
          <w:rFonts w:ascii="IRNazanin" w:hAnsi="IRNazanin" w:cs="IRNazanin" w:hint="cs"/>
          <w:b/>
          <w:sz w:val="22"/>
          <w:rtl/>
        </w:rPr>
        <w:t>ریسک‌های زمان‌بندی:</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3058"/>
        <w:gridCol w:w="3057"/>
        <w:gridCol w:w="3057"/>
      </w:tblGrid>
      <w:tr w:rsidR="00E16B25" w:rsidRPr="00B10A5A">
        <w:trPr>
          <w:tblHeader/>
          <w:jc w:val="center"/>
        </w:trPr>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ریسک</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اثر</w:t>
            </w:r>
          </w:p>
        </w:tc>
        <w:tc>
          <w:tcPr>
            <w:tcW w:w="302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کاهش</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تأخیر در تجمیع FR</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جابه‌جایی M1</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تجمیع تدریجی؛ بازبینی روزانه</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غیبت عضو در جلسۀ میانی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دوباره‌کاری</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تصمیم‌ها در صورت‌جلسه؛ جانشین مشخص</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بازخورد دیرهنگام بازبین</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اصلاح فشرده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تحویل پیش‌نویس در ۳۰/۰۷ به‌جای ۰۱/۰۸</w:t>
            </w:r>
          </w:p>
        </w:tc>
      </w:tr>
      <w:tr w:rsidR="00E16B25" w:rsidRPr="00B10A5A">
        <w:trPr>
          <w:jc w:val="center"/>
        </w:trPr>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بیماری/غیبت پیش‌بینی‌نشده</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کاهش ظرفیت</w:t>
            </w:r>
          </w:p>
        </w:tc>
        <w:tc>
          <w:tcPr>
            <w:tcW w:w="302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بافر ۰۴/۰۸؛ توزیع دانش بین دو نفر برای هر بخش</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60" w:name="_Toc243220492"/>
      <w:r w:rsidRPr="00B10A5A">
        <w:rPr>
          <w:rFonts w:ascii="IRNazanin" w:eastAsia="Times New Roman" w:hAnsi="IRNazanin" w:cs="IRNazanin" w:hint="cs"/>
        </w:rPr>
        <w:lastRenderedPageBreak/>
        <w:t>۱۱-۱۰. جمع‌بندی برنامه</w:t>
      </w:r>
      <w:bookmarkEnd w:id="160"/>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1. </w:t>
      </w:r>
      <w:r w:rsidRPr="00B10A5A">
        <w:rPr>
          <w:rFonts w:ascii="IRNazanin" w:hAnsi="IRNazanin" w:cs="IRNazanin" w:hint="cs"/>
          <w:b/>
          <w:sz w:val="22"/>
          <w:rtl/>
        </w:rPr>
        <w:t>برنامه، ۱۰ روز کاری با تاریخ ارائۀ ثابت است.</w:t>
      </w:r>
      <w:r w:rsidRPr="00B10A5A">
        <w:rPr>
          <w:rFonts w:ascii="IRNazanin" w:hAnsi="IRNazanin" w:cs="IRNazanin" w:hint="cs"/>
          <w:sz w:val="22"/>
          <w:rtl/>
        </w:rPr>
        <w:t xml:space="preserve"> مسیر بحرانی از پژوهش به تجمیع نیازمندی‌ها و سپس یکپارچه‌سازی می‌گذرد.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2. </w:t>
      </w:r>
      <w:r w:rsidRPr="00B10A5A">
        <w:rPr>
          <w:rFonts w:ascii="IRNazanin" w:hAnsi="IRNazanin" w:cs="IRNazanin" w:hint="cs"/>
          <w:b/>
          <w:sz w:val="22"/>
          <w:rtl/>
        </w:rPr>
        <w:t>شناوری اصلی در بخش‌های فناوری، MSP و تعاریف است.</w:t>
      </w:r>
      <w:r w:rsidRPr="00B10A5A">
        <w:rPr>
          <w:rFonts w:ascii="IRNazanin" w:hAnsi="IRNazanin" w:cs="IRNazanin" w:hint="cs"/>
          <w:sz w:val="22"/>
          <w:rtl/>
        </w:rPr>
        <w:t xml:space="preserve"> تجمیع FR و یکپارچه‌سازی، گلوگاه‌اند.</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3. </w:t>
      </w:r>
      <w:r w:rsidRPr="00B10A5A">
        <w:rPr>
          <w:rFonts w:ascii="IRNazanin" w:hAnsi="IRNazanin" w:cs="IRNazanin" w:hint="cs"/>
          <w:b/>
          <w:sz w:val="22"/>
          <w:rtl/>
        </w:rPr>
        <w:t>RACI، مالکیت را روشن می‌کند.</w:t>
      </w:r>
      <w:r w:rsidRPr="00B10A5A">
        <w:rPr>
          <w:rFonts w:ascii="IRNazanin" w:hAnsi="IRNazanin" w:cs="IRNazanin" w:hint="cs"/>
          <w:sz w:val="22"/>
          <w:rtl/>
        </w:rPr>
        <w:t xml:space="preserve"> هر فعالیت یک پاسخ‌گوی نهایی دارد و اجرا بین اعضا توزیع شده است.</w:t>
      </w:r>
    </w:p>
    <w:p w:rsidR="00E16B25" w:rsidRPr="00B10A5A" w:rsidRDefault="00000000" w:rsidP="00B10A5A">
      <w:pPr>
        <w:ind w:right="340"/>
        <w:rPr>
          <w:rFonts w:ascii="IRNazanin" w:hAnsi="IRNazanin" w:cs="IRNazanin" w:hint="cs"/>
        </w:rPr>
      </w:pPr>
      <w:r w:rsidRPr="00B10A5A">
        <w:rPr>
          <w:rFonts w:ascii="IRNazanin" w:hAnsi="IRNazanin" w:cs="IRNazanin" w:hint="cs"/>
          <w:sz w:val="22"/>
        </w:rPr>
        <w:t xml:space="preserve">4. </w:t>
      </w:r>
      <w:r w:rsidRPr="00B10A5A">
        <w:rPr>
          <w:rFonts w:ascii="IRNazanin" w:hAnsi="IRNazanin" w:cs="IRNazanin" w:hint="cs"/>
          <w:b/>
          <w:sz w:val="22"/>
          <w:rtl/>
        </w:rPr>
        <w:t>بافر، بخشی از برنامه است، نه نشانۀ ضعف.</w:t>
      </w:r>
      <w:r w:rsidRPr="00B10A5A">
        <w:rPr>
          <w:rFonts w:ascii="IRNazanin" w:hAnsi="IRNazanin" w:cs="IRNazanin" w:hint="cs"/>
          <w:sz w:val="22"/>
          <w:rtl/>
        </w:rPr>
        <w:t xml:space="preserve"> روزهای ۰۲/۰۸ تا ۰۴/۰۸ برای اصلاحات و تمرین رزرو شده‌اند.</w:t>
      </w:r>
    </w:p>
    <w:p w:rsidR="00E16B25" w:rsidRPr="00B10A5A" w:rsidRDefault="00000000" w:rsidP="00B10A5A">
      <w:pPr>
        <w:pStyle w:val="Heading2"/>
        <w:rPr>
          <w:rFonts w:ascii="IRNazanin" w:hAnsi="IRNazanin" w:cs="IRNazanin" w:hint="cs"/>
        </w:rPr>
      </w:pPr>
      <w:bookmarkStart w:id="161" w:name="_Toc243220493"/>
      <w:r w:rsidRPr="00B10A5A">
        <w:rPr>
          <w:rFonts w:ascii="IRNazanin" w:eastAsia="Times New Roman" w:hAnsi="IRNazanin" w:cs="IRNazanin" w:hint="cs"/>
        </w:rPr>
        <w:t>تعاریف و سرنام‌های این بخش</w:t>
      </w:r>
      <w:bookmarkEnd w:id="161"/>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4586"/>
        <w:gridCol w:w="4586"/>
      </w:tblGrid>
      <w:tr w:rsidR="00E16B25" w:rsidRPr="00B10A5A">
        <w:trPr>
          <w:tblHeader/>
          <w:jc w:val="center"/>
        </w:trPr>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اصطلاح</w:t>
            </w:r>
          </w:p>
        </w:tc>
        <w:tc>
          <w:tcPr>
            <w:tcW w:w="4536"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تعریف</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WBS</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ساختار شکست کار؛ تجزیۀ سلسله‌مراتبی محدودۀ پروژه به فعالیت‌های قابل مدیریت.</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MSP</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Microsoft Project؛ ابزار برنامه‌ریزی و زمان‌بندی پروژه.</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مسیر بحرانی (Critical Path)</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بلندترین زنجیرۀ وابستۀ فعالیت‌ها که مدت پروژه را تعیین می‌کند.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شناوری (Float/Slack)</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مدت مجاز تأخیر یک فعالیت بدون تأخیر در پروژه.</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RACI</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ماتریس مسئول/پاسخ‌گو/مشورت‌شده/مطلع.</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Pr>
              <w:t>Milestone</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نقطۀ عطف بدون مدت که تحقق یک خروجی را علامت می‌دهد.</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بافر (Buffer)</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زمان ذخیره‌شده برای جبران تأخیرهای پیش‌بینی‌نشده.</w:t>
            </w:r>
          </w:p>
        </w:tc>
      </w:tr>
      <w:tr w:rsidR="00E16B25" w:rsidRPr="00B10A5A">
        <w:trPr>
          <w:jc w:val="center"/>
        </w:trPr>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نفر-روز</w:t>
            </w:r>
          </w:p>
        </w:tc>
        <w:tc>
          <w:tcPr>
            <w:tcW w:w="4536"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واحد اندازه‌گیری تلاش، معادل کار یک نفر در یک روز.</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pStyle w:val="Heading2"/>
        <w:rPr>
          <w:rFonts w:ascii="IRNazanin" w:hAnsi="IRNazanin" w:cs="IRNazanin" w:hint="cs"/>
        </w:rPr>
      </w:pPr>
      <w:bookmarkStart w:id="162" w:name="_Toc243220494"/>
      <w:r w:rsidRPr="00B10A5A">
        <w:rPr>
          <w:rFonts w:ascii="IRNazanin" w:eastAsia="Times New Roman" w:hAnsi="IRNazanin" w:cs="IRNazanin" w:hint="cs"/>
        </w:rPr>
        <w:t>مراجع این بخش</w:t>
      </w:r>
      <w:bookmarkEnd w:id="162"/>
    </w:p>
    <w:p w:rsidR="00E16B25" w:rsidRPr="00B10A5A" w:rsidRDefault="00000000" w:rsidP="00B10A5A">
      <w:pPr>
        <w:rPr>
          <w:rFonts w:ascii="IRNazanin" w:hAnsi="IRNazanin" w:cs="IRNazanin" w:hint="cs"/>
        </w:rPr>
      </w:pPr>
      <w:r w:rsidRPr="00B10A5A">
        <w:rPr>
          <w:rFonts w:ascii="IRNazanin" w:hAnsi="IRNazanin" w:cs="IRNazanin" w:hint="cs"/>
          <w:sz w:val="22"/>
        </w:rPr>
        <w:t xml:space="preserve">[1] Project Management Institute, </w:t>
      </w:r>
      <w:r w:rsidRPr="00B10A5A">
        <w:rPr>
          <w:rFonts w:ascii="IRNazanin" w:hAnsi="IRNazanin" w:cs="IRNazanin" w:hint="cs"/>
          <w:i/>
          <w:sz w:val="22"/>
        </w:rPr>
        <w:t>A Guide to the Project Management Body of Knowledge (PMBOK Guide)</w:t>
      </w:r>
      <w:r w:rsidRPr="00B10A5A">
        <w:rPr>
          <w:rFonts w:ascii="IRNazanin" w:hAnsi="IRNazanin" w:cs="IRNazanin" w:hint="cs"/>
          <w:sz w:val="22"/>
        </w:rPr>
        <w:t>, 7th ed. Newtown Square, PA: PMI, 2021.</w:t>
      </w:r>
    </w:p>
    <w:p w:rsidR="00E16B25" w:rsidRPr="00B10A5A" w:rsidRDefault="00000000" w:rsidP="00B10A5A">
      <w:pPr>
        <w:rPr>
          <w:rFonts w:ascii="IRNazanin" w:hAnsi="IRNazanin" w:cs="IRNazanin" w:hint="cs"/>
        </w:rPr>
      </w:pPr>
      <w:r w:rsidRPr="00B10A5A">
        <w:rPr>
          <w:rFonts w:ascii="IRNazanin" w:hAnsi="IRNazanin" w:cs="IRNazanin" w:hint="cs"/>
          <w:sz w:val="22"/>
        </w:rPr>
        <w:t xml:space="preserve">[2] R. S. Pressman and B. R. Maxim, </w:t>
      </w:r>
      <w:r w:rsidRPr="00B10A5A">
        <w:rPr>
          <w:rFonts w:ascii="IRNazanin" w:hAnsi="IRNazanin" w:cs="IRNazanin" w:hint="cs"/>
          <w:i/>
          <w:sz w:val="22"/>
        </w:rPr>
        <w:t>Software Engineering: A Practitioner’s Approach</w:t>
      </w:r>
      <w:r w:rsidRPr="00B10A5A">
        <w:rPr>
          <w:rFonts w:ascii="IRNazanin" w:hAnsi="IRNazanin" w:cs="IRNazanin" w:hint="cs"/>
          <w:sz w:val="22"/>
        </w:rPr>
        <w:t>, 9th ed. New York: McGraw-Hill, 2020, ch. 24-26.</w:t>
      </w:r>
    </w:p>
    <w:p w:rsidR="00E16B25" w:rsidRPr="00B10A5A" w:rsidRDefault="00000000" w:rsidP="00B10A5A">
      <w:pPr>
        <w:rPr>
          <w:rFonts w:ascii="IRNazanin" w:hAnsi="IRNazanin" w:cs="IRNazanin" w:hint="cs"/>
        </w:rPr>
      </w:pPr>
      <w:r w:rsidRPr="00B10A5A">
        <w:rPr>
          <w:rFonts w:ascii="IRNazanin" w:hAnsi="IRNazanin" w:cs="IRNazanin" w:hint="cs"/>
          <w:sz w:val="22"/>
        </w:rPr>
        <w:t>[3] Microsoft, “Microsoft Project documentation.” [Online]. Available: https://support.microsoft.com/project. [Accessed: 2026-10-17].</w:t>
      </w:r>
    </w:p>
    <w:p w:rsidR="00E16B25" w:rsidRPr="00B10A5A" w:rsidRDefault="00000000" w:rsidP="00B10A5A">
      <w:pPr>
        <w:pStyle w:val="Heading1"/>
        <w:pageBreakBefore/>
        <w:rPr>
          <w:rFonts w:ascii="IRNazanin" w:hAnsi="IRNazanin" w:cs="IRNazanin" w:hint="cs"/>
        </w:rPr>
      </w:pPr>
      <w:bookmarkStart w:id="163" w:name="_Toc243220495"/>
      <w:r w:rsidRPr="00B10A5A">
        <w:rPr>
          <w:rFonts w:ascii="IRNazanin" w:eastAsia="Times New Roman" w:hAnsi="IRNazanin" w:cs="IRNazanin" w:hint="cs"/>
        </w:rPr>
        <w:lastRenderedPageBreak/>
        <w:t>تقسیم وظایف و برنامۀ اجرایی تیم</w:t>
      </w:r>
      <w:bookmarkEnd w:id="163"/>
    </w:p>
    <w:p w:rsidR="00E16B25" w:rsidRPr="00B10A5A" w:rsidRDefault="00000000" w:rsidP="00B10A5A">
      <w:pPr>
        <w:rPr>
          <w:rFonts w:ascii="IRNazanin" w:hAnsi="IRNazanin" w:cs="IRNazanin" w:hint="cs"/>
        </w:rPr>
      </w:pPr>
      <w:r w:rsidRPr="00B10A5A">
        <w:rPr>
          <w:rFonts w:ascii="IRNazanin" w:hAnsi="IRNazanin" w:cs="IRNazanin" w:hint="cs"/>
          <w:sz w:val="22"/>
          <w:rtl/>
        </w:rPr>
        <w:t xml:space="preserve">این بخش، مالکیت هر خروجی فاز یک را روشن می‌کند. هر ردیف یک </w:t>
      </w:r>
      <w:r w:rsidRPr="00B10A5A">
        <w:rPr>
          <w:rFonts w:ascii="IRNazanin" w:hAnsi="IRNazanin" w:cs="IRNazanin" w:hint="cs"/>
          <w:b/>
          <w:sz w:val="22"/>
          <w:rtl/>
        </w:rPr>
        <w:t>مسئول اصلی</w:t>
      </w:r>
      <w:r w:rsidRPr="00B10A5A">
        <w:rPr>
          <w:rFonts w:ascii="IRNazanin" w:hAnsi="IRNazanin" w:cs="IRNazanin" w:hint="cs"/>
          <w:sz w:val="22"/>
          <w:rtl/>
        </w:rPr>
        <w:t xml:space="preserve"> دارد که تحویل نهایی را تضمین می‌کند؛ ستون همکار فقط نقش پشتیبان و بازبین دارد. وضعیت‌ها در تاریخ تهیۀ این نسخه (۲۶ مهر ۱۴۰۵) ثبت شده‌اند و تا روز ارائه به‌روزرسانی می‌شوند.</w:t>
      </w: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ت-۱. مسئولیت بخش‌های گزارش</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835"/>
        <w:gridCol w:w="1835"/>
        <w:gridCol w:w="1834"/>
        <w:gridCol w:w="1834"/>
        <w:gridCol w:w="1834"/>
      </w:tblGrid>
      <w:tr w:rsidR="00E16B25" w:rsidRPr="00B10A5A">
        <w:trPr>
          <w:tblHeader/>
          <w:jc w:val="center"/>
        </w:trPr>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بخش</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مسئول اصلی</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همکار</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خروجی</w:t>
            </w:r>
          </w:p>
        </w:tc>
        <w:tc>
          <w:tcPr>
            <w:tcW w:w="1814"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۱: مقدمه و دامنه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کریم‌زاده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 اعضا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متن فصل و تثبیت دامنه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۲: جمع‌بندی اهداف</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متن فصل و جدول اقدامات</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۳: تعاریف و سرنام‌ها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متن فصل و فایل Excel واژه‌نامه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۴: مراجع</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فهرست IEEE و فایل Excel مراجع</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۵: بررسی بازار</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متن فصل و جدول‌های بازار</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۶: تحلیل رقبا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حسین جعفرپور</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ماتریس مقایسه و جایگاه‌یابی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۷: نیازهای بازار</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نیازهای RN/PN/TN/ON و MoSCoW</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۸: فرصت‌ها، چالش‌ها و ریسک</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ثبت ۱۵ ریسک و برنامۀ پاسخ</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۹: نیازمندی‌های کارکردی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حسین جعفرپور</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 اعضا (پیش‌نویس FR)</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۵۸ FR با شناسه و معیار پذیرش</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۱۰: تکنولوژی‌ها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متن فصل و جدول نسخه‌ها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فصل ۱۱: MSP و RACI</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WBS، زمان‌بندی، RACI و فایل MSP</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یکپارچه‌سازی و صفحه‌آرایی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کریم‌زاده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نسخۀ Word یکپارچه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کنترل کیفیت محتوا و فنی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حسین جعفرپور</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گزارش QA و رفع ایرادها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انجام‌شده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اسلاید ارائه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کریم‌زاده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اسلاید ۱۲ بخشی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تمرین ارائه</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 اعضا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اجرای آزمایشی و اصلاح</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 نهایی</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 اعضا</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ارائه در ۵ آبان ۱۴۰۵</w:t>
            </w:r>
          </w:p>
        </w:tc>
        <w:tc>
          <w:tcPr>
            <w:tcW w:w="1814"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ت-۲. تقسیم کار گردآوری و تحلیل داده‌های پرسش‌نامه</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1528"/>
        <w:gridCol w:w="1528"/>
        <w:gridCol w:w="1529"/>
        <w:gridCol w:w="1529"/>
        <w:gridCol w:w="1529"/>
        <w:gridCol w:w="1529"/>
      </w:tblGrid>
      <w:tr w:rsidR="00E16B25" w:rsidRPr="00B10A5A">
        <w:trPr>
          <w:tblHeader/>
          <w:jc w:val="center"/>
        </w:trPr>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مرحله</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مسئول اصلی</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همکار</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بازه</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خروجی</w:t>
            </w:r>
          </w:p>
        </w:tc>
        <w:tc>
          <w:tcPr>
            <w:tcW w:w="1512"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تثبیت پرسش‌نامه و فرم برخط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۲۶/۰۷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فایل HTML و قالب Excel</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ابزار آماده</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پایلوت ۱۰ نفره و </w:t>
            </w:r>
            <w:r w:rsidRPr="00B10A5A">
              <w:rPr>
                <w:rFonts w:ascii="IRNazanin" w:hAnsi="IRNazanin" w:cs="IRNazanin" w:hint="cs"/>
                <w:sz w:val="18"/>
                <w:szCs w:val="21"/>
                <w:rtl/>
              </w:rPr>
              <w:lastRenderedPageBreak/>
              <w:t>اصلاح گویه‌ها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ارشیا احمدی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۲۶ تا ۲۷/۰۷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 xml:space="preserve">گزارش پایلوت و نسخۀ </w:t>
            </w:r>
            <w:r w:rsidRPr="00B10A5A">
              <w:rPr>
                <w:rFonts w:ascii="IRNazanin" w:hAnsi="IRNazanin" w:cs="IRNazanin" w:hint="cs"/>
                <w:sz w:val="18"/>
                <w:szCs w:val="21"/>
                <w:rtl/>
              </w:rPr>
              <w:lastRenderedPageBreak/>
              <w:t>اصلاح‌شده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باقی‌مانده</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گردآوری سمت تقاضا (دانشجویان و کانال عمومی)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حسین جعفرپور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۲۷ تا ۲۹/۰۷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پاسخ‌های ثبت‌شده در فرم</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گردآوری سمت عرضه (مالکان و ارائه‌دهندگان)</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۲۷ تا ۲۹/۰۷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حداقل سهمیۀ عرضه در نمونه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پیگیری روزانۀ پاسخ‌ها و کنترل سهمیه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۲۷ تا ۲۹/۰۷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گزارش پیشرفت روزانه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پاک‌سازی، کدگذاری و ورود داده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حسین جعفرپور</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۲۹ تا ۳۰/۰۷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فایل پاسخ‌های پاک‌شده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بازبینی کیفیت و اخلاق داده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۳۰/۰۷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چک‌لیست کیفیت داده</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تحلیل آماری (توصیفی، پایایی، مقایسۀ گروه‌ها)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۳۰/۰۷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جدول‌ها و نمودارهای تحلیل</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جمع‌بندی یافته‌ها و به‌روزرسانی فصل 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۰۱/۰۸</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متن یافته‌ها و اصلاح فصل ۷</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مشروط به گردآوری</w:t>
            </w:r>
          </w:p>
        </w:tc>
      </w:tr>
      <w:tr w:rsidR="00E16B25" w:rsidRPr="00B10A5A">
        <w:trPr>
          <w:jc w:val="center"/>
        </w:trPr>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آرشیو داده خام و حذف شناسه‌ها</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معین نوری</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۰۱/۰۸</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فایل رمزدار و یادداشت حذف</w:t>
            </w:r>
          </w:p>
        </w:tc>
        <w:tc>
          <w:tcPr>
            <w:tcW w:w="1512"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ت-۳. کارهای باقی‌مانده تا روز ارائه</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کار</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مسئول</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مهلت</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وضعیت</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تکمیل نام استاد در صفحۀ عنوان</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کریم‌زاده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۰۳/۰۸</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به‌روزرسانی فهرست مطالب و شمارۀ صفحات در Word</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۰۳/۰۸</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بازبینی چشمی جدول‌های عریض (ریسک و RACI)</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۰۳/۰۸</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نصب فونت B Nazanin روی رایانۀ ارائه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۰۳/۰۸</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اجرای پرسش‌نامه و تکمیل جدول ت-۲</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تیم، طبق مسئولیت‌های جدول ت-۲</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۰۱/۰۸</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گرفتن خروجی PDF از داخل Word</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کریم‌زاده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۰۴/۰۸</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تمرین نهایی ارائه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 اعضا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۰۴/۰۸</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تحویل و ارائه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همه اعضا</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۰۵/۰۸</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باقی‌مانده</w:t>
            </w: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keepNext/>
        <w:spacing w:before="160"/>
        <w:rPr>
          <w:rFonts w:ascii="IRNazanin" w:hAnsi="IRNazanin" w:cs="IRNazanin" w:hint="cs"/>
        </w:rPr>
      </w:pPr>
      <w:r w:rsidRPr="00B10A5A">
        <w:rPr>
          <w:rFonts w:ascii="IRNazanin" w:hAnsi="IRNazanin" w:cs="IRNazanin" w:hint="cs"/>
          <w:b/>
          <w:sz w:val="22"/>
          <w:szCs w:val="24"/>
          <w:rtl/>
        </w:rPr>
        <w:t>جدول ت-۴. تأیید اعضای تیم</w:t>
      </w:r>
    </w:p>
    <w:tbl>
      <w:tblPr>
        <w:tblStyle w:val="TableGrid"/>
        <w:bidiVisual/>
        <w:tblW w:w="5000" w:type="pct"/>
        <w:jc w:val="center"/>
        <w:tblCellMar>
          <w:top w:w="50" w:type="dxa"/>
          <w:left w:w="50" w:type="dxa"/>
          <w:bottom w:w="50" w:type="dxa"/>
          <w:right w:w="50" w:type="dxa"/>
        </w:tblCellMar>
        <w:tblLook w:val="04A0" w:firstRow="1" w:lastRow="0" w:firstColumn="1" w:lastColumn="0" w:noHBand="0" w:noVBand="1"/>
      </w:tblPr>
      <w:tblGrid>
        <w:gridCol w:w="2293"/>
        <w:gridCol w:w="2293"/>
        <w:gridCol w:w="2293"/>
        <w:gridCol w:w="2293"/>
      </w:tblGrid>
      <w:tr w:rsidR="00E16B25" w:rsidRPr="00B10A5A">
        <w:trPr>
          <w:tblHeader/>
          <w:jc w:val="center"/>
        </w:trPr>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عضو</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نقش</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امضا</w:t>
            </w:r>
          </w:p>
        </w:tc>
        <w:tc>
          <w:tcPr>
            <w:tcW w:w="2268" w:type="dxa"/>
            <w:shd w:val="clear" w:color="auto" w:fill="E7E6E6"/>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b/>
                <w:sz w:val="18"/>
                <w:szCs w:val="21"/>
                <w:rtl/>
              </w:rPr>
              <w:t>تاریخ</w:t>
            </w: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نعیم کریم‌زاده</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سرگروه و یکپارچه‌سازی</w:t>
            </w:r>
          </w:p>
        </w:tc>
        <w:tc>
          <w:tcPr>
            <w:tcW w:w="2268" w:type="dxa"/>
            <w:vAlign w:val="center"/>
          </w:tcPr>
          <w:p w:rsidR="00E16B25" w:rsidRPr="00B10A5A" w:rsidRDefault="00E16B25" w:rsidP="00B10A5A">
            <w:pPr>
              <w:spacing w:before="40" w:after="40" w:line="240" w:lineRule="auto"/>
              <w:rPr>
                <w:rFonts w:ascii="IRNazanin" w:hAnsi="IRNazanin" w:cs="IRNazanin" w:hint="cs"/>
              </w:rPr>
            </w:pPr>
          </w:p>
        </w:tc>
        <w:tc>
          <w:tcPr>
            <w:tcW w:w="2268" w:type="dxa"/>
            <w:vAlign w:val="center"/>
          </w:tcPr>
          <w:p w:rsidR="00E16B25" w:rsidRPr="00B10A5A" w:rsidRDefault="00E16B25" w:rsidP="00B10A5A">
            <w:pPr>
              <w:spacing w:before="40" w:after="40" w:line="240" w:lineRule="auto"/>
              <w:rPr>
                <w:rFonts w:ascii="IRNazanin" w:hAnsi="IRNazanin" w:cs="IRNazanin" w:hint="cs"/>
              </w:rPr>
            </w:pP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lastRenderedPageBreak/>
              <w:t>معین نوری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پژوهش بازار و نیازسنجی</w:t>
            </w:r>
          </w:p>
        </w:tc>
        <w:tc>
          <w:tcPr>
            <w:tcW w:w="2268" w:type="dxa"/>
            <w:vAlign w:val="center"/>
          </w:tcPr>
          <w:p w:rsidR="00E16B25" w:rsidRPr="00B10A5A" w:rsidRDefault="00E16B25" w:rsidP="00B10A5A">
            <w:pPr>
              <w:spacing w:before="40" w:after="40" w:line="240" w:lineRule="auto"/>
              <w:rPr>
                <w:rFonts w:ascii="IRNazanin" w:hAnsi="IRNazanin" w:cs="IRNazanin" w:hint="cs"/>
              </w:rPr>
            </w:pPr>
          </w:p>
        </w:tc>
        <w:tc>
          <w:tcPr>
            <w:tcW w:w="2268" w:type="dxa"/>
            <w:vAlign w:val="center"/>
          </w:tcPr>
          <w:p w:rsidR="00E16B25" w:rsidRPr="00B10A5A" w:rsidRDefault="00E16B25" w:rsidP="00B10A5A">
            <w:pPr>
              <w:spacing w:before="40" w:after="40" w:line="240" w:lineRule="auto"/>
              <w:rPr>
                <w:rFonts w:ascii="IRNazanin" w:hAnsi="IRNazanin" w:cs="IRNazanin" w:hint="cs"/>
              </w:rPr>
            </w:pP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محمد سجاد حسین جعفرپور</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رقبا، نیازمندی‌ها و داده</w:t>
            </w:r>
          </w:p>
        </w:tc>
        <w:tc>
          <w:tcPr>
            <w:tcW w:w="2268" w:type="dxa"/>
            <w:vAlign w:val="center"/>
          </w:tcPr>
          <w:p w:rsidR="00E16B25" w:rsidRPr="00B10A5A" w:rsidRDefault="00E16B25" w:rsidP="00B10A5A">
            <w:pPr>
              <w:spacing w:before="40" w:after="40" w:line="240" w:lineRule="auto"/>
              <w:rPr>
                <w:rFonts w:ascii="IRNazanin" w:hAnsi="IRNazanin" w:cs="IRNazanin" w:hint="cs"/>
              </w:rPr>
            </w:pPr>
          </w:p>
        </w:tc>
        <w:tc>
          <w:tcPr>
            <w:tcW w:w="2268" w:type="dxa"/>
            <w:vAlign w:val="center"/>
          </w:tcPr>
          <w:p w:rsidR="00E16B25" w:rsidRPr="00B10A5A" w:rsidRDefault="00E16B25" w:rsidP="00B10A5A">
            <w:pPr>
              <w:spacing w:before="40" w:after="40" w:line="240" w:lineRule="auto"/>
              <w:rPr>
                <w:rFonts w:ascii="IRNazanin" w:hAnsi="IRNazanin" w:cs="IRNazanin" w:hint="cs"/>
              </w:rPr>
            </w:pP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امیرحسین ترک</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فناوری و کیفیت داده</w:t>
            </w:r>
          </w:p>
        </w:tc>
        <w:tc>
          <w:tcPr>
            <w:tcW w:w="2268" w:type="dxa"/>
            <w:vAlign w:val="center"/>
          </w:tcPr>
          <w:p w:rsidR="00E16B25" w:rsidRPr="00B10A5A" w:rsidRDefault="00E16B25" w:rsidP="00B10A5A">
            <w:pPr>
              <w:spacing w:before="40" w:after="40" w:line="240" w:lineRule="auto"/>
              <w:rPr>
                <w:rFonts w:ascii="IRNazanin" w:hAnsi="IRNazanin" w:cs="IRNazanin" w:hint="cs"/>
              </w:rPr>
            </w:pPr>
          </w:p>
        </w:tc>
        <w:tc>
          <w:tcPr>
            <w:tcW w:w="2268" w:type="dxa"/>
            <w:vAlign w:val="center"/>
          </w:tcPr>
          <w:p w:rsidR="00E16B25" w:rsidRPr="00B10A5A" w:rsidRDefault="00E16B25" w:rsidP="00B10A5A">
            <w:pPr>
              <w:spacing w:before="40" w:after="40" w:line="240" w:lineRule="auto"/>
              <w:rPr>
                <w:rFonts w:ascii="IRNazanin" w:hAnsi="IRNazanin" w:cs="IRNazanin" w:hint="cs"/>
              </w:rPr>
            </w:pP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امیررضا زارع</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ریسک، برنامه‌ریزی و گردآوری عرضه</w:t>
            </w:r>
          </w:p>
        </w:tc>
        <w:tc>
          <w:tcPr>
            <w:tcW w:w="2268" w:type="dxa"/>
            <w:vAlign w:val="center"/>
          </w:tcPr>
          <w:p w:rsidR="00E16B25" w:rsidRPr="00B10A5A" w:rsidRDefault="00E16B25" w:rsidP="00B10A5A">
            <w:pPr>
              <w:spacing w:before="40" w:after="40" w:line="240" w:lineRule="auto"/>
              <w:rPr>
                <w:rFonts w:ascii="IRNazanin" w:hAnsi="IRNazanin" w:cs="IRNazanin" w:hint="cs"/>
              </w:rPr>
            </w:pPr>
          </w:p>
        </w:tc>
        <w:tc>
          <w:tcPr>
            <w:tcW w:w="2268" w:type="dxa"/>
            <w:vAlign w:val="center"/>
          </w:tcPr>
          <w:p w:rsidR="00E16B25" w:rsidRPr="00B10A5A" w:rsidRDefault="00E16B25" w:rsidP="00B10A5A">
            <w:pPr>
              <w:spacing w:before="40" w:after="40" w:line="240" w:lineRule="auto"/>
              <w:rPr>
                <w:rFonts w:ascii="IRNazanin" w:hAnsi="IRNazanin" w:cs="IRNazanin" w:hint="cs"/>
              </w:rPr>
            </w:pPr>
          </w:p>
        </w:tc>
      </w:tr>
      <w:tr w:rsidR="00E16B25" w:rsidRPr="00B10A5A">
        <w:trPr>
          <w:jc w:val="center"/>
        </w:trPr>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ارشیا احمدی</w:t>
            </w:r>
          </w:p>
        </w:tc>
        <w:tc>
          <w:tcPr>
            <w:tcW w:w="2268" w:type="dxa"/>
            <w:vAlign w:val="center"/>
          </w:tcPr>
          <w:p w:rsidR="00E16B25" w:rsidRPr="00B10A5A" w:rsidRDefault="00000000" w:rsidP="00B10A5A">
            <w:pPr>
              <w:spacing w:before="40" w:after="40" w:line="240" w:lineRule="auto"/>
              <w:rPr>
                <w:rFonts w:ascii="IRNazanin" w:hAnsi="IRNazanin" w:cs="IRNazanin" w:hint="cs"/>
              </w:rPr>
            </w:pPr>
            <w:r w:rsidRPr="00B10A5A">
              <w:rPr>
                <w:rFonts w:ascii="IRNazanin" w:hAnsi="IRNazanin" w:cs="IRNazanin" w:hint="cs"/>
                <w:sz w:val="18"/>
                <w:szCs w:val="21"/>
                <w:rtl/>
              </w:rPr>
              <w:t>اهداف، صفحه‌آرایی و پایلوت</w:t>
            </w:r>
          </w:p>
        </w:tc>
        <w:tc>
          <w:tcPr>
            <w:tcW w:w="2268" w:type="dxa"/>
            <w:vAlign w:val="center"/>
          </w:tcPr>
          <w:p w:rsidR="00E16B25" w:rsidRPr="00B10A5A" w:rsidRDefault="00E16B25" w:rsidP="00B10A5A">
            <w:pPr>
              <w:spacing w:before="40" w:after="40" w:line="240" w:lineRule="auto"/>
              <w:rPr>
                <w:rFonts w:ascii="IRNazanin" w:hAnsi="IRNazanin" w:cs="IRNazanin" w:hint="cs"/>
              </w:rPr>
            </w:pPr>
          </w:p>
        </w:tc>
        <w:tc>
          <w:tcPr>
            <w:tcW w:w="2268" w:type="dxa"/>
            <w:vAlign w:val="center"/>
          </w:tcPr>
          <w:p w:rsidR="00E16B25" w:rsidRPr="00B10A5A" w:rsidRDefault="00E16B25" w:rsidP="00B10A5A">
            <w:pPr>
              <w:spacing w:before="40" w:after="40" w:line="240" w:lineRule="auto"/>
              <w:rPr>
                <w:rFonts w:ascii="IRNazanin" w:hAnsi="IRNazanin" w:cs="IRNazanin" w:hint="cs"/>
              </w:rPr>
            </w:pPr>
          </w:p>
        </w:tc>
      </w:tr>
    </w:tbl>
    <w:p w:rsidR="00E16B25" w:rsidRPr="00B10A5A" w:rsidRDefault="00E16B25" w:rsidP="00B10A5A">
      <w:pPr>
        <w:spacing w:after="0" w:line="240" w:lineRule="auto"/>
        <w:rPr>
          <w:rFonts w:ascii="IRNazanin" w:hAnsi="IRNazanin" w:cs="IRNazanin" w:hint="cs"/>
        </w:rPr>
      </w:pPr>
    </w:p>
    <w:p w:rsidR="00E16B25" w:rsidRPr="00B10A5A" w:rsidRDefault="00000000" w:rsidP="00B10A5A">
      <w:pPr>
        <w:ind w:left="454" w:right="454"/>
        <w:rPr>
          <w:rFonts w:ascii="IRNazanin" w:hAnsi="IRNazanin" w:cs="IRNazanin" w:hint="cs"/>
        </w:rPr>
      </w:pPr>
      <w:r w:rsidRPr="00B10A5A">
        <w:rPr>
          <w:rFonts w:ascii="IRNazanin" w:hAnsi="IRNazanin" w:cs="IRNazanin" w:hint="cs"/>
          <w:b/>
          <w:i/>
          <w:color w:val="555555"/>
          <w:sz w:val="20"/>
          <w:szCs w:val="24"/>
          <w:rtl/>
        </w:rPr>
        <w:t>قاعدۀ پیگیری:</w:t>
      </w:r>
      <w:r w:rsidRPr="00B10A5A">
        <w:rPr>
          <w:rFonts w:ascii="IRNazanin" w:hAnsi="IRNazanin" w:cs="IRNazanin" w:hint="cs"/>
          <w:i/>
          <w:color w:val="555555"/>
          <w:sz w:val="20"/>
          <w:szCs w:val="24"/>
          <w:rtl/>
        </w:rPr>
        <w:t xml:space="preserve"> هر وظیفه در جلسۀ روزانه با نام مسئول اصلی مرور می‌شود. وظیفه‌ای که تا مهلت خود تحویل نشود، در همان جلسه به همکار آن ردیف منتقل می‌شود تا مسیر بحرانی متوقف نشود. هیچ عدد پیمایشی پیش از گردآوری و پاک‌سازی داده در گزارش نوشته نمی‌شود.</w:t>
      </w:r>
    </w:p>
    <w:sectPr w:rsidR="00E16B25" w:rsidRPr="00B10A5A" w:rsidSect="00034616">
      <w:headerReference w:type="default" r:id="rId8"/>
      <w:footerReference w:type="default" r:id="rId9"/>
      <w:pgSz w:w="11906" w:h="16838"/>
      <w:pgMar w:top="1701" w:right="1417" w:bottom="1417" w:left="1417" w:header="850" w:footer="85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A112D" w:rsidRDefault="00FA112D">
      <w:pPr>
        <w:spacing w:after="0" w:line="240" w:lineRule="auto"/>
      </w:pPr>
      <w:r>
        <w:separator/>
      </w:r>
    </w:p>
  </w:endnote>
  <w:endnote w:type="continuationSeparator" w:id="0">
    <w:p w:rsidR="00FA112D" w:rsidRDefault="00FA1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IRNazanin">
    <w:panose1 w:val="020B0604020202020204"/>
    <w:charset w:val="B2"/>
    <w:family w:val="auto"/>
    <w:pitch w:val="variable"/>
    <w:sig w:usb0="00002003" w:usb1="00000000" w:usb2="00000000" w:usb3="00000000" w:csb0="0000004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16B25" w:rsidRDefault="00000000">
    <w:pPr>
      <w:pStyle w:val="Footer"/>
      <w:jc w:val="center"/>
    </w:pPr>
    <w:r>
      <w:rPr>
        <w:sz w:val="20"/>
        <w:szCs w:val="22"/>
        <w:rtl/>
      </w:rPr>
      <w:t xml:space="preserve">صفحه </w:t>
    </w:r>
    <w:r>
      <w:fldChar w:fldCharType="begin"/>
    </w:r>
    <w:r>
      <w:instrText xml:space="preserve"> PAGE </w:instrText>
    </w:r>
    <w:r>
      <w:fldChar w:fldCharType="separate"/>
    </w:r>
    <w:r>
      <w:rPr>
        <w:sz w:val="22"/>
        <w:szCs w:val="24"/>
      </w:rPr>
      <w:t>1</w:t>
    </w:r>
    <w:r>
      <w:fldChar w:fldCharType="end"/>
    </w:r>
    <w:r>
      <w:rPr>
        <w:sz w:val="20"/>
        <w:szCs w:val="22"/>
        <w:rtl/>
      </w:rPr>
      <w:t xml:space="preserve"> از </w:t>
    </w:r>
    <w:fldSimple w:instr=" NUMPAGES ">
      <w:r>
        <w:rPr>
          <w:sz w:val="22"/>
          <w:szCs w:val="24"/>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A112D" w:rsidRDefault="00FA112D">
      <w:pPr>
        <w:spacing w:after="0" w:line="240" w:lineRule="auto"/>
      </w:pPr>
      <w:r>
        <w:separator/>
      </w:r>
    </w:p>
  </w:footnote>
  <w:footnote w:type="continuationSeparator" w:id="0">
    <w:p w:rsidR="00FA112D" w:rsidRDefault="00FA11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16B25" w:rsidRDefault="00000000" w:rsidP="00B10A5A">
    <w:pPr>
      <w:pStyle w:val="Header"/>
    </w:pPr>
    <w:proofErr w:type="spellStart"/>
    <w:r>
      <w:rPr>
        <w:color w:val="666666"/>
        <w:sz w:val="18"/>
        <w:szCs w:val="20"/>
        <w:rtl/>
      </w:rPr>
      <w:t>رنتینو</w:t>
    </w:r>
    <w:proofErr w:type="spellEnd"/>
    <w:r>
      <w:rPr>
        <w:color w:val="666666"/>
        <w:sz w:val="18"/>
        <w:szCs w:val="20"/>
        <w:rtl/>
      </w:rPr>
      <w:t>: گزارش فاز اول پروژه</w:t>
    </w:r>
    <w:r w:rsidR="00B10A5A">
      <w:rPr>
        <w:rFonts w:hint="cs"/>
        <w:color w:val="666666"/>
        <w:sz w:val="18"/>
        <w:szCs w:val="20"/>
        <w:rtl/>
      </w:rPr>
      <w:t xml:space="preserve"> </w:t>
    </w:r>
    <w:r>
      <w:rPr>
        <w:color w:val="666666"/>
        <w:sz w:val="18"/>
        <w:szCs w:val="20"/>
        <w:rtl/>
      </w:rPr>
      <w:t xml:space="preserve">مهندسی </w:t>
    </w:r>
    <w:proofErr w:type="spellStart"/>
    <w:r>
      <w:rPr>
        <w:color w:val="666666"/>
        <w:sz w:val="18"/>
        <w:szCs w:val="20"/>
        <w:rtl/>
      </w:rPr>
      <w:t>نرم‌افزار</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0975760">
    <w:abstractNumId w:val="8"/>
  </w:num>
  <w:num w:numId="2" w16cid:durableId="1666740587">
    <w:abstractNumId w:val="6"/>
  </w:num>
  <w:num w:numId="3" w16cid:durableId="2120105366">
    <w:abstractNumId w:val="5"/>
  </w:num>
  <w:num w:numId="4" w16cid:durableId="868183980">
    <w:abstractNumId w:val="4"/>
  </w:num>
  <w:num w:numId="5" w16cid:durableId="1140921597">
    <w:abstractNumId w:val="7"/>
  </w:num>
  <w:num w:numId="6" w16cid:durableId="932661158">
    <w:abstractNumId w:val="3"/>
  </w:num>
  <w:num w:numId="7" w16cid:durableId="467817258">
    <w:abstractNumId w:val="2"/>
  </w:num>
  <w:num w:numId="8" w16cid:durableId="1932859529">
    <w:abstractNumId w:val="1"/>
  </w:num>
  <w:num w:numId="9" w16cid:durableId="2085292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4B63"/>
    <w:rsid w:val="00AA1D8D"/>
    <w:rsid w:val="00B10A5A"/>
    <w:rsid w:val="00B47730"/>
    <w:rsid w:val="00CB0664"/>
    <w:rsid w:val="00E16B25"/>
    <w:rsid w:val="00FA11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874E0"/>
  <w14:defaultImageDpi w14:val="300"/>
  <w15:docId w15:val="{22386A05-E6A0-4844-8392-9ECB9913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spacing w:after="60" w:line="336" w:lineRule="auto"/>
    </w:pPr>
    <w:rPr>
      <w:rFonts w:ascii="Times New Roman" w:eastAsia="Times New Roman" w:hAnsi="Times New Roman" w:cs="B Nazanin"/>
      <w:sz w:val="26"/>
      <w:szCs w:val="26"/>
      <w:lang w:bidi="fa-IR"/>
    </w:rPr>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b/>
      <w:bCs/>
      <w:color w:val="000000"/>
      <w:sz w:val="36"/>
      <w:szCs w:val="36"/>
      <w:rtl/>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color w:val="000000"/>
      <w:sz w:val="32"/>
      <w:szCs w:val="32"/>
      <w:rtl/>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8"/>
      <w:szCs w:val="28"/>
      <w:rtl/>
    </w:rPr>
  </w:style>
  <w:style w:type="paragraph" w:styleId="Heading4">
    <w:name w:val="heading 4"/>
    <w:basedOn w:val="Normal"/>
    <w:next w:val="Normal"/>
    <w:link w:val="Heading4Char"/>
    <w:uiPriority w:val="9"/>
    <w:semiHidden/>
    <w:unhideWhenUsed/>
    <w:qFormat/>
    <w:rsid w:val="00FC693F"/>
    <w:pPr>
      <w:keepNext/>
      <w:keepLines/>
      <w:spacing w:before="120"/>
      <w:outlineLvl w:val="3"/>
    </w:pPr>
    <w:rPr>
      <w:rFonts w:asciiTheme="majorHAnsi" w:eastAsiaTheme="majorEastAsia" w:hAnsiTheme="majorHAnsi" w:cstheme="majorBidi"/>
      <w:b/>
      <w:bCs/>
      <w:i/>
      <w:iCs/>
      <w:color w:val="000000"/>
      <w:sz w:val="24"/>
      <w:szCs w:val="24"/>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left" w:leader="dot" w:pos="8844"/>
      </w:tabs>
      <w:spacing w:before="40" w:after="40" w:line="240" w:lineRule="auto"/>
      <w:jc w:val="right"/>
    </w:pPr>
    <w:rPr>
      <w:color w:val="000000"/>
      <w:rtl/>
    </w:rPr>
  </w:style>
  <w:style w:type="paragraph" w:customStyle="1" w:styleId="TOC21">
    <w:name w:val="TOC 21"/>
    <w:basedOn w:val="Normal"/>
    <w:pPr>
      <w:tabs>
        <w:tab w:val="left" w:leader="dot" w:pos="8844"/>
      </w:tabs>
      <w:spacing w:before="40" w:after="40" w:line="240" w:lineRule="auto"/>
      <w:ind w:right="340"/>
      <w:jc w:val="right"/>
    </w:pPr>
    <w:rPr>
      <w:color w:val="000000"/>
      <w:sz w:val="25"/>
      <w:szCs w:val="25"/>
      <w:rtl/>
    </w:rPr>
  </w:style>
  <w:style w:type="paragraph" w:customStyle="1" w:styleId="TOC31">
    <w:name w:val="TOC 31"/>
    <w:basedOn w:val="Normal"/>
    <w:pPr>
      <w:tabs>
        <w:tab w:val="left" w:leader="dot" w:pos="8844"/>
      </w:tabs>
      <w:spacing w:before="40" w:after="40" w:line="240" w:lineRule="auto"/>
      <w:ind w:right="680"/>
      <w:jc w:val="right"/>
    </w:pPr>
    <w:rPr>
      <w:color w:val="000000"/>
      <w:sz w:val="24"/>
      <w:szCs w:val="24"/>
      <w:rtl/>
    </w:rPr>
  </w:style>
  <w:style w:type="paragraph" w:styleId="TOC1">
    <w:name w:val="toc 1"/>
    <w:basedOn w:val="Normal"/>
    <w:next w:val="Normal"/>
    <w:autoRedefine/>
    <w:uiPriority w:val="39"/>
    <w:unhideWhenUsed/>
    <w:rsid w:val="00B10A5A"/>
    <w:pPr>
      <w:spacing w:after="100"/>
    </w:pPr>
  </w:style>
  <w:style w:type="paragraph" w:styleId="TOC2">
    <w:name w:val="toc 2"/>
    <w:basedOn w:val="Normal"/>
    <w:next w:val="Normal"/>
    <w:autoRedefine/>
    <w:uiPriority w:val="39"/>
    <w:unhideWhenUsed/>
    <w:rsid w:val="00B10A5A"/>
    <w:pPr>
      <w:spacing w:after="100"/>
      <w:ind w:left="260"/>
    </w:pPr>
  </w:style>
  <w:style w:type="paragraph" w:styleId="TOC3">
    <w:name w:val="toc 3"/>
    <w:basedOn w:val="Normal"/>
    <w:next w:val="Normal"/>
    <w:autoRedefine/>
    <w:uiPriority w:val="39"/>
    <w:unhideWhenUsed/>
    <w:rsid w:val="00B10A5A"/>
    <w:pPr>
      <w:spacing w:after="100"/>
      <w:ind w:left="520"/>
    </w:pPr>
  </w:style>
  <w:style w:type="paragraph" w:styleId="TOC4">
    <w:name w:val="toc 4"/>
    <w:basedOn w:val="Normal"/>
    <w:next w:val="Normal"/>
    <w:autoRedefine/>
    <w:uiPriority w:val="39"/>
    <w:unhideWhenUsed/>
    <w:rsid w:val="00B10A5A"/>
    <w:pPr>
      <w:bidi w:val="0"/>
      <w:spacing w:after="100" w:line="278" w:lineRule="auto"/>
      <w:ind w:left="720"/>
    </w:pPr>
    <w:rPr>
      <w:rFonts w:asciiTheme="minorHAnsi" w:eastAsiaTheme="minorEastAsia" w:hAnsiTheme="minorHAnsi" w:cstheme="minorBidi"/>
      <w:kern w:val="2"/>
      <w:sz w:val="24"/>
      <w:szCs w:val="24"/>
      <w:lang w:bidi="ar-SA"/>
      <w14:ligatures w14:val="standardContextual"/>
    </w:rPr>
  </w:style>
  <w:style w:type="paragraph" w:styleId="TOC5">
    <w:name w:val="toc 5"/>
    <w:basedOn w:val="Normal"/>
    <w:next w:val="Normal"/>
    <w:autoRedefine/>
    <w:uiPriority w:val="39"/>
    <w:unhideWhenUsed/>
    <w:rsid w:val="00B10A5A"/>
    <w:pPr>
      <w:bidi w:val="0"/>
      <w:spacing w:after="100" w:line="278" w:lineRule="auto"/>
      <w:ind w:left="960"/>
    </w:pPr>
    <w:rPr>
      <w:rFonts w:asciiTheme="minorHAnsi" w:eastAsiaTheme="minorEastAsia" w:hAnsiTheme="minorHAnsi" w:cstheme="minorBidi"/>
      <w:kern w:val="2"/>
      <w:sz w:val="24"/>
      <w:szCs w:val="24"/>
      <w:lang w:bidi="ar-SA"/>
      <w14:ligatures w14:val="standardContextual"/>
    </w:rPr>
  </w:style>
  <w:style w:type="paragraph" w:styleId="TOC6">
    <w:name w:val="toc 6"/>
    <w:basedOn w:val="Normal"/>
    <w:next w:val="Normal"/>
    <w:autoRedefine/>
    <w:uiPriority w:val="39"/>
    <w:unhideWhenUsed/>
    <w:rsid w:val="00B10A5A"/>
    <w:pPr>
      <w:bidi w:val="0"/>
      <w:spacing w:after="100" w:line="278" w:lineRule="auto"/>
      <w:ind w:left="1200"/>
    </w:pPr>
    <w:rPr>
      <w:rFonts w:asciiTheme="minorHAnsi" w:eastAsiaTheme="minorEastAsia" w:hAnsiTheme="minorHAnsi" w:cstheme="minorBidi"/>
      <w:kern w:val="2"/>
      <w:sz w:val="24"/>
      <w:szCs w:val="24"/>
      <w:lang w:bidi="ar-SA"/>
      <w14:ligatures w14:val="standardContextual"/>
    </w:rPr>
  </w:style>
  <w:style w:type="paragraph" w:styleId="TOC7">
    <w:name w:val="toc 7"/>
    <w:basedOn w:val="Normal"/>
    <w:next w:val="Normal"/>
    <w:autoRedefine/>
    <w:uiPriority w:val="39"/>
    <w:unhideWhenUsed/>
    <w:rsid w:val="00B10A5A"/>
    <w:pPr>
      <w:bidi w:val="0"/>
      <w:spacing w:after="100" w:line="278" w:lineRule="auto"/>
      <w:ind w:left="1440"/>
    </w:pPr>
    <w:rPr>
      <w:rFonts w:asciiTheme="minorHAnsi" w:eastAsiaTheme="minorEastAsia" w:hAnsiTheme="minorHAnsi" w:cstheme="minorBidi"/>
      <w:kern w:val="2"/>
      <w:sz w:val="24"/>
      <w:szCs w:val="24"/>
      <w:lang w:bidi="ar-SA"/>
      <w14:ligatures w14:val="standardContextual"/>
    </w:rPr>
  </w:style>
  <w:style w:type="paragraph" w:styleId="TOC8">
    <w:name w:val="toc 8"/>
    <w:basedOn w:val="Normal"/>
    <w:next w:val="Normal"/>
    <w:autoRedefine/>
    <w:uiPriority w:val="39"/>
    <w:unhideWhenUsed/>
    <w:rsid w:val="00B10A5A"/>
    <w:pPr>
      <w:bidi w:val="0"/>
      <w:spacing w:after="100" w:line="278" w:lineRule="auto"/>
      <w:ind w:left="1680"/>
    </w:pPr>
    <w:rPr>
      <w:rFonts w:asciiTheme="minorHAnsi" w:eastAsiaTheme="minorEastAsia" w:hAnsiTheme="minorHAnsi" w:cstheme="minorBidi"/>
      <w:kern w:val="2"/>
      <w:sz w:val="24"/>
      <w:szCs w:val="24"/>
      <w:lang w:bidi="ar-SA"/>
      <w14:ligatures w14:val="standardContextual"/>
    </w:rPr>
  </w:style>
  <w:style w:type="paragraph" w:styleId="TOC9">
    <w:name w:val="toc 9"/>
    <w:basedOn w:val="Normal"/>
    <w:next w:val="Normal"/>
    <w:autoRedefine/>
    <w:uiPriority w:val="39"/>
    <w:unhideWhenUsed/>
    <w:rsid w:val="00B10A5A"/>
    <w:pPr>
      <w:bidi w:val="0"/>
      <w:spacing w:after="100" w:line="278" w:lineRule="auto"/>
      <w:ind w:left="1920"/>
    </w:pPr>
    <w:rPr>
      <w:rFonts w:asciiTheme="minorHAnsi" w:eastAsiaTheme="minorEastAsia" w:hAnsiTheme="minorHAnsi" w:cstheme="minorBidi"/>
      <w:kern w:val="2"/>
      <w:sz w:val="24"/>
      <w:szCs w:val="24"/>
      <w:lang w:bidi="ar-SA"/>
      <w14:ligatures w14:val="standardContextual"/>
    </w:rPr>
  </w:style>
  <w:style w:type="character" w:styleId="Hyperlink">
    <w:name w:val="Hyperlink"/>
    <w:basedOn w:val="DefaultParagraphFont"/>
    <w:uiPriority w:val="99"/>
    <w:unhideWhenUsed/>
    <w:rsid w:val="00B10A5A"/>
    <w:rPr>
      <w:color w:val="0000FF" w:themeColor="hyperlink"/>
      <w:u w:val="single"/>
    </w:rPr>
  </w:style>
  <w:style w:type="character" w:styleId="UnresolvedMention">
    <w:name w:val="Unresolved Mention"/>
    <w:basedOn w:val="DefaultParagraphFont"/>
    <w:uiPriority w:val="99"/>
    <w:semiHidden/>
    <w:unhideWhenUsed/>
    <w:rsid w:val="00B1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85</Pages>
  <Words>20755</Words>
  <Characters>118305</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رنتینو: گزارش فاز اول پروژهٔ مهندسی نرم‌افزار</dc:title>
  <dc:subject>بررسی بازار، تحلیل رقبا، نیازمندی‌ها و برنامهٔ پروژه</dc:subject>
  <dc:creator>تیم رنتینو</dc:creator>
  <cp:keywords/>
  <dc:description>generated by python-docx</dc:description>
  <cp:lastModifiedBy>Naeem Karimzadeh</cp:lastModifiedBy>
  <cp:revision>2</cp:revision>
  <dcterms:created xsi:type="dcterms:W3CDTF">2013-12-23T23:15:00Z</dcterms:created>
  <dcterms:modified xsi:type="dcterms:W3CDTF">2026-10-18T16:56:00Z</dcterms:modified>
  <cp:category/>
  <dc:language>fa-IR</dc:language>
</cp:coreProperties>
</file>