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org7kv40dx" w:id="0"/>
      <w:bookmarkEnd w:id="0"/>
      <w:r w:rsidDel="00000000" w:rsidR="00000000" w:rsidRPr="00000000">
        <w:rPr>
          <w:rtl w:val="0"/>
        </w:rPr>
        <w:t xml:space="preserve">Alternate Resources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GoogleTest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Prof. Koehler: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C++ Testing with Frameworks: Google &amp; Catch v2.x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9uvupcly8i" w:id="1"/>
      <w:bookmarkEnd w:id="1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Windows, work inside WSL: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 251 SP 24 -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installed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libgtest-dev</w:t>
      </w:r>
      <w:r w:rsidDel="00000000" w:rsidR="00000000" w:rsidRPr="00000000">
        <w:rPr>
          <w:rtl w:val="0"/>
        </w:rPr>
        <w:t xml:space="preserve"> (part of the above instructions)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Macos: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run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xcode-select --install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brew by running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/bin/bash -c "$(curl -fsSL </w:t>
      </w: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https://raw.githubusercontent.com/Homebrew/install/HEAD/install.sh</w:t>
        </w:r>
      </w:hyperlink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googletest from brew: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brew install googletest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each project, you’ll need to tell VSCode C/C++ Extension where the googletest headers are: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F1, then enter “C/C++: Edit Configurations (UI)”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“Include path”, and add a line with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/opt/homebrew/Cellar/googletest/1.14.0/include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in zyBooks: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already set up correctly, but then you have to deal with zyBooks.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igyonf8di07f" w:id="2"/>
      <w:bookmarkEnd w:id="2"/>
      <w:r w:rsidDel="00000000" w:rsidR="00000000" w:rsidRPr="00000000">
        <w:rPr>
          <w:rtl w:val="0"/>
        </w:rPr>
        <w:t xml:space="preserve">Anatomy of a 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use a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gatherTokens</w:t>
      </w:r>
      <w:r w:rsidDel="00000000" w:rsidR="00000000" w:rsidRPr="00000000">
        <w:rPr>
          <w:rtl w:val="0"/>
        </w:rPr>
        <w:t xml:space="preserve"> test from Project 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</w:rPr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GoogleTests categorizes test using the (Suite, Name) combination. A “suite” is a collection of related tests. This combination must be unique.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test is commonly in 3 parts: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Arrange, where we set up the data to be used in the test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Act, where we perform the “action being tested”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Assert, where we verify that the Act was correct and output any information we need 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Of particular note is the difference between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EXPECT_EQ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ASSERT_EQ</w:t>
      </w:r>
      <w:r w:rsidDel="00000000" w:rsidR="00000000" w:rsidRPr="00000000">
        <w:rPr>
          <w:rtl w:val="0"/>
        </w:rPr>
        <w:t xml:space="preserve">. When an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ASSERT_</w:t>
      </w:r>
      <w:r w:rsidDel="00000000" w:rsidR="00000000" w:rsidRPr="00000000">
        <w:rPr>
          <w:rtl w:val="0"/>
        </w:rPr>
        <w:t xml:space="preserve"> is false, the test stops immediately. However,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EXPECT_</w:t>
      </w:r>
      <w:r w:rsidDel="00000000" w:rsidR="00000000" w:rsidRPr="00000000">
        <w:rPr>
          <w:rtl w:val="0"/>
        </w:rPr>
        <w:t xml:space="preserve"> can fail, and the test will proceed, and provide more detailed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tv2nhuhxzr7" w:id="3"/>
      <w:bookmarkEnd w:id="3"/>
      <w:r w:rsidDel="00000000" w:rsidR="00000000" w:rsidRPr="00000000">
        <w:rPr>
          <w:rtl w:val="0"/>
        </w:rPr>
        <w:t xml:space="preserve">Other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all tests can produce a lot of feedback that is hard to sort through. Instead, we can use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GoogleTest filters</w:t>
        </w:r>
      </w:hyperlink>
      <w:r w:rsidDel="00000000" w:rsidR="00000000" w:rsidRPr="00000000">
        <w:rPr>
          <w:rtl w:val="0"/>
        </w:rPr>
        <w:t xml:space="preserve"> to run only a few specific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./test --gtest_filter="randombag.isEmpty"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Runs only the test declared as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TEST(randombag, isEmpty)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./test --gtest_filter="randombag.*"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tests declared as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TEST(randombag, anyNameHere)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document will be continuously updated as we find other pieces of GoogleTest that are useful for you to know.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oogle.github.io/googletest/advanced.html#running-a-subset-of-the-tests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raw.githubusercontent.com/Homebrew/install/HEAD/install.sh" TargetMode="External"/><Relationship Id="rId5" Type="http://schemas.openxmlformats.org/officeDocument/2006/relationships/styles" Target="styles.xml"/><Relationship Id="rId6" Type="http://schemas.openxmlformats.org/officeDocument/2006/relationships/hyperlink" Target="http://google.github.io/googletest/primer.html" TargetMode="External"/><Relationship Id="rId7" Type="http://schemas.openxmlformats.org/officeDocument/2006/relationships/hyperlink" Target="https://www.youtube.com/watch?v=s9fji4I_iOU" TargetMode="External"/><Relationship Id="rId8" Type="http://schemas.openxmlformats.org/officeDocument/2006/relationships/hyperlink" Target="https://docs.google.com/document/d/11dAi4B1lJ14Y5KmYwnaBlgaHaVdrLultBy2O4vf0enc/edit#heading=h.ipy3e9uu5o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