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Research_Paper_-_APA7 -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Research Paper - APA7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Research Paper - APA7</w:t>
      </w:r>
    </w:p>
    <w:p>
      <w:r>
        <w:t># Digital Transformation and SME Performance</w:t>
      </w:r>
    </w:p>
    <w:p>
      <w:r>
        <w:t>## Abstract</w:t>
        <w:br/>
        <w:t>This draft examines digital transformation in small firms using a research-backed framing (Vial, 2019).</w:t>
      </w:r>
    </w:p>
    <w:p>
      <w:r>
        <w:t>## Introduction</w:t>
        <w:br/>
        <w:t>Digital transformation is treated as a strategic organizational change process rather than a narrow technology upgrade (Vial, 2019).</w:t>
      </w:r>
    </w:p>
    <w:p>
      <w:r>
        <w:t>## Methods</w:t>
        <w:br/>
        <w:t>The proposed study uses a mixed-methods design to connect adoption barriers with performance outcomes.</w:t>
      </w:r>
    </w:p>
    <w:p>
      <w:r>
        <w:t>## Results</w:t>
        <w:br/>
        <w:t>The expected results section should report evidence without inventing unsupported statistics.</w:t>
      </w:r>
    </w:p>
    <w:p>
      <w:r>
        <w:t>## Discussion</w:t>
        <w:br/>
        <w:t>The discussion links digital capability, organizational learning, and contextual constraints.</w:t>
      </w:r>
    </w:p>
    <w:p>
      <w:r>
        <w:t>## References</w:t>
        <w:br/>
        <w:t>Vial, G. (2019). Understanding digital transformation: A review and a research agenda. Journal of Strategic Information Systems, 28(2), 118-144. https://doi.org/10.1016/j.jsis.2019.01.003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r>
        <w:t>No approved improvement items were recorded for this export.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2026-07-14T14:04:29Z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11.2</w:t>
            </w:r>
          </w:p>
        </w:tc>
        <w:tc>
          <w:tcPr>
            <w:tcW w:type="dxa" w:w="3120"/>
          </w:tcPr>
          <w:p>
            <w:r>
              <w:t>10.9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11.2</w:t>
            </w:r>
          </w:p>
        </w:tc>
        <w:tc>
          <w:tcPr>
            <w:tcW w:type="dxa" w:w="3120"/>
          </w:tcPr>
          <w:p>
            <w:r>
              <w:t>10.9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over_assertive</w:t>
            </w:r>
          </w:p>
        </w:tc>
        <w:tc>
          <w:tcPr>
            <w:tcW w:type="dxa" w:w="3120"/>
          </w:tcPr>
          <w:p>
            <w:r>
              <w:t>over_assertive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88.8</w:t>
            </w:r>
          </w:p>
        </w:tc>
        <w:tc>
          <w:tcPr>
            <w:tcW w:type="dxa" w:w="3120"/>
          </w:tcPr>
          <w:p>
            <w:r>
              <w:t>89.1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29.7</w:t>
            </w:r>
          </w:p>
        </w:tc>
        <w:tc>
          <w:tcPr>
            <w:tcW w:type="dxa" w:w="3120"/>
          </w:tcPr>
          <w:p>
            <w:r>
              <w:t>29.7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68.7</w:t>
            </w:r>
          </w:p>
        </w:tc>
        <w:tc>
          <w:tcPr>
            <w:tcW w:type="dxa" w:w="3120"/>
          </w:tcPr>
          <w:p>
            <w:r>
              <w:t>68.8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88.8</w:t>
            </w:r>
          </w:p>
        </w:tc>
        <w:tc>
          <w:tcPr>
            <w:tcW w:type="dxa" w:w="3120"/>
          </w:tcPr>
          <w:p>
            <w:r>
              <w:t>89.1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13.2</w:t>
            </w:r>
          </w:p>
        </w:tc>
        <w:tc>
          <w:tcPr>
            <w:tcW w:type="dxa" w:w="3120"/>
          </w:tcPr>
          <w:p>
            <w:r>
              <w:t>13.2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87.0</w:t>
            </w:r>
          </w:p>
        </w:tc>
        <w:tc>
          <w:tcPr>
            <w:tcW w:type="dxa" w:w="3120"/>
          </w:tcPr>
          <w:p>
            <w:r>
              <w:t>87.0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Research_Paper_-_APA7 -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