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Polling liberals and conservatives</w:t>
      </w:r>
    </w:p>
    <w:p w:rsidR="001926F8" w:rsidRDefault="001926F8" w:rsidP="001926F8">
      <w:pPr>
        <w:shd w:val="clear" w:color="auto" w:fill="33AACC"/>
        <w:rPr>
          <w:rFonts w:ascii="Arial" w:hAnsi="Arial" w:cs="Arial"/>
          <w:color w:val="FFFFFF"/>
        </w:rPr>
      </w:pPr>
      <w:r>
        <w:rPr>
          <w:rFonts w:ascii="Arial" w:hAnsi="Arial" w:cs="Arial"/>
          <w:color w:val="FFFFFF"/>
        </w:rPr>
        <w:t>50xp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 xml:space="preserve">You are responsible for conducting polls to understand voters' preferences for a </w:t>
      </w:r>
      <w:proofErr w:type="gramStart"/>
      <w:r>
        <w:rPr>
          <w:rFonts w:ascii="Arial" w:hAnsi="Arial" w:cs="Arial"/>
          <w:color w:val="3A3A3A"/>
        </w:rPr>
        <w:t>particular political</w:t>
      </w:r>
      <w:proofErr w:type="gramEnd"/>
      <w:r>
        <w:rPr>
          <w:rFonts w:ascii="Arial" w:hAnsi="Arial" w:cs="Arial"/>
          <w:color w:val="3A3A3A"/>
        </w:rPr>
        <w:t xml:space="preserve"> candidate.</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In the first poll, you want to understand how preferences vary between liberals and conservatives. You ask a group of liberals and a group of conservatives to each rate their likelihood of voting for the candidate.</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Which test should you use to determine if there's a significant difference in preferences between these two groups?</w:t>
      </w:r>
    </w:p>
    <w:p w:rsidR="001926F8" w:rsidRDefault="001926F8" w:rsidP="001926F8">
      <w:pPr>
        <w:pStyle w:val="Heading4"/>
        <w:shd w:val="clear" w:color="auto" w:fill="FFFFFF"/>
        <w:spacing w:before="60" w:after="60"/>
        <w:rPr>
          <w:rFonts w:ascii="inherit" w:hAnsi="inherit" w:cs="Arial"/>
          <w:color w:val="33AACC"/>
        </w:rPr>
      </w:pPr>
      <w:r>
        <w:rPr>
          <w:rFonts w:ascii="inherit" w:hAnsi="inherit" w:cs="Arial"/>
          <w:color w:val="33AACC"/>
        </w:rPr>
        <w:t>Possible Answers</w:t>
      </w:r>
    </w:p>
    <w:p w:rsidR="001926F8" w:rsidRDefault="001926F8" w:rsidP="001926F8">
      <w:pPr>
        <w:numPr>
          <w:ilvl w:val="0"/>
          <w:numId w:val="2"/>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5pt;height:15pt" o:ole="">
            <v:imagedata r:id="rId5" o:title=""/>
          </v:shape>
          <w:control r:id="rId6" w:name="DefaultOcxName" w:shapeid="_x0000_i1054"/>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Single sample t-test</w:t>
      </w:r>
    </w:p>
    <w:p w:rsidR="001926F8" w:rsidRDefault="001926F8" w:rsidP="001926F8">
      <w:pPr>
        <w:numPr>
          <w:ilvl w:val="0"/>
          <w:numId w:val="2"/>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53" type="#_x0000_t75" style="width:16.5pt;height:15pt" o:ole="">
            <v:imagedata r:id="rId5" o:title=""/>
          </v:shape>
          <w:control r:id="rId7" w:name="DefaultOcxName1" w:shapeid="_x0000_i1053"/>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Dependent t-test</w:t>
      </w:r>
    </w:p>
    <w:p w:rsidR="001926F8" w:rsidRDefault="001926F8" w:rsidP="001926F8">
      <w:pPr>
        <w:numPr>
          <w:ilvl w:val="0"/>
          <w:numId w:val="2"/>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52" type="#_x0000_t75" style="width:16.5pt;height:15pt" o:ole="">
            <v:imagedata r:id="rId5" o:title=""/>
          </v:shape>
          <w:control r:id="rId8" w:name="DefaultOcxName2" w:shapeid="_x0000_i1052"/>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Independent t-test</w:t>
      </w:r>
    </w:p>
    <w:p w:rsidR="001926F8" w:rsidRDefault="001926F8" w:rsidP="001926F8">
      <w:pPr>
        <w:shd w:val="clear" w:color="auto" w:fill="FFFFFF"/>
        <w:spacing w:after="0"/>
        <w:ind w:left="720"/>
        <w:rPr>
          <w:rFonts w:ascii="Arial" w:hAnsi="Arial" w:cs="Arial"/>
          <w:color w:val="33AACC"/>
        </w:rPr>
      </w:pPr>
      <w:hyperlink r:id="rId9" w:history="1">
        <w:r>
          <w:rPr>
            <w:rStyle w:val="Hyperlink"/>
            <w:rFonts w:ascii="Arial" w:hAnsi="Arial" w:cs="Arial"/>
            <w:b/>
            <w:bCs/>
            <w:color w:val="33AACC"/>
          </w:rPr>
          <w:t>Take Hint</w:t>
        </w:r>
        <w:r>
          <w:rPr>
            <w:rStyle w:val="apple-converted-space"/>
            <w:rFonts w:ascii="Arial" w:hAnsi="Arial" w:cs="Arial"/>
            <w:b/>
            <w:bCs/>
            <w:color w:val="33AACC"/>
          </w:rPr>
          <w:t> </w:t>
        </w:r>
        <w:r>
          <w:rPr>
            <w:rStyle w:val="Hyperlink"/>
            <w:rFonts w:ascii="Arial" w:hAnsi="Arial" w:cs="Arial"/>
            <w:b/>
            <w:bCs/>
            <w:color w:val="33AACC"/>
          </w:rPr>
          <w:t>(-15xp)</w:t>
        </w:r>
      </w:hyperlink>
    </w:p>
    <w:p w:rsidR="005A5F18" w:rsidRDefault="005A5F18"/>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More political polls</w:t>
      </w:r>
    </w:p>
    <w:p w:rsidR="001926F8" w:rsidRDefault="001926F8" w:rsidP="001926F8">
      <w:pPr>
        <w:shd w:val="clear" w:color="auto" w:fill="33AACC"/>
        <w:rPr>
          <w:rFonts w:ascii="Arial" w:hAnsi="Arial" w:cs="Arial"/>
          <w:color w:val="FFFFFF"/>
        </w:rPr>
      </w:pPr>
      <w:r>
        <w:rPr>
          <w:rFonts w:ascii="Arial" w:hAnsi="Arial" w:cs="Arial"/>
          <w:color w:val="FFFFFF"/>
        </w:rPr>
        <w:t>50xp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 xml:space="preserve">In the previous exercise, you decided to conduct an independent t-test to compare liberals and </w:t>
      </w:r>
      <w:proofErr w:type="spellStart"/>
      <w:r>
        <w:rPr>
          <w:rFonts w:ascii="Arial" w:hAnsi="Arial" w:cs="Arial"/>
          <w:color w:val="3A3A3A"/>
        </w:rPr>
        <w:t>convervatives</w:t>
      </w:r>
      <w:proofErr w:type="spellEnd"/>
      <w:r>
        <w:rPr>
          <w:rFonts w:ascii="Arial" w:hAnsi="Arial" w:cs="Arial"/>
          <w:color w:val="3A3A3A"/>
        </w:rPr>
        <w:t>, since you were comparing two independent samples at a single point in time. The poll was so successful that you decide to conduct two more.</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In the second poll, you want to understand the effect of a campaign speech on voters' preferences. You ask a single group of voters to rate their likelihood of voting for the candidate before the speech and again after the speech.</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 xml:space="preserve">In the third poll, you want to understand if voters from a </w:t>
      </w:r>
      <w:proofErr w:type="gramStart"/>
      <w:r>
        <w:rPr>
          <w:rFonts w:ascii="Arial" w:hAnsi="Arial" w:cs="Arial"/>
          <w:color w:val="3A3A3A"/>
        </w:rPr>
        <w:t>particular neighborhood</w:t>
      </w:r>
      <w:proofErr w:type="gramEnd"/>
      <w:r>
        <w:rPr>
          <w:rFonts w:ascii="Arial" w:hAnsi="Arial" w:cs="Arial"/>
          <w:color w:val="3A3A3A"/>
        </w:rPr>
        <w:t xml:space="preserve"> are likely to vote differently when compared to the overall voting population. You poll voters </w:t>
      </w:r>
      <w:r>
        <w:rPr>
          <w:rFonts w:ascii="Arial" w:hAnsi="Arial" w:cs="Arial"/>
          <w:color w:val="3A3A3A"/>
        </w:rPr>
        <w:lastRenderedPageBreak/>
        <w:t>from this neighborhood and compare the results to a recent and trustworthy national poll.</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Which tests should you use for the second and third polls, respectively?</w:t>
      </w:r>
    </w:p>
    <w:p w:rsidR="001926F8" w:rsidRDefault="001926F8" w:rsidP="001926F8">
      <w:pPr>
        <w:pStyle w:val="Heading4"/>
        <w:shd w:val="clear" w:color="auto" w:fill="FFFFFF"/>
        <w:spacing w:before="60" w:after="60"/>
        <w:rPr>
          <w:rFonts w:ascii="inherit" w:hAnsi="inherit" w:cs="Arial"/>
          <w:color w:val="33AACC"/>
        </w:rPr>
      </w:pPr>
      <w:r>
        <w:rPr>
          <w:rFonts w:ascii="inherit" w:hAnsi="inherit" w:cs="Arial"/>
          <w:color w:val="33AACC"/>
        </w:rPr>
        <w:t>Possible Answers</w:t>
      </w:r>
    </w:p>
    <w:p w:rsidR="001926F8" w:rsidRDefault="001926F8" w:rsidP="001926F8">
      <w:pPr>
        <w:numPr>
          <w:ilvl w:val="0"/>
          <w:numId w:val="3"/>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66" type="#_x0000_t75" style="width:16.5pt;height:15pt" o:ole="">
            <v:imagedata r:id="rId5" o:title=""/>
          </v:shape>
          <w:control r:id="rId10" w:name="DefaultOcxName4" w:shapeid="_x0000_i1066"/>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Dependent t-test, independent t-test</w:t>
      </w:r>
    </w:p>
    <w:p w:rsidR="001926F8" w:rsidRDefault="001926F8" w:rsidP="001926F8">
      <w:pPr>
        <w:numPr>
          <w:ilvl w:val="0"/>
          <w:numId w:val="3"/>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65" type="#_x0000_t75" style="width:16.5pt;height:15pt" o:ole="">
            <v:imagedata r:id="rId5" o:title=""/>
          </v:shape>
          <w:control r:id="rId11" w:name="DefaultOcxName11" w:shapeid="_x0000_i1065"/>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Independent t-test, single sample t-test</w:t>
      </w:r>
    </w:p>
    <w:p w:rsidR="001926F8" w:rsidRDefault="001926F8" w:rsidP="001926F8">
      <w:pPr>
        <w:numPr>
          <w:ilvl w:val="0"/>
          <w:numId w:val="3"/>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64" type="#_x0000_t75" style="width:16.5pt;height:15pt" o:ole="">
            <v:imagedata r:id="rId5" o:title=""/>
          </v:shape>
          <w:control r:id="rId12" w:name="DefaultOcxName21" w:shapeid="_x0000_i1064"/>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Single sample t-test, dependent t-test</w:t>
      </w:r>
    </w:p>
    <w:p w:rsidR="001926F8" w:rsidRDefault="001926F8" w:rsidP="001926F8">
      <w:pPr>
        <w:numPr>
          <w:ilvl w:val="0"/>
          <w:numId w:val="3"/>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63" type="#_x0000_t75" style="width:16.5pt;height:15pt" o:ole="">
            <v:imagedata r:id="rId5" o:title=""/>
          </v:shape>
          <w:control r:id="rId13" w:name="DefaultOcxName3" w:shapeid="_x0000_i1063"/>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Dependent t-test, single sample t-test</w:t>
      </w:r>
    </w:p>
    <w:p w:rsidR="001926F8" w:rsidRDefault="001926F8" w:rsidP="001926F8">
      <w:pPr>
        <w:shd w:val="clear" w:color="auto" w:fill="FFFFFF"/>
        <w:spacing w:after="0"/>
        <w:ind w:left="720"/>
        <w:rPr>
          <w:rFonts w:ascii="Arial" w:hAnsi="Arial" w:cs="Arial"/>
          <w:color w:val="33AACC"/>
        </w:rPr>
      </w:pPr>
      <w:hyperlink r:id="rId14" w:history="1">
        <w:r>
          <w:rPr>
            <w:rStyle w:val="Hyperlink"/>
            <w:rFonts w:ascii="Arial" w:hAnsi="Arial" w:cs="Arial"/>
            <w:b/>
            <w:bCs/>
            <w:color w:val="33AACC"/>
          </w:rPr>
          <w:t>Take Hint</w:t>
        </w:r>
        <w:r>
          <w:rPr>
            <w:rStyle w:val="apple-converted-space"/>
            <w:rFonts w:ascii="Arial" w:hAnsi="Arial" w:cs="Arial"/>
            <w:b/>
            <w:bCs/>
            <w:color w:val="33AACC"/>
          </w:rPr>
          <w:t> </w:t>
        </w:r>
        <w:r>
          <w:rPr>
            <w:rStyle w:val="Hyperlink"/>
            <w:rFonts w:ascii="Arial" w:hAnsi="Arial" w:cs="Arial"/>
            <w:b/>
            <w:bCs/>
            <w:color w:val="33AACC"/>
          </w:rPr>
          <w:t>(-15xp)</w:t>
        </w:r>
      </w:hyperlink>
    </w:p>
    <w:p w:rsidR="001926F8" w:rsidRDefault="001926F8"/>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Significance tests</w:t>
      </w:r>
    </w:p>
    <w:p w:rsidR="001926F8" w:rsidRDefault="001926F8" w:rsidP="001926F8">
      <w:pPr>
        <w:shd w:val="clear" w:color="auto" w:fill="33AACC"/>
        <w:rPr>
          <w:rFonts w:ascii="Arial" w:hAnsi="Arial" w:cs="Arial"/>
          <w:color w:val="FFFFFF"/>
        </w:rPr>
      </w:pPr>
      <w:r>
        <w:rPr>
          <w:rFonts w:ascii="Arial" w:hAnsi="Arial" w:cs="Arial"/>
          <w:color w:val="FFFFFF"/>
        </w:rPr>
        <w:t>50xp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Which of the following are commonly referred to as</w:t>
      </w:r>
      <w:r>
        <w:rPr>
          <w:rStyle w:val="apple-converted-space"/>
          <w:rFonts w:ascii="Arial" w:hAnsi="Arial" w:cs="Arial"/>
          <w:color w:val="3A3A3A"/>
        </w:rPr>
        <w:t> </w:t>
      </w:r>
      <w:r>
        <w:rPr>
          <w:rStyle w:val="Emphasis"/>
          <w:rFonts w:ascii="Arial" w:hAnsi="Arial" w:cs="Arial"/>
          <w:color w:val="3A3A3A"/>
        </w:rPr>
        <w:t>significance tests</w:t>
      </w:r>
      <w:r>
        <w:rPr>
          <w:rFonts w:ascii="Arial" w:hAnsi="Arial" w:cs="Arial"/>
          <w:color w:val="3A3A3A"/>
        </w:rPr>
        <w:t>?</w:t>
      </w:r>
    </w:p>
    <w:p w:rsidR="001926F8" w:rsidRDefault="001926F8" w:rsidP="001926F8">
      <w:pPr>
        <w:pStyle w:val="Heading4"/>
        <w:shd w:val="clear" w:color="auto" w:fill="FFFFFF"/>
        <w:spacing w:before="60" w:after="60"/>
        <w:rPr>
          <w:rFonts w:ascii="inherit" w:hAnsi="inherit" w:cs="Arial"/>
          <w:color w:val="33AACC"/>
        </w:rPr>
      </w:pPr>
      <w:r>
        <w:rPr>
          <w:rFonts w:ascii="inherit" w:hAnsi="inherit" w:cs="Arial"/>
          <w:color w:val="33AACC"/>
        </w:rPr>
        <w:t>Possible Answers</w:t>
      </w:r>
    </w:p>
    <w:p w:rsidR="001926F8" w:rsidRDefault="001926F8" w:rsidP="001926F8">
      <w:pPr>
        <w:numPr>
          <w:ilvl w:val="0"/>
          <w:numId w:val="4"/>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81" type="#_x0000_t75" style="width:16.5pt;height:15pt" o:ole="">
            <v:imagedata r:id="rId5" o:title=""/>
          </v:shape>
          <w:control r:id="rId15" w:name="DefaultOcxName5" w:shapeid="_x0000_i1081"/>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z-tests</w:t>
      </w:r>
    </w:p>
    <w:p w:rsidR="001926F8" w:rsidRDefault="001926F8" w:rsidP="001926F8">
      <w:pPr>
        <w:numPr>
          <w:ilvl w:val="0"/>
          <w:numId w:val="4"/>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80" type="#_x0000_t75" style="width:16.5pt;height:15pt" o:ole="">
            <v:imagedata r:id="rId5" o:title=""/>
          </v:shape>
          <w:control r:id="rId16" w:name="DefaultOcxName12" w:shapeid="_x0000_i1080"/>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t-tests</w:t>
      </w:r>
    </w:p>
    <w:p w:rsidR="001926F8" w:rsidRDefault="001926F8" w:rsidP="001926F8">
      <w:pPr>
        <w:numPr>
          <w:ilvl w:val="0"/>
          <w:numId w:val="4"/>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79" type="#_x0000_t75" style="width:16.5pt;height:15pt" o:ole="">
            <v:imagedata r:id="rId5" o:title=""/>
          </v:shape>
          <w:control r:id="rId17" w:name="DefaultOcxName22" w:shapeid="_x0000_i1079"/>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p-values</w:t>
      </w:r>
    </w:p>
    <w:p w:rsidR="001926F8" w:rsidRDefault="001926F8" w:rsidP="001926F8">
      <w:pPr>
        <w:numPr>
          <w:ilvl w:val="0"/>
          <w:numId w:val="4"/>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lastRenderedPageBreak/>
        <w:object w:dxaOrig="330" w:dyaOrig="300">
          <v:shape id="_x0000_i1078" type="#_x0000_t75" style="width:16.5pt;height:15pt" o:ole="">
            <v:imagedata r:id="rId5" o:title=""/>
          </v:shape>
          <w:control r:id="rId18" w:name="DefaultOcxName31" w:shapeid="_x0000_i1078"/>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Options 1 &amp; 2 above</w:t>
      </w:r>
    </w:p>
    <w:p w:rsidR="001926F8" w:rsidRDefault="001926F8" w:rsidP="001926F8">
      <w:pPr>
        <w:numPr>
          <w:ilvl w:val="0"/>
          <w:numId w:val="4"/>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77" type="#_x0000_t75" style="width:16.5pt;height:15pt" o:ole="">
            <v:imagedata r:id="rId5" o:title=""/>
          </v:shape>
          <w:control r:id="rId19" w:name="DefaultOcxName41" w:shapeid="_x0000_i1077"/>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None of the above</w:t>
      </w:r>
    </w:p>
    <w:p w:rsidR="001926F8" w:rsidRDefault="001926F8" w:rsidP="001926F8">
      <w:pPr>
        <w:shd w:val="clear" w:color="auto" w:fill="FFFFFF"/>
        <w:spacing w:after="0"/>
        <w:ind w:left="720"/>
        <w:rPr>
          <w:rFonts w:ascii="Arial" w:hAnsi="Arial" w:cs="Arial"/>
          <w:color w:val="33AACC"/>
        </w:rPr>
      </w:pPr>
      <w:hyperlink r:id="rId20" w:history="1">
        <w:r>
          <w:rPr>
            <w:rStyle w:val="Hyperlink"/>
            <w:rFonts w:ascii="Arial" w:hAnsi="Arial" w:cs="Arial"/>
            <w:b/>
            <w:bCs/>
            <w:color w:val="33AACC"/>
          </w:rPr>
          <w:t>Take Hint</w:t>
        </w:r>
        <w:r>
          <w:rPr>
            <w:rStyle w:val="apple-converted-space"/>
            <w:rFonts w:ascii="Arial" w:hAnsi="Arial" w:cs="Arial"/>
            <w:b/>
            <w:bCs/>
            <w:color w:val="33AACC"/>
          </w:rPr>
          <w:t> </w:t>
        </w:r>
        <w:r>
          <w:rPr>
            <w:rStyle w:val="Hyperlink"/>
            <w:rFonts w:ascii="Arial" w:hAnsi="Arial" w:cs="Arial"/>
            <w:b/>
            <w:bCs/>
            <w:color w:val="33AACC"/>
          </w:rPr>
          <w:t>(-15xp)</w:t>
        </w:r>
      </w:hyperlink>
    </w:p>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What's a summary statistic?</w:t>
      </w:r>
    </w:p>
    <w:p w:rsidR="001926F8" w:rsidRDefault="001926F8" w:rsidP="001926F8">
      <w:pPr>
        <w:shd w:val="clear" w:color="auto" w:fill="33AACC"/>
        <w:rPr>
          <w:rFonts w:ascii="Arial" w:hAnsi="Arial" w:cs="Arial"/>
          <w:color w:val="FFFFFF"/>
        </w:rPr>
      </w:pPr>
      <w:r>
        <w:rPr>
          <w:rFonts w:ascii="Arial" w:hAnsi="Arial" w:cs="Arial"/>
          <w:color w:val="FFFFFF"/>
        </w:rPr>
        <w:t>50xp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A</w:t>
      </w:r>
      <w:r>
        <w:rPr>
          <w:rStyle w:val="apple-converted-space"/>
          <w:rFonts w:ascii="Arial" w:hAnsi="Arial" w:cs="Arial"/>
          <w:color w:val="3A3A3A"/>
        </w:rPr>
        <w:t> </w:t>
      </w:r>
      <w:r>
        <w:rPr>
          <w:rStyle w:val="Emphasis"/>
          <w:rFonts w:ascii="Arial" w:hAnsi="Arial" w:cs="Arial"/>
          <w:color w:val="3A3A3A"/>
        </w:rPr>
        <w:t>sampling distribution</w:t>
      </w:r>
      <w:r>
        <w:rPr>
          <w:rStyle w:val="apple-converted-space"/>
          <w:rFonts w:ascii="Arial" w:hAnsi="Arial" w:cs="Arial"/>
          <w:color w:val="3A3A3A"/>
        </w:rPr>
        <w:t> </w:t>
      </w:r>
      <w:r>
        <w:rPr>
          <w:rFonts w:ascii="Arial" w:hAnsi="Arial" w:cs="Arial"/>
          <w:color w:val="3A3A3A"/>
        </w:rPr>
        <w:t xml:space="preserve">is a </w:t>
      </w:r>
      <w:proofErr w:type="spellStart"/>
      <w:r>
        <w:rPr>
          <w:rFonts w:ascii="Arial" w:hAnsi="Arial" w:cs="Arial"/>
          <w:color w:val="3A3A3A"/>
        </w:rPr>
        <w:t>hypthotical</w:t>
      </w:r>
      <w:proofErr w:type="spellEnd"/>
      <w:r>
        <w:rPr>
          <w:rFonts w:ascii="Arial" w:hAnsi="Arial" w:cs="Arial"/>
          <w:color w:val="3A3A3A"/>
        </w:rPr>
        <w:t xml:space="preserve"> distribution of a summary statistic from...</w:t>
      </w:r>
    </w:p>
    <w:p w:rsidR="001926F8" w:rsidRDefault="001926F8" w:rsidP="001926F8">
      <w:pPr>
        <w:pStyle w:val="Heading4"/>
        <w:shd w:val="clear" w:color="auto" w:fill="FFFFFF"/>
        <w:spacing w:before="60" w:after="60"/>
        <w:rPr>
          <w:rFonts w:ascii="inherit" w:hAnsi="inherit" w:cs="Arial"/>
          <w:color w:val="33AACC"/>
        </w:rPr>
      </w:pPr>
      <w:r>
        <w:rPr>
          <w:rFonts w:ascii="inherit" w:hAnsi="inherit" w:cs="Arial"/>
          <w:color w:val="33AACC"/>
        </w:rPr>
        <w:t>Possible Answers</w:t>
      </w:r>
    </w:p>
    <w:p w:rsidR="001926F8" w:rsidRDefault="001926F8" w:rsidP="001926F8">
      <w:pPr>
        <w:numPr>
          <w:ilvl w:val="0"/>
          <w:numId w:val="5"/>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96" type="#_x0000_t75" style="width:16.5pt;height:15pt" o:ole="">
            <v:imagedata r:id="rId5" o:title=""/>
          </v:shape>
          <w:control r:id="rId21" w:name="DefaultOcxName6" w:shapeid="_x0000_i1096"/>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Multiple samples of different sizes, each from the same underlying population.</w:t>
      </w:r>
    </w:p>
    <w:p w:rsidR="001926F8" w:rsidRDefault="001926F8" w:rsidP="001926F8">
      <w:pPr>
        <w:numPr>
          <w:ilvl w:val="0"/>
          <w:numId w:val="5"/>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95" type="#_x0000_t75" style="width:16.5pt;height:15pt" o:ole="">
            <v:imagedata r:id="rId5" o:title=""/>
          </v:shape>
          <w:control r:id="rId22" w:name="DefaultOcxName13" w:shapeid="_x0000_i1095"/>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Multiple samples of the same size, each from the same underlying population.</w:t>
      </w:r>
    </w:p>
    <w:p w:rsidR="001926F8" w:rsidRDefault="001926F8" w:rsidP="001926F8">
      <w:pPr>
        <w:numPr>
          <w:ilvl w:val="0"/>
          <w:numId w:val="5"/>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94" type="#_x0000_t75" style="width:16.5pt;height:15pt" o:ole="">
            <v:imagedata r:id="rId5" o:title=""/>
          </v:shape>
          <w:control r:id="rId23" w:name="DefaultOcxName23" w:shapeid="_x0000_i1094"/>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Multiple samples of different sizes, each from a different underlying population.</w:t>
      </w:r>
    </w:p>
    <w:p w:rsidR="001926F8" w:rsidRDefault="001926F8" w:rsidP="001926F8">
      <w:pPr>
        <w:numPr>
          <w:ilvl w:val="0"/>
          <w:numId w:val="5"/>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93" type="#_x0000_t75" style="width:16.5pt;height:15pt" o:ole="">
            <v:imagedata r:id="rId5" o:title=""/>
          </v:shape>
          <w:control r:id="rId24" w:name="DefaultOcxName32" w:shapeid="_x0000_i1093"/>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Multiple samples of the same size, each from a different underlying population.</w:t>
      </w:r>
    </w:p>
    <w:p w:rsidR="001926F8" w:rsidRDefault="001926F8" w:rsidP="001926F8">
      <w:pPr>
        <w:numPr>
          <w:ilvl w:val="0"/>
          <w:numId w:val="5"/>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092" type="#_x0000_t75" style="width:16.5pt;height:15pt" o:ole="">
            <v:imagedata r:id="rId5" o:title=""/>
          </v:shape>
          <w:control r:id="rId25" w:name="DefaultOcxName42" w:shapeid="_x0000_i1092"/>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A single sample from the underlying population.</w:t>
      </w:r>
    </w:p>
    <w:p w:rsidR="001926F8" w:rsidRDefault="001926F8" w:rsidP="001926F8">
      <w:pPr>
        <w:shd w:val="clear" w:color="auto" w:fill="FFFFFF"/>
        <w:spacing w:after="0"/>
        <w:ind w:left="720"/>
        <w:rPr>
          <w:rFonts w:ascii="Arial" w:hAnsi="Arial" w:cs="Arial"/>
          <w:color w:val="33AACC"/>
        </w:rPr>
      </w:pPr>
      <w:hyperlink r:id="rId26" w:history="1">
        <w:r>
          <w:rPr>
            <w:rStyle w:val="Hyperlink"/>
            <w:rFonts w:ascii="Arial" w:hAnsi="Arial" w:cs="Arial"/>
            <w:b/>
            <w:bCs/>
            <w:color w:val="33AACC"/>
          </w:rPr>
          <w:t>Take Hint</w:t>
        </w:r>
        <w:r>
          <w:rPr>
            <w:rStyle w:val="apple-converted-space"/>
            <w:rFonts w:ascii="Arial" w:hAnsi="Arial" w:cs="Arial"/>
            <w:b/>
            <w:bCs/>
            <w:color w:val="33AACC"/>
          </w:rPr>
          <w:t> </w:t>
        </w:r>
        <w:r>
          <w:rPr>
            <w:rStyle w:val="Hyperlink"/>
            <w:rFonts w:ascii="Arial" w:hAnsi="Arial" w:cs="Arial"/>
            <w:b/>
            <w:bCs/>
            <w:color w:val="33AACC"/>
          </w:rPr>
          <w:t>(-15xp)</w:t>
        </w:r>
      </w:hyperlink>
    </w:p>
    <w:p w:rsidR="001926F8" w:rsidRDefault="001926F8"/>
    <w:p w:rsidR="001926F8" w:rsidRDefault="001926F8"/>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Single sample t-tests</w:t>
      </w:r>
    </w:p>
    <w:p w:rsidR="001926F8" w:rsidRDefault="001926F8" w:rsidP="001926F8">
      <w:pPr>
        <w:shd w:val="clear" w:color="auto" w:fill="33AACC"/>
        <w:rPr>
          <w:rFonts w:ascii="Arial" w:hAnsi="Arial" w:cs="Arial"/>
          <w:color w:val="FFFFFF"/>
        </w:rPr>
      </w:pPr>
      <w:r>
        <w:rPr>
          <w:rFonts w:ascii="Arial" w:hAnsi="Arial" w:cs="Arial"/>
          <w:color w:val="FFFFFF"/>
        </w:rPr>
        <w:lastRenderedPageBreak/>
        <w:t>50xp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 xml:space="preserve">You want to know how a group of people from a </w:t>
      </w:r>
      <w:proofErr w:type="gramStart"/>
      <w:r>
        <w:rPr>
          <w:rFonts w:ascii="Arial" w:hAnsi="Arial" w:cs="Arial"/>
          <w:color w:val="3A3A3A"/>
        </w:rPr>
        <w:t>particular geographic</w:t>
      </w:r>
      <w:proofErr w:type="gramEnd"/>
      <w:r>
        <w:rPr>
          <w:rFonts w:ascii="Arial" w:hAnsi="Arial" w:cs="Arial"/>
          <w:color w:val="3A3A3A"/>
        </w:rPr>
        <w:t xml:space="preserve"> region perform on a well-known test of intelligence. </w:t>
      </w:r>
      <w:proofErr w:type="gramStart"/>
      <w:r>
        <w:rPr>
          <w:rFonts w:ascii="Arial" w:hAnsi="Arial" w:cs="Arial"/>
          <w:color w:val="3A3A3A"/>
        </w:rPr>
        <w:t>In particular, you</w:t>
      </w:r>
      <w:proofErr w:type="gramEnd"/>
      <w:r>
        <w:rPr>
          <w:rFonts w:ascii="Arial" w:hAnsi="Arial" w:cs="Arial"/>
          <w:color w:val="3A3A3A"/>
        </w:rPr>
        <w:t xml:space="preserve"> are interested in finding out whether or not this group scores significantly higher than the overall population on an IQ test. This is a form of</w:t>
      </w:r>
      <w:r>
        <w:rPr>
          <w:rStyle w:val="apple-converted-space"/>
          <w:rFonts w:ascii="Arial" w:hAnsi="Arial" w:cs="Arial"/>
          <w:color w:val="3A3A3A"/>
        </w:rPr>
        <w:t> </w:t>
      </w:r>
      <w:r>
        <w:rPr>
          <w:rStyle w:val="Emphasis"/>
          <w:rFonts w:ascii="Arial" w:hAnsi="Arial" w:cs="Arial"/>
          <w:color w:val="3A3A3A"/>
        </w:rPr>
        <w:t>Null Hypothesis Significance Testing</w:t>
      </w:r>
      <w:r>
        <w:rPr>
          <w:rStyle w:val="apple-converted-space"/>
          <w:rFonts w:ascii="Arial" w:hAnsi="Arial" w:cs="Arial"/>
          <w:color w:val="3A3A3A"/>
        </w:rPr>
        <w:t> </w:t>
      </w:r>
      <w:r>
        <w:rPr>
          <w:rFonts w:ascii="Arial" w:hAnsi="Arial" w:cs="Arial"/>
          <w:color w:val="3A3A3A"/>
        </w:rPr>
        <w:t>(NHST), where the null hypothesis is that there's no difference between this group and the overall population.</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Using a random sample of 10 subjects from the group, you find that their mean IQ is 1.5 standard errors higher than the mean IQ of the population. What do you conclude (using a significance level of 5%) regarding the group's intelligence? (Recall that the critical value for the z-distribution at a significance level of 5% is 1.96.)</w:t>
      </w:r>
    </w:p>
    <w:p w:rsidR="001926F8" w:rsidRDefault="001926F8" w:rsidP="001926F8">
      <w:pPr>
        <w:pStyle w:val="Heading4"/>
        <w:shd w:val="clear" w:color="auto" w:fill="FFFFFF"/>
        <w:spacing w:before="60" w:after="60"/>
        <w:rPr>
          <w:rFonts w:ascii="inherit" w:hAnsi="inherit" w:cs="Arial"/>
          <w:color w:val="33AACC"/>
        </w:rPr>
      </w:pPr>
      <w:r>
        <w:rPr>
          <w:rFonts w:ascii="inherit" w:hAnsi="inherit" w:cs="Arial"/>
          <w:color w:val="33AACC"/>
        </w:rPr>
        <w:t>Possible Answers</w:t>
      </w:r>
    </w:p>
    <w:p w:rsidR="001926F8" w:rsidRDefault="001926F8" w:rsidP="001926F8">
      <w:pPr>
        <w:numPr>
          <w:ilvl w:val="0"/>
          <w:numId w:val="6"/>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108" type="#_x0000_t75" style="width:16.5pt;height:15pt" o:ole="">
            <v:imagedata r:id="rId5" o:title=""/>
          </v:shape>
          <w:control r:id="rId27" w:name="DefaultOcxName7" w:shapeid="_x0000_i1108"/>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There is not enough information to make a conclusion.</w:t>
      </w:r>
    </w:p>
    <w:p w:rsidR="001926F8" w:rsidRDefault="001926F8" w:rsidP="001926F8">
      <w:pPr>
        <w:numPr>
          <w:ilvl w:val="0"/>
          <w:numId w:val="6"/>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107" type="#_x0000_t75" style="width:16.5pt;height:15pt" o:ole="">
            <v:imagedata r:id="rId5" o:title=""/>
          </v:shape>
          <w:control r:id="rId28" w:name="DefaultOcxName14" w:shapeid="_x0000_i1107"/>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The group's IQ is not significantly different from the mean IQ of the population.</w:t>
      </w:r>
    </w:p>
    <w:p w:rsidR="001926F8" w:rsidRDefault="001926F8" w:rsidP="001926F8">
      <w:pPr>
        <w:numPr>
          <w:ilvl w:val="0"/>
          <w:numId w:val="6"/>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106" type="#_x0000_t75" style="width:16.5pt;height:15pt" o:ole="">
            <v:imagedata r:id="rId5" o:title=""/>
          </v:shape>
          <w:control r:id="rId29" w:name="DefaultOcxName24" w:shapeid="_x0000_i1106"/>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The group's IQ is significantly different from the mean IQ of the population.</w:t>
      </w:r>
    </w:p>
    <w:p w:rsidR="001926F8" w:rsidRDefault="001926F8" w:rsidP="001926F8">
      <w:pPr>
        <w:numPr>
          <w:ilvl w:val="0"/>
          <w:numId w:val="6"/>
        </w:numPr>
        <w:shd w:val="clear" w:color="auto" w:fill="FFFFFF"/>
        <w:spacing w:before="100" w:beforeAutospacing="1" w:after="100" w:afterAutospacing="1" w:line="240" w:lineRule="auto"/>
        <w:ind w:left="0"/>
        <w:rPr>
          <w:rFonts w:ascii="Arial" w:hAnsi="Arial" w:cs="Arial"/>
          <w:color w:val="3A3A3A"/>
        </w:rPr>
      </w:pPr>
      <w:r>
        <w:rPr>
          <w:rFonts w:ascii="Arial" w:hAnsi="Arial" w:cs="Arial"/>
          <w:color w:val="3A3A3A"/>
        </w:rPr>
        <w:object w:dxaOrig="330" w:dyaOrig="300">
          <v:shape id="_x0000_i1105" type="#_x0000_t75" style="width:16.5pt;height:15pt" o:ole="">
            <v:imagedata r:id="rId5" o:title=""/>
          </v:shape>
          <w:control r:id="rId30" w:name="DefaultOcxName33" w:shapeid="_x0000_i1105"/>
        </w:object>
      </w:r>
    </w:p>
    <w:p w:rsidR="001926F8" w:rsidRDefault="001926F8" w:rsidP="001926F8">
      <w:pPr>
        <w:shd w:val="clear" w:color="auto" w:fill="FFFFFF"/>
        <w:spacing w:before="100" w:beforeAutospacing="1" w:after="100" w:afterAutospacing="1"/>
        <w:rPr>
          <w:rFonts w:ascii="Arial" w:hAnsi="Arial" w:cs="Arial"/>
          <w:color w:val="3A3A3A"/>
        </w:rPr>
      </w:pPr>
      <w:r>
        <w:rPr>
          <w:rFonts w:ascii="Arial" w:hAnsi="Arial" w:cs="Arial"/>
          <w:color w:val="3A3A3A"/>
        </w:rPr>
        <w:t>The group's IQ is equal to the mean IQ of the population.</w:t>
      </w:r>
    </w:p>
    <w:p w:rsidR="001926F8" w:rsidRDefault="001926F8" w:rsidP="001926F8">
      <w:pPr>
        <w:shd w:val="clear" w:color="auto" w:fill="FFFFFF"/>
        <w:spacing w:after="0"/>
        <w:ind w:left="720"/>
        <w:rPr>
          <w:rFonts w:ascii="Arial" w:hAnsi="Arial" w:cs="Arial"/>
          <w:color w:val="33AACC"/>
        </w:rPr>
      </w:pPr>
      <w:hyperlink r:id="rId31" w:history="1">
        <w:r>
          <w:rPr>
            <w:rStyle w:val="Hyperlink"/>
            <w:rFonts w:ascii="Arial" w:hAnsi="Arial" w:cs="Arial"/>
            <w:b/>
            <w:bCs/>
            <w:color w:val="33AACC"/>
          </w:rPr>
          <w:t>Take Hint</w:t>
        </w:r>
        <w:r>
          <w:rPr>
            <w:rStyle w:val="apple-converted-space"/>
            <w:rFonts w:ascii="Arial" w:hAnsi="Arial" w:cs="Arial"/>
            <w:b/>
            <w:bCs/>
            <w:color w:val="33AACC"/>
          </w:rPr>
          <w:t> </w:t>
        </w:r>
        <w:r>
          <w:rPr>
            <w:rStyle w:val="Hyperlink"/>
            <w:rFonts w:ascii="Arial" w:hAnsi="Arial" w:cs="Arial"/>
            <w:b/>
            <w:bCs/>
            <w:color w:val="33AACC"/>
          </w:rPr>
          <w:t>(-15xp)</w:t>
        </w:r>
      </w:hyperlink>
    </w:p>
    <w:p w:rsidR="001926F8" w:rsidRDefault="001926F8"/>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Understanding the t-distribution</w:t>
      </w:r>
    </w:p>
    <w:p w:rsidR="001926F8" w:rsidRDefault="001926F8" w:rsidP="001926F8">
      <w:pPr>
        <w:shd w:val="clear" w:color="auto" w:fill="33AACC"/>
        <w:rPr>
          <w:rFonts w:ascii="Arial" w:hAnsi="Arial" w:cs="Arial"/>
          <w:color w:val="FFFFFF"/>
        </w:rPr>
      </w:pPr>
      <w:r>
        <w:rPr>
          <w:rFonts w:ascii="Arial" w:hAnsi="Arial" w:cs="Arial"/>
          <w:color w:val="FFFFFF"/>
        </w:rPr>
        <w:t>100xp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When performing a t-test, you first calculate your t-statistic using the familiar formula:</w:t>
      </w:r>
    </w:p>
    <w:p w:rsidR="001926F8" w:rsidRDefault="001926F8" w:rsidP="001926F8">
      <w:pPr>
        <w:shd w:val="clear" w:color="auto" w:fill="FFFFFF"/>
        <w:jc w:val="center"/>
        <w:rPr>
          <w:rFonts w:ascii="Arial" w:hAnsi="Arial" w:cs="Arial"/>
          <w:color w:val="3A3A3A"/>
        </w:rPr>
      </w:pPr>
      <w:r>
        <w:rPr>
          <w:rStyle w:val="mi"/>
          <w:rFonts w:ascii="MathJax_Math-italic" w:hAnsi="MathJax_Math-italic" w:cs="Arial"/>
          <w:color w:val="3A3A3A"/>
          <w:sz w:val="26"/>
          <w:szCs w:val="26"/>
          <w:bdr w:val="none" w:sz="0" w:space="0" w:color="auto" w:frame="1"/>
        </w:rPr>
        <w:t>t</w:t>
      </w:r>
      <w:r>
        <w:rPr>
          <w:rStyle w:val="mo"/>
          <w:rFonts w:ascii="MathJax_Main" w:hAnsi="MathJax_Main" w:cs="Arial"/>
          <w:color w:val="3A3A3A"/>
          <w:sz w:val="26"/>
          <w:szCs w:val="26"/>
          <w:bdr w:val="none" w:sz="0" w:space="0" w:color="auto" w:frame="1"/>
        </w:rPr>
        <w:t>=</w:t>
      </w:r>
      <w:r>
        <w:rPr>
          <w:rStyle w:val="mi"/>
          <w:rFonts w:ascii="MathJax_Math-italic" w:hAnsi="MathJax_Math-italic" w:cs="Arial"/>
          <w:color w:val="3A3A3A"/>
          <w:sz w:val="26"/>
          <w:szCs w:val="26"/>
          <w:bdr w:val="none" w:sz="0" w:space="0" w:color="auto" w:frame="1"/>
        </w:rPr>
        <w:t>X</w:t>
      </w:r>
      <w:r>
        <w:rPr>
          <w:rStyle w:val="mo"/>
          <w:rFonts w:ascii="MathJax_Main" w:hAnsi="MathJax_Main" w:cs="Arial"/>
          <w:color w:val="3A3A3A"/>
          <w:sz w:val="26"/>
          <w:szCs w:val="26"/>
          <w:bdr w:val="none" w:sz="0" w:space="0" w:color="auto" w:frame="1"/>
        </w:rPr>
        <w:t>−</w:t>
      </w:r>
      <w:proofErr w:type="spellStart"/>
      <w:r>
        <w:rPr>
          <w:rStyle w:val="mi"/>
          <w:rFonts w:ascii="MathJax_Math-italic" w:hAnsi="MathJax_Math-italic" w:cs="Arial"/>
          <w:color w:val="3A3A3A"/>
          <w:sz w:val="26"/>
          <w:szCs w:val="26"/>
          <w:bdr w:val="none" w:sz="0" w:space="0" w:color="auto" w:frame="1"/>
        </w:rPr>
        <w:t>MSE</w:t>
      </w:r>
      <w:r>
        <w:rPr>
          <w:rStyle w:val="mjxassistivemathml"/>
          <w:rFonts w:ascii="Arial" w:hAnsi="Arial" w:cs="Arial"/>
          <w:color w:val="3A3A3A"/>
          <w:bdr w:val="none" w:sz="0" w:space="0" w:color="auto" w:frame="1"/>
        </w:rPr>
        <w:t>t</w:t>
      </w:r>
      <w:proofErr w:type="spellEnd"/>
      <w:r>
        <w:rPr>
          <w:rStyle w:val="mjxassistivemathml"/>
          <w:rFonts w:ascii="Arial" w:hAnsi="Arial" w:cs="Arial"/>
          <w:color w:val="3A3A3A"/>
          <w:bdr w:val="none" w:sz="0" w:space="0" w:color="auto" w:frame="1"/>
        </w:rPr>
        <w:t>=X−MSE</w:t>
      </w:r>
    </w:p>
    <w:p w:rsidR="001926F8" w:rsidRDefault="001926F8" w:rsidP="001926F8">
      <w:pPr>
        <w:pStyle w:val="NormalWeb"/>
        <w:shd w:val="clear" w:color="auto" w:fill="FFFFFF"/>
        <w:spacing w:before="0" w:beforeAutospacing="0" w:after="0" w:afterAutospacing="0"/>
        <w:rPr>
          <w:rFonts w:ascii="Arial" w:hAnsi="Arial" w:cs="Arial"/>
          <w:color w:val="3A3A3A"/>
        </w:rPr>
      </w:pPr>
      <w:r>
        <w:rPr>
          <w:rStyle w:val="mi"/>
          <w:rFonts w:ascii="MathJax_Math-italic" w:hAnsi="MathJax_Math-italic" w:cs="Arial"/>
          <w:color w:val="3A3A3A"/>
          <w:sz w:val="26"/>
          <w:szCs w:val="26"/>
          <w:bdr w:val="none" w:sz="0" w:space="0" w:color="auto" w:frame="1"/>
        </w:rPr>
        <w:t>X</w:t>
      </w:r>
      <w:r>
        <w:rPr>
          <w:rStyle w:val="mjxassistivemathml"/>
          <w:rFonts w:ascii="Arial" w:eastAsiaTheme="majorEastAsia" w:hAnsi="Arial" w:cs="Arial"/>
          <w:color w:val="3A3A3A"/>
          <w:bdr w:val="none" w:sz="0" w:space="0" w:color="auto" w:frame="1"/>
        </w:rPr>
        <w:t>X</w:t>
      </w:r>
      <w:r>
        <w:rPr>
          <w:rStyle w:val="apple-converted-space"/>
          <w:rFonts w:ascii="Arial" w:hAnsi="Arial" w:cs="Arial"/>
          <w:color w:val="3A3A3A"/>
        </w:rPr>
        <w:t> </w:t>
      </w:r>
      <w:r>
        <w:rPr>
          <w:rFonts w:ascii="Arial" w:hAnsi="Arial" w:cs="Arial"/>
          <w:color w:val="3A3A3A"/>
        </w:rPr>
        <w:t>is the observed value,</w:t>
      </w:r>
      <w:r>
        <w:rPr>
          <w:rStyle w:val="apple-converted-space"/>
          <w:rFonts w:ascii="Arial" w:hAnsi="Arial" w:cs="Arial"/>
          <w:color w:val="3A3A3A"/>
        </w:rPr>
        <w:t> </w:t>
      </w:r>
      <w:r>
        <w:rPr>
          <w:rStyle w:val="mi"/>
          <w:rFonts w:ascii="MathJax_Math-italic" w:hAnsi="MathJax_Math-italic" w:cs="Arial"/>
          <w:color w:val="3A3A3A"/>
          <w:sz w:val="26"/>
          <w:szCs w:val="26"/>
          <w:bdr w:val="none" w:sz="0" w:space="0" w:color="auto" w:frame="1"/>
        </w:rPr>
        <w:t>M</w:t>
      </w:r>
      <w:r>
        <w:rPr>
          <w:rStyle w:val="mjxassistivemathml"/>
          <w:rFonts w:ascii="Arial" w:eastAsiaTheme="majorEastAsia" w:hAnsi="Arial" w:cs="Arial"/>
          <w:color w:val="3A3A3A"/>
          <w:bdr w:val="none" w:sz="0" w:space="0" w:color="auto" w:frame="1"/>
        </w:rPr>
        <w:t>M</w:t>
      </w:r>
      <w:r>
        <w:rPr>
          <w:rStyle w:val="apple-converted-space"/>
          <w:rFonts w:ascii="Arial" w:hAnsi="Arial" w:cs="Arial"/>
          <w:color w:val="3A3A3A"/>
        </w:rPr>
        <w:t> </w:t>
      </w:r>
      <w:r>
        <w:rPr>
          <w:rFonts w:ascii="Arial" w:hAnsi="Arial" w:cs="Arial"/>
          <w:color w:val="3A3A3A"/>
        </w:rPr>
        <w:t>is the expected value under the null hypothesis (or population mean), and</w:t>
      </w:r>
      <w:r>
        <w:rPr>
          <w:rStyle w:val="apple-converted-space"/>
          <w:rFonts w:ascii="Arial" w:hAnsi="Arial" w:cs="Arial"/>
          <w:color w:val="3A3A3A"/>
        </w:rPr>
        <w:t> </w:t>
      </w:r>
      <w:r>
        <w:rPr>
          <w:rStyle w:val="mi"/>
          <w:rFonts w:ascii="MathJax_Math-italic" w:hAnsi="MathJax_Math-italic" w:cs="Arial"/>
          <w:color w:val="3A3A3A"/>
          <w:sz w:val="26"/>
          <w:szCs w:val="26"/>
          <w:bdr w:val="none" w:sz="0" w:space="0" w:color="auto" w:frame="1"/>
        </w:rPr>
        <w:t>SE</w:t>
      </w:r>
      <w:r>
        <w:rPr>
          <w:rStyle w:val="mjxassistivemathml"/>
          <w:rFonts w:ascii="Arial" w:eastAsiaTheme="majorEastAsia" w:hAnsi="Arial" w:cs="Arial"/>
          <w:color w:val="3A3A3A"/>
          <w:bdr w:val="none" w:sz="0" w:space="0" w:color="auto" w:frame="1"/>
        </w:rPr>
        <w:t>SE</w:t>
      </w:r>
      <w:r>
        <w:rPr>
          <w:rStyle w:val="apple-converted-space"/>
          <w:rFonts w:ascii="Arial" w:hAnsi="Arial" w:cs="Arial"/>
          <w:color w:val="3A3A3A"/>
        </w:rPr>
        <w:t> </w:t>
      </w:r>
      <w:r>
        <w:rPr>
          <w:rFonts w:ascii="Arial" w:hAnsi="Arial" w:cs="Arial"/>
          <w:color w:val="3A3A3A"/>
        </w:rPr>
        <w:t>is the standard error. Once you've computed the t-statistic, you then compare it to the so-called</w:t>
      </w:r>
      <w:r>
        <w:rPr>
          <w:rStyle w:val="apple-converted-space"/>
          <w:rFonts w:ascii="Arial" w:hAnsi="Arial" w:cs="Arial"/>
          <w:color w:val="3A3A3A"/>
        </w:rPr>
        <w:t> </w:t>
      </w:r>
      <w:r>
        <w:rPr>
          <w:rStyle w:val="Emphasis"/>
          <w:rFonts w:ascii="Arial" w:hAnsi="Arial" w:cs="Arial"/>
          <w:color w:val="3A3A3A"/>
        </w:rPr>
        <w:t>critical value</w:t>
      </w:r>
      <w:r>
        <w:rPr>
          <w:rFonts w:ascii="Arial" w:hAnsi="Arial" w:cs="Arial"/>
          <w:color w:val="3A3A3A"/>
        </w:rPr>
        <w:t>, which comes from the relevant t-distribution.</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lastRenderedPageBreak/>
        <w:t>The shape of a t-distribution, and thus the critical value, is determined entirely by its</w:t>
      </w:r>
      <w:r>
        <w:rPr>
          <w:rStyle w:val="apple-converted-space"/>
          <w:rFonts w:ascii="Arial" w:hAnsi="Arial" w:cs="Arial"/>
          <w:color w:val="3A3A3A"/>
        </w:rPr>
        <w:t> </w:t>
      </w:r>
      <w:r>
        <w:rPr>
          <w:rStyle w:val="Emphasis"/>
          <w:rFonts w:ascii="Arial" w:hAnsi="Arial" w:cs="Arial"/>
          <w:color w:val="3A3A3A"/>
        </w:rPr>
        <w:t>degrees of freedom</w:t>
      </w:r>
      <w:r>
        <w:rPr>
          <w:rFonts w:ascii="Arial" w:hAnsi="Arial" w:cs="Arial"/>
          <w:color w:val="3A3A3A"/>
        </w:rPr>
        <w:t>. To demonstrate this, let's draw some density plots for t-distributions using different degrees of freedom.</w:t>
      </w:r>
    </w:p>
    <w:p w:rsidR="001926F8" w:rsidRDefault="001926F8" w:rsidP="001926F8">
      <w:pPr>
        <w:pStyle w:val="Heading2"/>
        <w:shd w:val="clear" w:color="auto" w:fill="FFFFFF"/>
        <w:spacing w:before="60" w:beforeAutospacing="0" w:after="60" w:afterAutospacing="0"/>
        <w:rPr>
          <w:rFonts w:ascii="inherit" w:hAnsi="inherit" w:cs="Arial"/>
          <w:color w:val="33AACC"/>
        </w:rPr>
      </w:pPr>
      <w:r>
        <w:rPr>
          <w:rFonts w:ascii="inherit" w:hAnsi="inherit" w:cs="Arial"/>
          <w:color w:val="33AACC"/>
        </w:rPr>
        <w:t>Instructions</w:t>
      </w:r>
    </w:p>
    <w:p w:rsidR="001926F8" w:rsidRDefault="001926F8" w:rsidP="001926F8">
      <w:pPr>
        <w:numPr>
          <w:ilvl w:val="0"/>
          <w:numId w:val="7"/>
        </w:numPr>
        <w:shd w:val="clear" w:color="auto" w:fill="FFFFFF"/>
        <w:spacing w:beforeAutospacing="1" w:after="0" w:afterAutospacing="1" w:line="240" w:lineRule="auto"/>
        <w:rPr>
          <w:rFonts w:ascii="Arial" w:hAnsi="Arial" w:cs="Arial"/>
          <w:color w:val="3A3A3A"/>
        </w:rPr>
      </w:pPr>
      <w:r>
        <w:rPr>
          <w:rFonts w:ascii="Arial" w:hAnsi="Arial" w:cs="Arial"/>
          <w:color w:val="3A3A3A"/>
        </w:rPr>
        <w:t>Create a vector</w:t>
      </w:r>
      <w:r>
        <w:rPr>
          <w:rStyle w:val="apple-converted-space"/>
          <w:rFonts w:ascii="Arial" w:hAnsi="Arial" w:cs="Arial"/>
          <w:color w:val="3A3A3A"/>
        </w:rPr>
        <w:t> </w:t>
      </w:r>
      <w:r>
        <w:rPr>
          <w:rStyle w:val="HTMLCode"/>
          <w:rFonts w:eastAsiaTheme="minorHAnsi"/>
          <w:color w:val="3A3A3A"/>
          <w:shd w:val="clear" w:color="auto" w:fill="EBF4F7"/>
        </w:rPr>
        <w:t>x</w:t>
      </w:r>
      <w:r>
        <w:rPr>
          <w:rStyle w:val="apple-converted-space"/>
          <w:rFonts w:ascii="Arial" w:hAnsi="Arial" w:cs="Arial"/>
          <w:color w:val="3A3A3A"/>
        </w:rPr>
        <w:t> </w:t>
      </w:r>
      <w:r>
        <w:rPr>
          <w:rFonts w:ascii="Arial" w:hAnsi="Arial" w:cs="Arial"/>
          <w:color w:val="3A3A3A"/>
        </w:rPr>
        <w:t xml:space="preserve">that contains a sequence of length 100 between -4 and 4. </w:t>
      </w:r>
      <w:proofErr w:type="gramStart"/>
      <w:r>
        <w:rPr>
          <w:rFonts w:ascii="Arial" w:hAnsi="Arial" w:cs="Arial"/>
          <w:color w:val="3A3A3A"/>
        </w:rPr>
        <w:t>See</w:t>
      </w:r>
      <w:r>
        <w:rPr>
          <w:rStyle w:val="apple-converted-space"/>
          <w:rFonts w:ascii="Arial" w:hAnsi="Arial" w:cs="Arial"/>
          <w:color w:val="3A3A3A"/>
        </w:rPr>
        <w:t> </w:t>
      </w:r>
      <w:r>
        <w:rPr>
          <w:rStyle w:val="HTMLCode"/>
          <w:rFonts w:eastAsiaTheme="minorHAnsi"/>
          <w:color w:val="3A3A3A"/>
          <w:shd w:val="clear" w:color="auto" w:fill="EBF4F7"/>
        </w:rPr>
        <w:t>?</w:t>
      </w:r>
      <w:proofErr w:type="spellStart"/>
      <w:r>
        <w:rPr>
          <w:rStyle w:val="HTMLCode"/>
          <w:rFonts w:eastAsiaTheme="minorHAnsi"/>
          <w:color w:val="3A3A3A"/>
          <w:shd w:val="clear" w:color="auto" w:fill="EBF4F7"/>
        </w:rPr>
        <w:t>seq</w:t>
      </w:r>
      <w:proofErr w:type="spellEnd"/>
      <w:proofErr w:type="gramEnd"/>
      <w:r>
        <w:rPr>
          <w:rStyle w:val="apple-converted-space"/>
          <w:rFonts w:ascii="Arial" w:hAnsi="Arial" w:cs="Arial"/>
          <w:color w:val="3A3A3A"/>
        </w:rPr>
        <w:t> </w:t>
      </w:r>
      <w:r>
        <w:rPr>
          <w:rFonts w:ascii="Arial" w:hAnsi="Arial" w:cs="Arial"/>
          <w:color w:val="3A3A3A"/>
        </w:rPr>
        <w:t>for help.</w:t>
      </w:r>
    </w:p>
    <w:p w:rsidR="001926F8" w:rsidRDefault="001926F8" w:rsidP="001926F8">
      <w:pPr>
        <w:numPr>
          <w:ilvl w:val="0"/>
          <w:numId w:val="7"/>
        </w:numPr>
        <w:shd w:val="clear" w:color="auto" w:fill="FFFFFF"/>
        <w:spacing w:beforeAutospacing="1" w:after="0" w:afterAutospacing="1" w:line="240" w:lineRule="auto"/>
        <w:rPr>
          <w:rFonts w:ascii="Arial" w:hAnsi="Arial" w:cs="Arial"/>
          <w:color w:val="3A3A3A"/>
        </w:rPr>
      </w:pPr>
      <w:r>
        <w:rPr>
          <w:rFonts w:ascii="Arial" w:hAnsi="Arial" w:cs="Arial"/>
          <w:color w:val="3A3A3A"/>
        </w:rPr>
        <w:t>Use</w:t>
      </w:r>
      <w:r>
        <w:rPr>
          <w:rStyle w:val="apple-converted-space"/>
          <w:rFonts w:ascii="Arial" w:hAnsi="Arial" w:cs="Arial"/>
          <w:color w:val="3A3A3A"/>
        </w:rPr>
        <w:t> </w:t>
      </w:r>
      <w:proofErr w:type="spellStart"/>
      <w:proofErr w:type="gramStart"/>
      <w:r>
        <w:rPr>
          <w:rStyle w:val="HTMLCode"/>
          <w:rFonts w:eastAsiaTheme="minorHAnsi"/>
          <w:color w:val="3A3A3A"/>
          <w:shd w:val="clear" w:color="auto" w:fill="EBF4F7"/>
        </w:rPr>
        <w:t>dt</w:t>
      </w:r>
      <w:proofErr w:type="spellEnd"/>
      <w:r>
        <w:rPr>
          <w:rStyle w:val="HTMLCode"/>
          <w:rFonts w:eastAsiaTheme="minorHAnsi"/>
          <w:color w:val="3A3A3A"/>
          <w:shd w:val="clear" w:color="auto" w:fill="EBF4F7"/>
        </w:rPr>
        <w:t>(</w:t>
      </w:r>
      <w:proofErr w:type="gramEnd"/>
      <w:r>
        <w:rPr>
          <w:rStyle w:val="HTMLCode"/>
          <w:rFonts w:eastAsiaTheme="minorHAnsi"/>
          <w:color w:val="3A3A3A"/>
          <w:shd w:val="clear" w:color="auto" w:fill="EBF4F7"/>
        </w:rPr>
        <w:t>)</w:t>
      </w:r>
      <w:r>
        <w:rPr>
          <w:rStyle w:val="apple-converted-space"/>
          <w:rFonts w:ascii="Arial" w:hAnsi="Arial" w:cs="Arial"/>
          <w:color w:val="3A3A3A"/>
        </w:rPr>
        <w:t> </w:t>
      </w:r>
      <w:r>
        <w:rPr>
          <w:rFonts w:ascii="Arial" w:hAnsi="Arial" w:cs="Arial"/>
          <w:color w:val="3A3A3A"/>
        </w:rPr>
        <w:t>to generate t-distributions with 4, 6, 8, 10, and 12 degrees of freedom (in that order). The first argument to</w:t>
      </w:r>
      <w:r>
        <w:rPr>
          <w:rStyle w:val="apple-converted-space"/>
          <w:rFonts w:ascii="Arial" w:hAnsi="Arial" w:cs="Arial"/>
          <w:color w:val="3A3A3A"/>
        </w:rPr>
        <w:t> </w:t>
      </w:r>
      <w:proofErr w:type="spellStart"/>
      <w:proofErr w:type="gramStart"/>
      <w:r>
        <w:rPr>
          <w:rStyle w:val="HTMLCode"/>
          <w:rFonts w:eastAsiaTheme="minorHAnsi"/>
          <w:color w:val="3A3A3A"/>
          <w:shd w:val="clear" w:color="auto" w:fill="EBF4F7"/>
        </w:rPr>
        <w:t>dt</w:t>
      </w:r>
      <w:proofErr w:type="spellEnd"/>
      <w:r>
        <w:rPr>
          <w:rStyle w:val="HTMLCode"/>
          <w:rFonts w:eastAsiaTheme="minorHAnsi"/>
          <w:color w:val="3A3A3A"/>
          <w:shd w:val="clear" w:color="auto" w:fill="EBF4F7"/>
        </w:rPr>
        <w:t>(</w:t>
      </w:r>
      <w:proofErr w:type="gramEnd"/>
      <w:r>
        <w:rPr>
          <w:rStyle w:val="HTMLCode"/>
          <w:rFonts w:eastAsiaTheme="minorHAnsi"/>
          <w:color w:val="3A3A3A"/>
          <w:shd w:val="clear" w:color="auto" w:fill="EBF4F7"/>
        </w:rPr>
        <w:t>)</w:t>
      </w:r>
      <w:r>
        <w:rPr>
          <w:rStyle w:val="apple-converted-space"/>
          <w:rFonts w:ascii="Arial" w:hAnsi="Arial" w:cs="Arial"/>
          <w:color w:val="3A3A3A"/>
        </w:rPr>
        <w:t> </w:t>
      </w:r>
      <w:r>
        <w:rPr>
          <w:rFonts w:ascii="Arial" w:hAnsi="Arial" w:cs="Arial"/>
          <w:color w:val="3A3A3A"/>
        </w:rPr>
        <w:t xml:space="preserve">is the vector of values at which to </w:t>
      </w:r>
      <w:proofErr w:type="spellStart"/>
      <w:r>
        <w:rPr>
          <w:rFonts w:ascii="Arial" w:hAnsi="Arial" w:cs="Arial"/>
          <w:color w:val="3A3A3A"/>
        </w:rPr>
        <w:t>evalute</w:t>
      </w:r>
      <w:proofErr w:type="spellEnd"/>
      <w:r>
        <w:rPr>
          <w:rFonts w:ascii="Arial" w:hAnsi="Arial" w:cs="Arial"/>
          <w:color w:val="3A3A3A"/>
        </w:rPr>
        <w:t xml:space="preserve"> the t-distribution (</w:t>
      </w:r>
      <w:r>
        <w:rPr>
          <w:rStyle w:val="HTMLCode"/>
          <w:rFonts w:eastAsiaTheme="minorHAnsi"/>
          <w:color w:val="3A3A3A"/>
          <w:shd w:val="clear" w:color="auto" w:fill="EBF4F7"/>
        </w:rPr>
        <w:t>x</w:t>
      </w:r>
      <w:r>
        <w:rPr>
          <w:rStyle w:val="apple-converted-space"/>
          <w:rFonts w:ascii="Arial" w:hAnsi="Arial" w:cs="Arial"/>
          <w:color w:val="3A3A3A"/>
        </w:rPr>
        <w:t> </w:t>
      </w:r>
      <w:r>
        <w:rPr>
          <w:rFonts w:ascii="Arial" w:hAnsi="Arial" w:cs="Arial"/>
          <w:color w:val="3A3A3A"/>
        </w:rPr>
        <w:t>from above) and the second argument (</w:t>
      </w:r>
      <w:proofErr w:type="spellStart"/>
      <w:r>
        <w:rPr>
          <w:rStyle w:val="HTMLCode"/>
          <w:rFonts w:eastAsiaTheme="minorHAnsi"/>
          <w:color w:val="3A3A3A"/>
          <w:shd w:val="clear" w:color="auto" w:fill="EBF4F7"/>
        </w:rPr>
        <w:t>df</w:t>
      </w:r>
      <w:proofErr w:type="spellEnd"/>
      <w:r>
        <w:rPr>
          <w:rFonts w:ascii="Arial" w:hAnsi="Arial" w:cs="Arial"/>
          <w:color w:val="3A3A3A"/>
        </w:rPr>
        <w:t>) is the degrees of freedom.</w:t>
      </w:r>
    </w:p>
    <w:p w:rsidR="001926F8" w:rsidRDefault="001926F8" w:rsidP="001926F8">
      <w:pPr>
        <w:numPr>
          <w:ilvl w:val="0"/>
          <w:numId w:val="7"/>
        </w:numPr>
        <w:shd w:val="clear" w:color="auto" w:fill="FFFFFF"/>
        <w:spacing w:beforeAutospacing="1" w:after="0" w:afterAutospacing="1" w:line="240" w:lineRule="auto"/>
        <w:rPr>
          <w:rFonts w:ascii="Arial" w:hAnsi="Arial" w:cs="Arial"/>
          <w:color w:val="3A3A3A"/>
        </w:rPr>
      </w:pPr>
      <w:r>
        <w:rPr>
          <w:rFonts w:ascii="Arial" w:hAnsi="Arial" w:cs="Arial"/>
          <w:color w:val="3A3A3A"/>
        </w:rPr>
        <w:t xml:space="preserve">Plot each of the t-distributions. Once the </w:t>
      </w:r>
      <w:proofErr w:type="spellStart"/>
      <w:r>
        <w:rPr>
          <w:rFonts w:ascii="Arial" w:hAnsi="Arial" w:cs="Arial"/>
          <w:color w:val="3A3A3A"/>
        </w:rPr>
        <w:t>inital</w:t>
      </w:r>
      <w:proofErr w:type="spellEnd"/>
      <w:r>
        <w:rPr>
          <w:rStyle w:val="apple-converted-space"/>
          <w:rFonts w:ascii="Arial" w:hAnsi="Arial" w:cs="Arial"/>
          <w:color w:val="3A3A3A"/>
        </w:rPr>
        <w:t> </w:t>
      </w:r>
      <w:proofErr w:type="gramStart"/>
      <w:r>
        <w:rPr>
          <w:rStyle w:val="HTMLCode"/>
          <w:rFonts w:eastAsiaTheme="minorHAnsi"/>
          <w:color w:val="3A3A3A"/>
          <w:shd w:val="clear" w:color="auto" w:fill="EBF4F7"/>
        </w:rPr>
        <w:t>plot(</w:t>
      </w:r>
      <w:proofErr w:type="gramEnd"/>
      <w:r>
        <w:rPr>
          <w:rStyle w:val="HTMLCode"/>
          <w:rFonts w:eastAsiaTheme="minorHAnsi"/>
          <w:color w:val="3A3A3A"/>
          <w:shd w:val="clear" w:color="auto" w:fill="EBF4F7"/>
        </w:rPr>
        <w:t>)</w:t>
      </w:r>
      <w:r>
        <w:rPr>
          <w:rStyle w:val="apple-converted-space"/>
          <w:rFonts w:ascii="Arial" w:hAnsi="Arial" w:cs="Arial"/>
          <w:color w:val="3A3A3A"/>
        </w:rPr>
        <w:t> </w:t>
      </w:r>
      <w:r>
        <w:rPr>
          <w:rFonts w:ascii="Arial" w:hAnsi="Arial" w:cs="Arial"/>
          <w:color w:val="3A3A3A"/>
        </w:rPr>
        <w:t>is created, you'll use</w:t>
      </w:r>
      <w:r>
        <w:rPr>
          <w:rStyle w:val="apple-converted-space"/>
          <w:rFonts w:ascii="Arial" w:hAnsi="Arial" w:cs="Arial"/>
          <w:color w:val="3A3A3A"/>
        </w:rPr>
        <w:t> </w:t>
      </w:r>
      <w:r>
        <w:rPr>
          <w:rStyle w:val="HTMLCode"/>
          <w:rFonts w:eastAsiaTheme="minorHAnsi"/>
          <w:color w:val="3A3A3A"/>
          <w:shd w:val="clear" w:color="auto" w:fill="EBF4F7"/>
        </w:rPr>
        <w:t>lines()</w:t>
      </w:r>
      <w:r>
        <w:rPr>
          <w:rStyle w:val="apple-converted-space"/>
          <w:rFonts w:ascii="Arial" w:hAnsi="Arial" w:cs="Arial"/>
          <w:color w:val="3A3A3A"/>
        </w:rPr>
        <w:t> </w:t>
      </w:r>
      <w:r>
        <w:rPr>
          <w:rFonts w:ascii="Arial" w:hAnsi="Arial" w:cs="Arial"/>
          <w:color w:val="3A3A3A"/>
        </w:rPr>
        <w:t>to plot each additional distribution. The two arguments to</w:t>
      </w:r>
      <w:r>
        <w:rPr>
          <w:rStyle w:val="apple-converted-space"/>
          <w:rFonts w:ascii="Arial" w:hAnsi="Arial" w:cs="Arial"/>
          <w:color w:val="3A3A3A"/>
        </w:rPr>
        <w:t> </w:t>
      </w:r>
      <w:proofErr w:type="gramStart"/>
      <w:r>
        <w:rPr>
          <w:rStyle w:val="HTMLCode"/>
          <w:rFonts w:eastAsiaTheme="minorHAnsi"/>
          <w:color w:val="3A3A3A"/>
          <w:shd w:val="clear" w:color="auto" w:fill="EBF4F7"/>
        </w:rPr>
        <w:t>lines(</w:t>
      </w:r>
      <w:proofErr w:type="gramEnd"/>
      <w:r>
        <w:rPr>
          <w:rStyle w:val="HTMLCode"/>
          <w:rFonts w:eastAsiaTheme="minorHAnsi"/>
          <w:color w:val="3A3A3A"/>
          <w:shd w:val="clear" w:color="auto" w:fill="EBF4F7"/>
        </w:rPr>
        <w:t>)</w:t>
      </w:r>
      <w:r>
        <w:rPr>
          <w:rStyle w:val="apple-converted-space"/>
          <w:rFonts w:ascii="Arial" w:hAnsi="Arial" w:cs="Arial"/>
          <w:color w:val="3A3A3A"/>
        </w:rPr>
        <w:t> </w:t>
      </w:r>
      <w:r>
        <w:rPr>
          <w:rFonts w:ascii="Arial" w:hAnsi="Arial" w:cs="Arial"/>
          <w:color w:val="3A3A3A"/>
        </w:rPr>
        <w:t>are the same as the first two arguments to</w:t>
      </w:r>
      <w:r>
        <w:rPr>
          <w:rStyle w:val="apple-converted-space"/>
          <w:rFonts w:ascii="Arial" w:hAnsi="Arial" w:cs="Arial"/>
          <w:color w:val="3A3A3A"/>
        </w:rPr>
        <w:t> </w:t>
      </w:r>
      <w:r>
        <w:rPr>
          <w:rStyle w:val="HTMLCode"/>
          <w:rFonts w:eastAsiaTheme="minorHAnsi"/>
          <w:color w:val="3A3A3A"/>
          <w:shd w:val="clear" w:color="auto" w:fill="EBF4F7"/>
        </w:rPr>
        <w:t>plot()</w:t>
      </w:r>
      <w:r>
        <w:rPr>
          <w:rFonts w:ascii="Arial" w:hAnsi="Arial" w:cs="Arial"/>
          <w:color w:val="3A3A3A"/>
        </w:rPr>
        <w:t>, except that you'll have to substitute the appropriate y-values. Use the color black for 4 degrees of freedom, red for 6, orange for 8, green for 10, and blue for 12.</w:t>
      </w:r>
    </w:p>
    <w:p w:rsidR="001926F8" w:rsidRDefault="001926F8" w:rsidP="001926F8">
      <w:pPr>
        <w:numPr>
          <w:ilvl w:val="0"/>
          <w:numId w:val="7"/>
        </w:numPr>
        <w:shd w:val="clear" w:color="auto" w:fill="FFFFFF"/>
        <w:spacing w:beforeAutospacing="1" w:after="0" w:afterAutospacing="1" w:line="240" w:lineRule="auto"/>
        <w:rPr>
          <w:rFonts w:ascii="Arial" w:hAnsi="Arial" w:cs="Arial"/>
          <w:color w:val="3A3A3A"/>
        </w:rPr>
      </w:pPr>
      <w:r>
        <w:rPr>
          <w:rFonts w:ascii="Arial" w:hAnsi="Arial" w:cs="Arial"/>
          <w:color w:val="3A3A3A"/>
        </w:rPr>
        <w:t>Add a</w:t>
      </w:r>
      <w:r>
        <w:rPr>
          <w:rStyle w:val="apple-converted-space"/>
          <w:rFonts w:ascii="Arial" w:hAnsi="Arial" w:cs="Arial"/>
          <w:color w:val="3A3A3A"/>
        </w:rPr>
        <w:t> </w:t>
      </w:r>
      <w:proofErr w:type="gramStart"/>
      <w:r>
        <w:rPr>
          <w:rStyle w:val="HTMLCode"/>
          <w:rFonts w:eastAsiaTheme="minorHAnsi"/>
          <w:color w:val="3A3A3A"/>
          <w:shd w:val="clear" w:color="auto" w:fill="EBF4F7"/>
        </w:rPr>
        <w:t>legend(</w:t>
      </w:r>
      <w:proofErr w:type="gramEnd"/>
      <w:r>
        <w:rPr>
          <w:rStyle w:val="HTMLCode"/>
          <w:rFonts w:eastAsiaTheme="minorHAnsi"/>
          <w:color w:val="3A3A3A"/>
          <w:shd w:val="clear" w:color="auto" w:fill="EBF4F7"/>
        </w:rPr>
        <w:t>)</w:t>
      </w:r>
      <w:r>
        <w:rPr>
          <w:rStyle w:val="apple-converted-space"/>
          <w:rFonts w:ascii="Arial" w:hAnsi="Arial" w:cs="Arial"/>
          <w:color w:val="3A3A3A"/>
        </w:rPr>
        <w:t> </w:t>
      </w:r>
      <w:r>
        <w:rPr>
          <w:rFonts w:ascii="Arial" w:hAnsi="Arial" w:cs="Arial"/>
          <w:color w:val="3A3A3A"/>
        </w:rPr>
        <w:t>to your plot. The legend should be situated at the top right corner of your plot and should have the title "t-distributions". This is done by setting the first argument to</w:t>
      </w:r>
      <w:r>
        <w:rPr>
          <w:rStyle w:val="apple-converted-space"/>
          <w:rFonts w:ascii="Arial" w:hAnsi="Arial" w:cs="Arial"/>
          <w:color w:val="3A3A3A"/>
        </w:rPr>
        <w:t> </w:t>
      </w:r>
      <w:r>
        <w:rPr>
          <w:rStyle w:val="HTMLCode"/>
          <w:rFonts w:eastAsiaTheme="minorHAnsi"/>
          <w:color w:val="3A3A3A"/>
          <w:shd w:val="clear" w:color="auto" w:fill="EBF4F7"/>
        </w:rPr>
        <w:t>"</w:t>
      </w:r>
      <w:proofErr w:type="spellStart"/>
      <w:r>
        <w:rPr>
          <w:rStyle w:val="HTMLCode"/>
          <w:rFonts w:eastAsiaTheme="minorHAnsi"/>
          <w:color w:val="3A3A3A"/>
          <w:shd w:val="clear" w:color="auto" w:fill="EBF4F7"/>
        </w:rPr>
        <w:t>topright</w:t>
      </w:r>
      <w:proofErr w:type="spellEnd"/>
      <w:r>
        <w:rPr>
          <w:rStyle w:val="HTMLCode"/>
          <w:rFonts w:eastAsiaTheme="minorHAnsi"/>
          <w:color w:val="3A3A3A"/>
          <w:shd w:val="clear" w:color="auto" w:fill="EBF4F7"/>
        </w:rPr>
        <w:t>"</w:t>
      </w:r>
      <w:r>
        <w:rPr>
          <w:rStyle w:val="apple-converted-space"/>
          <w:rFonts w:ascii="Arial" w:hAnsi="Arial" w:cs="Arial"/>
          <w:color w:val="3A3A3A"/>
        </w:rPr>
        <w:t> </w:t>
      </w:r>
      <w:r>
        <w:rPr>
          <w:rFonts w:ascii="Arial" w:hAnsi="Arial" w:cs="Arial"/>
          <w:color w:val="3A3A3A"/>
        </w:rPr>
        <w:t>and the</w:t>
      </w:r>
      <w:r>
        <w:rPr>
          <w:rStyle w:val="apple-converted-space"/>
          <w:rFonts w:ascii="Arial" w:hAnsi="Arial" w:cs="Arial"/>
          <w:color w:val="3A3A3A"/>
        </w:rPr>
        <w:t> </w:t>
      </w:r>
      <w:r>
        <w:rPr>
          <w:rStyle w:val="HTMLCode"/>
          <w:rFonts w:eastAsiaTheme="minorHAnsi"/>
          <w:color w:val="3A3A3A"/>
          <w:shd w:val="clear" w:color="auto" w:fill="EBF4F7"/>
        </w:rPr>
        <w:t>title</w:t>
      </w:r>
      <w:r>
        <w:rPr>
          <w:rStyle w:val="apple-converted-space"/>
          <w:rFonts w:ascii="Arial" w:hAnsi="Arial" w:cs="Arial"/>
          <w:color w:val="3A3A3A"/>
        </w:rPr>
        <w:t> </w:t>
      </w:r>
      <w:r>
        <w:rPr>
          <w:rFonts w:ascii="Arial" w:hAnsi="Arial" w:cs="Arial"/>
          <w:color w:val="3A3A3A"/>
        </w:rPr>
        <w:t>argument to</w:t>
      </w:r>
      <w:r>
        <w:rPr>
          <w:rStyle w:val="apple-converted-space"/>
          <w:rFonts w:ascii="Arial" w:hAnsi="Arial" w:cs="Arial"/>
          <w:color w:val="3A3A3A"/>
        </w:rPr>
        <w:t> </w:t>
      </w:r>
      <w:r>
        <w:rPr>
          <w:rStyle w:val="HTMLCode"/>
          <w:rFonts w:eastAsiaTheme="minorHAnsi"/>
          <w:color w:val="3A3A3A"/>
          <w:shd w:val="clear" w:color="auto" w:fill="EBF4F7"/>
        </w:rPr>
        <w:t>"t-distributions"</w:t>
      </w:r>
      <w:r>
        <w:rPr>
          <w:rFonts w:ascii="Arial" w:hAnsi="Arial" w:cs="Arial"/>
          <w:color w:val="3A3A3A"/>
        </w:rPr>
        <w:t>.</w:t>
      </w:r>
    </w:p>
    <w:p w:rsidR="001926F8" w:rsidRDefault="001926F8"/>
    <w:p w:rsidR="001926F8" w:rsidRDefault="001926F8" w:rsidP="001926F8">
      <w:pPr>
        <w:pStyle w:val="Heading1"/>
        <w:pBdr>
          <w:bottom w:val="single" w:sz="6" w:space="11" w:color="EBF4F7"/>
        </w:pBdr>
        <w:shd w:val="clear" w:color="auto" w:fill="FFFFFF"/>
        <w:spacing w:before="60" w:beforeAutospacing="0" w:after="225" w:afterAutospacing="0"/>
        <w:rPr>
          <w:rFonts w:ascii="inherit" w:hAnsi="inherit" w:cs="Arial"/>
          <w:color w:val="3A3A3A"/>
        </w:rPr>
      </w:pPr>
      <w:r>
        <w:rPr>
          <w:rFonts w:ascii="inherit" w:hAnsi="inherit" w:cs="Arial"/>
          <w:color w:val="3A3A3A"/>
        </w:rPr>
        <w:t>The working memory dataset</w:t>
      </w:r>
    </w:p>
    <w:p w:rsidR="001926F8" w:rsidRDefault="001926F8" w:rsidP="001926F8">
      <w:pPr>
        <w:shd w:val="clear" w:color="auto" w:fill="33AACC"/>
        <w:rPr>
          <w:rFonts w:ascii="Arial" w:hAnsi="Arial" w:cs="Arial"/>
          <w:color w:val="FFFFFF"/>
        </w:rPr>
      </w:pPr>
      <w:r>
        <w:rPr>
          <w:rFonts w:ascii="Arial" w:hAnsi="Arial" w:cs="Arial"/>
          <w:color w:val="FFFFFF"/>
        </w:rPr>
        <w:t>100xp</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In the following exercises, you will conduct a dependent (or paired) t-test on the "working memory" dataset. This dataset consists of the intelligence scores for subjects before and after training, as well as for a control group. Our goal is to assess whether intelligence training results in significantly different intelligence scores for the individuals.</w:t>
      </w:r>
    </w:p>
    <w:p w:rsidR="001926F8" w:rsidRDefault="001926F8" w:rsidP="001926F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 xml:space="preserve">The observations of individuals before and after training are two samples from the same group at different points in time, which calls for a dependent t-test. This will test </w:t>
      </w:r>
      <w:proofErr w:type="gramStart"/>
      <w:r>
        <w:rPr>
          <w:rFonts w:ascii="Arial" w:hAnsi="Arial" w:cs="Arial"/>
          <w:color w:val="3A3A3A"/>
        </w:rPr>
        <w:t>whether or not</w:t>
      </w:r>
      <w:proofErr w:type="gramEnd"/>
      <w:r>
        <w:rPr>
          <w:rFonts w:ascii="Arial" w:hAnsi="Arial" w:cs="Arial"/>
          <w:color w:val="3A3A3A"/>
        </w:rPr>
        <w:t xml:space="preserve"> the difference in mean intelligence scores before and after training are significant.</w:t>
      </w:r>
    </w:p>
    <w:p w:rsidR="001926F8" w:rsidRDefault="001926F8" w:rsidP="001926F8">
      <w:pPr>
        <w:pStyle w:val="NormalWeb"/>
        <w:shd w:val="clear" w:color="auto" w:fill="FFFFFF"/>
        <w:spacing w:before="0" w:beforeAutospacing="0" w:after="0" w:afterAutospacing="0"/>
        <w:rPr>
          <w:rFonts w:ascii="Arial" w:hAnsi="Arial" w:cs="Arial"/>
          <w:color w:val="3A3A3A"/>
        </w:rPr>
      </w:pPr>
      <w:r>
        <w:rPr>
          <w:rFonts w:ascii="Arial" w:hAnsi="Arial" w:cs="Arial"/>
          <w:color w:val="3A3A3A"/>
        </w:rPr>
        <w:t>The working memory dataset has been loaded into your workspace as the object</w:t>
      </w:r>
      <w:r>
        <w:rPr>
          <w:rStyle w:val="apple-converted-space"/>
          <w:rFonts w:ascii="Arial" w:hAnsi="Arial" w:cs="Arial"/>
          <w:color w:val="3A3A3A"/>
        </w:rPr>
        <w:t> </w:t>
      </w:r>
      <w:proofErr w:type="spellStart"/>
      <w:r>
        <w:rPr>
          <w:rStyle w:val="HTMLCode"/>
          <w:color w:val="3A3A3A"/>
          <w:shd w:val="clear" w:color="auto" w:fill="EBF4F7"/>
        </w:rPr>
        <w:t>wm</w:t>
      </w:r>
      <w:r>
        <w:rPr>
          <w:rFonts w:ascii="Arial" w:hAnsi="Arial" w:cs="Arial"/>
          <w:color w:val="3A3A3A"/>
        </w:rPr>
        <w:t>.</w:t>
      </w:r>
      <w:proofErr w:type="spellEnd"/>
      <w:r>
        <w:rPr>
          <w:rFonts w:ascii="Arial" w:hAnsi="Arial" w:cs="Arial"/>
          <w:color w:val="3A3A3A"/>
        </w:rPr>
        <w:t xml:space="preserve"> It contains the data for both the group who received training and the group who did not.</w:t>
      </w:r>
    </w:p>
    <w:p w:rsidR="001926F8" w:rsidRDefault="001926F8" w:rsidP="001926F8">
      <w:pPr>
        <w:pStyle w:val="Heading2"/>
        <w:shd w:val="clear" w:color="auto" w:fill="FFFFFF"/>
        <w:spacing w:before="60" w:beforeAutospacing="0" w:after="60" w:afterAutospacing="0"/>
        <w:rPr>
          <w:rFonts w:ascii="inherit" w:hAnsi="inherit" w:cs="Arial"/>
          <w:color w:val="33AACC"/>
        </w:rPr>
      </w:pPr>
      <w:r>
        <w:rPr>
          <w:rFonts w:ascii="inherit" w:hAnsi="inherit" w:cs="Arial"/>
          <w:color w:val="33AACC"/>
        </w:rPr>
        <w:t>Instructions</w:t>
      </w:r>
    </w:p>
    <w:p w:rsidR="001926F8" w:rsidRDefault="001926F8" w:rsidP="001926F8">
      <w:pPr>
        <w:numPr>
          <w:ilvl w:val="0"/>
          <w:numId w:val="8"/>
        </w:numPr>
        <w:shd w:val="clear" w:color="auto" w:fill="FFFFFF"/>
        <w:spacing w:beforeAutospacing="1" w:after="0" w:afterAutospacing="1" w:line="240" w:lineRule="auto"/>
        <w:rPr>
          <w:rFonts w:ascii="Arial" w:hAnsi="Arial" w:cs="Arial"/>
          <w:color w:val="3A3A3A"/>
        </w:rPr>
      </w:pPr>
      <w:r>
        <w:rPr>
          <w:rFonts w:ascii="Arial" w:hAnsi="Arial" w:cs="Arial"/>
          <w:color w:val="3A3A3A"/>
        </w:rPr>
        <w:t>Print</w:t>
      </w:r>
      <w:r>
        <w:rPr>
          <w:rStyle w:val="apple-converted-space"/>
          <w:rFonts w:ascii="Arial" w:hAnsi="Arial" w:cs="Arial"/>
          <w:color w:val="3A3A3A"/>
        </w:rPr>
        <w:t> </w:t>
      </w:r>
      <w:proofErr w:type="spellStart"/>
      <w:r>
        <w:rPr>
          <w:rStyle w:val="HTMLCode"/>
          <w:rFonts w:eastAsiaTheme="minorHAnsi"/>
          <w:color w:val="3A3A3A"/>
          <w:shd w:val="clear" w:color="auto" w:fill="EBF4F7"/>
        </w:rPr>
        <w:t>wm</w:t>
      </w:r>
      <w:proofErr w:type="spellEnd"/>
      <w:r>
        <w:rPr>
          <w:rStyle w:val="apple-converted-space"/>
          <w:rFonts w:ascii="Arial" w:hAnsi="Arial" w:cs="Arial"/>
          <w:color w:val="3A3A3A"/>
        </w:rPr>
        <w:t> </w:t>
      </w:r>
      <w:r>
        <w:rPr>
          <w:rFonts w:ascii="Arial" w:hAnsi="Arial" w:cs="Arial"/>
          <w:color w:val="3A3A3A"/>
        </w:rPr>
        <w:t>to the console to get a feel for the data</w:t>
      </w:r>
    </w:p>
    <w:p w:rsidR="001926F8" w:rsidRDefault="001926F8" w:rsidP="001926F8">
      <w:pPr>
        <w:numPr>
          <w:ilvl w:val="0"/>
          <w:numId w:val="8"/>
        </w:numPr>
        <w:shd w:val="clear" w:color="auto" w:fill="FFFFFF"/>
        <w:spacing w:beforeAutospacing="1" w:after="0" w:afterAutospacing="1" w:line="240" w:lineRule="auto"/>
        <w:rPr>
          <w:rFonts w:ascii="Arial" w:hAnsi="Arial" w:cs="Arial"/>
          <w:color w:val="3A3A3A"/>
        </w:rPr>
      </w:pPr>
      <w:r>
        <w:rPr>
          <w:rFonts w:ascii="Arial" w:hAnsi="Arial" w:cs="Arial"/>
          <w:color w:val="3A3A3A"/>
        </w:rPr>
        <w:t>Create a subset of</w:t>
      </w:r>
      <w:r>
        <w:rPr>
          <w:rStyle w:val="apple-converted-space"/>
          <w:rFonts w:ascii="Arial" w:hAnsi="Arial" w:cs="Arial"/>
          <w:color w:val="3A3A3A"/>
        </w:rPr>
        <w:t> </w:t>
      </w:r>
      <w:proofErr w:type="spellStart"/>
      <w:r>
        <w:rPr>
          <w:rStyle w:val="HTMLCode"/>
          <w:rFonts w:eastAsiaTheme="minorHAnsi"/>
          <w:color w:val="3A3A3A"/>
          <w:shd w:val="clear" w:color="auto" w:fill="EBF4F7"/>
        </w:rPr>
        <w:t>wm</w:t>
      </w:r>
      <w:proofErr w:type="spellEnd"/>
      <w:r>
        <w:rPr>
          <w:rStyle w:val="apple-converted-space"/>
          <w:rFonts w:ascii="Arial" w:hAnsi="Arial" w:cs="Arial"/>
          <w:color w:val="3A3A3A"/>
        </w:rPr>
        <w:t> </w:t>
      </w:r>
      <w:r>
        <w:rPr>
          <w:rFonts w:ascii="Arial" w:hAnsi="Arial" w:cs="Arial"/>
          <w:color w:val="3A3A3A"/>
        </w:rPr>
        <w:t>that includes only the training group and store the result in</w:t>
      </w:r>
      <w:r>
        <w:rPr>
          <w:rStyle w:val="apple-converted-space"/>
          <w:rFonts w:ascii="Arial" w:hAnsi="Arial" w:cs="Arial"/>
          <w:color w:val="3A3A3A"/>
        </w:rPr>
        <w:t> </w:t>
      </w:r>
      <w:proofErr w:type="spellStart"/>
      <w:r>
        <w:rPr>
          <w:rStyle w:val="HTMLCode"/>
          <w:rFonts w:eastAsiaTheme="minorHAnsi"/>
          <w:color w:val="3A3A3A"/>
          <w:shd w:val="clear" w:color="auto" w:fill="EBF4F7"/>
        </w:rPr>
        <w:t>wm_t</w:t>
      </w:r>
      <w:proofErr w:type="spellEnd"/>
      <w:r>
        <w:rPr>
          <w:rFonts w:ascii="Arial" w:hAnsi="Arial" w:cs="Arial"/>
          <w:color w:val="3A3A3A"/>
        </w:rPr>
        <w:t>. A value of</w:t>
      </w:r>
      <w:r>
        <w:rPr>
          <w:rStyle w:val="apple-converted-space"/>
          <w:rFonts w:ascii="Arial" w:hAnsi="Arial" w:cs="Arial"/>
          <w:color w:val="3A3A3A"/>
        </w:rPr>
        <w:t> </w:t>
      </w:r>
      <w:r>
        <w:rPr>
          <w:rStyle w:val="HTMLCode"/>
          <w:rFonts w:eastAsiaTheme="minorHAnsi"/>
          <w:color w:val="3A3A3A"/>
          <w:shd w:val="clear" w:color="auto" w:fill="EBF4F7"/>
        </w:rPr>
        <w:t>1</w:t>
      </w:r>
      <w:r>
        <w:rPr>
          <w:rStyle w:val="apple-converted-space"/>
          <w:rFonts w:ascii="Arial" w:hAnsi="Arial" w:cs="Arial"/>
          <w:color w:val="3A3A3A"/>
        </w:rPr>
        <w:t> </w:t>
      </w:r>
      <w:r>
        <w:rPr>
          <w:rFonts w:ascii="Arial" w:hAnsi="Arial" w:cs="Arial"/>
          <w:color w:val="3A3A3A"/>
        </w:rPr>
        <w:t>in the</w:t>
      </w:r>
      <w:r>
        <w:rPr>
          <w:rStyle w:val="apple-converted-space"/>
          <w:rFonts w:ascii="Arial" w:hAnsi="Arial" w:cs="Arial"/>
          <w:color w:val="3A3A3A"/>
        </w:rPr>
        <w:t> </w:t>
      </w:r>
      <w:r>
        <w:rPr>
          <w:rStyle w:val="HTMLCode"/>
          <w:rFonts w:eastAsiaTheme="minorHAnsi"/>
          <w:color w:val="3A3A3A"/>
          <w:shd w:val="clear" w:color="auto" w:fill="EBF4F7"/>
        </w:rPr>
        <w:t>train</w:t>
      </w:r>
      <w:r>
        <w:rPr>
          <w:rStyle w:val="apple-converted-space"/>
          <w:rFonts w:ascii="Arial" w:hAnsi="Arial" w:cs="Arial"/>
          <w:color w:val="3A3A3A"/>
        </w:rPr>
        <w:t> </w:t>
      </w:r>
      <w:r>
        <w:rPr>
          <w:rFonts w:ascii="Arial" w:hAnsi="Arial" w:cs="Arial"/>
          <w:color w:val="3A3A3A"/>
        </w:rPr>
        <w:t>column indicates that a subject received training, while a value of</w:t>
      </w:r>
      <w:r>
        <w:rPr>
          <w:rStyle w:val="apple-converted-space"/>
          <w:rFonts w:ascii="Arial" w:hAnsi="Arial" w:cs="Arial"/>
          <w:color w:val="3A3A3A"/>
        </w:rPr>
        <w:t> </w:t>
      </w:r>
      <w:r>
        <w:rPr>
          <w:rStyle w:val="HTMLCode"/>
          <w:rFonts w:eastAsiaTheme="minorHAnsi"/>
          <w:color w:val="3A3A3A"/>
          <w:shd w:val="clear" w:color="auto" w:fill="EBF4F7"/>
        </w:rPr>
        <w:t>0</w:t>
      </w:r>
      <w:r>
        <w:rPr>
          <w:rStyle w:val="apple-converted-space"/>
          <w:rFonts w:ascii="Arial" w:hAnsi="Arial" w:cs="Arial"/>
          <w:color w:val="3A3A3A"/>
        </w:rPr>
        <w:t> </w:t>
      </w:r>
      <w:r>
        <w:rPr>
          <w:rFonts w:ascii="Arial" w:hAnsi="Arial" w:cs="Arial"/>
          <w:color w:val="3A3A3A"/>
        </w:rPr>
        <w:t>indicates that they did not.</w:t>
      </w:r>
    </w:p>
    <w:p w:rsidR="001926F8" w:rsidRDefault="001926F8" w:rsidP="001926F8">
      <w:pPr>
        <w:numPr>
          <w:ilvl w:val="0"/>
          <w:numId w:val="8"/>
        </w:numPr>
        <w:shd w:val="clear" w:color="auto" w:fill="FFFFFF"/>
        <w:spacing w:beforeAutospacing="1" w:after="0" w:afterAutospacing="1" w:line="240" w:lineRule="auto"/>
        <w:rPr>
          <w:rFonts w:ascii="Arial" w:hAnsi="Arial" w:cs="Arial"/>
          <w:color w:val="3A3A3A"/>
        </w:rPr>
      </w:pPr>
      <w:r>
        <w:rPr>
          <w:rFonts w:ascii="Arial" w:hAnsi="Arial" w:cs="Arial"/>
          <w:color w:val="3A3A3A"/>
        </w:rPr>
        <w:t>View summary statistics for</w:t>
      </w:r>
      <w:r>
        <w:rPr>
          <w:rStyle w:val="apple-converted-space"/>
          <w:rFonts w:ascii="Arial" w:hAnsi="Arial" w:cs="Arial"/>
          <w:color w:val="3A3A3A"/>
        </w:rPr>
        <w:t> </w:t>
      </w:r>
      <w:proofErr w:type="spellStart"/>
      <w:r>
        <w:rPr>
          <w:rStyle w:val="HTMLCode"/>
          <w:rFonts w:eastAsiaTheme="minorHAnsi"/>
          <w:color w:val="3A3A3A"/>
          <w:shd w:val="clear" w:color="auto" w:fill="EBF4F7"/>
        </w:rPr>
        <w:t>wm_t</w:t>
      </w:r>
      <w:proofErr w:type="spellEnd"/>
      <w:r>
        <w:rPr>
          <w:rStyle w:val="apple-converted-space"/>
          <w:rFonts w:ascii="Arial" w:hAnsi="Arial" w:cs="Arial"/>
          <w:color w:val="3A3A3A"/>
        </w:rPr>
        <w:t> </w:t>
      </w:r>
      <w:r>
        <w:rPr>
          <w:rFonts w:ascii="Arial" w:hAnsi="Arial" w:cs="Arial"/>
          <w:color w:val="3A3A3A"/>
        </w:rPr>
        <w:t>with the</w:t>
      </w:r>
      <w:r>
        <w:rPr>
          <w:rStyle w:val="apple-converted-space"/>
          <w:rFonts w:ascii="Arial" w:hAnsi="Arial" w:cs="Arial"/>
          <w:color w:val="3A3A3A"/>
        </w:rPr>
        <w:t> </w:t>
      </w:r>
      <w:hyperlink r:id="rId32" w:tgtFrame="_blank" w:history="1">
        <w:proofErr w:type="gramStart"/>
        <w:r>
          <w:rPr>
            <w:rStyle w:val="HTMLCode"/>
            <w:rFonts w:eastAsiaTheme="minorHAnsi"/>
            <w:color w:val="33AACC"/>
            <w:shd w:val="clear" w:color="auto" w:fill="EBF4F7"/>
          </w:rPr>
          <w:t>describe(</w:t>
        </w:r>
        <w:proofErr w:type="gramEnd"/>
        <w:r>
          <w:rPr>
            <w:rStyle w:val="HTMLCode"/>
            <w:rFonts w:eastAsiaTheme="minorHAnsi"/>
            <w:color w:val="33AACC"/>
            <w:shd w:val="clear" w:color="auto" w:fill="EBF4F7"/>
          </w:rPr>
          <w:t>)</w:t>
        </w:r>
      </w:hyperlink>
      <w:r>
        <w:rPr>
          <w:rStyle w:val="apple-converted-space"/>
          <w:rFonts w:ascii="Arial" w:hAnsi="Arial" w:cs="Arial"/>
          <w:color w:val="3A3A3A"/>
        </w:rPr>
        <w:t> </w:t>
      </w:r>
      <w:r>
        <w:rPr>
          <w:rFonts w:ascii="Arial" w:hAnsi="Arial" w:cs="Arial"/>
          <w:color w:val="3A3A3A"/>
        </w:rPr>
        <w:t>function.</w:t>
      </w:r>
    </w:p>
    <w:p w:rsidR="001926F8" w:rsidRDefault="001926F8" w:rsidP="001926F8">
      <w:pPr>
        <w:numPr>
          <w:ilvl w:val="0"/>
          <w:numId w:val="8"/>
        </w:numPr>
        <w:shd w:val="clear" w:color="auto" w:fill="FFFFFF"/>
        <w:spacing w:beforeAutospacing="1" w:after="0" w:afterAutospacing="1" w:line="240" w:lineRule="auto"/>
        <w:rPr>
          <w:rFonts w:ascii="Arial" w:hAnsi="Arial" w:cs="Arial"/>
          <w:color w:val="3A3A3A"/>
        </w:rPr>
      </w:pPr>
      <w:r>
        <w:rPr>
          <w:rFonts w:ascii="Arial" w:hAnsi="Arial" w:cs="Arial"/>
          <w:color w:val="3A3A3A"/>
        </w:rPr>
        <w:lastRenderedPageBreak/>
        <w:t>Use the</w:t>
      </w:r>
      <w:r>
        <w:rPr>
          <w:rStyle w:val="apple-converted-space"/>
          <w:rFonts w:ascii="Arial" w:hAnsi="Arial" w:cs="Arial"/>
          <w:color w:val="3A3A3A"/>
        </w:rPr>
        <w:t> </w:t>
      </w:r>
      <w:hyperlink r:id="rId33" w:tgtFrame="_blank" w:history="1">
        <w:r>
          <w:rPr>
            <w:rStyle w:val="HTMLCode"/>
            <w:rFonts w:eastAsiaTheme="minorHAnsi"/>
            <w:color w:val="33AACC"/>
            <w:shd w:val="clear" w:color="auto" w:fill="EBF4F7"/>
          </w:rPr>
          <w:t>boxplot()</w:t>
        </w:r>
      </w:hyperlink>
      <w:r>
        <w:rPr>
          <w:rStyle w:val="apple-converted-space"/>
          <w:rFonts w:ascii="Arial" w:hAnsi="Arial" w:cs="Arial"/>
          <w:color w:val="3A3A3A"/>
        </w:rPr>
        <w:t> </w:t>
      </w:r>
      <w:r>
        <w:rPr>
          <w:rFonts w:ascii="Arial" w:hAnsi="Arial" w:cs="Arial"/>
          <w:color w:val="3A3A3A"/>
        </w:rPr>
        <w:t>function to create a boxplot of the</w:t>
      </w:r>
      <w:r>
        <w:rPr>
          <w:rStyle w:val="apple-converted-space"/>
          <w:rFonts w:ascii="Arial" w:hAnsi="Arial" w:cs="Arial"/>
          <w:color w:val="3A3A3A"/>
        </w:rPr>
        <w:t> </w:t>
      </w:r>
      <w:r>
        <w:rPr>
          <w:rStyle w:val="HTMLCode"/>
          <w:rFonts w:eastAsiaTheme="minorHAnsi"/>
          <w:color w:val="3A3A3A"/>
          <w:shd w:val="clear" w:color="auto" w:fill="EBF4F7"/>
        </w:rPr>
        <w:t>pre</w:t>
      </w:r>
      <w:r>
        <w:rPr>
          <w:rStyle w:val="apple-converted-space"/>
          <w:rFonts w:ascii="Arial" w:hAnsi="Arial" w:cs="Arial"/>
          <w:color w:val="3A3A3A"/>
        </w:rPr>
        <w:t> </w:t>
      </w:r>
      <w:r>
        <w:rPr>
          <w:rFonts w:ascii="Arial" w:hAnsi="Arial" w:cs="Arial"/>
          <w:color w:val="3A3A3A"/>
        </w:rPr>
        <w:t>and</w:t>
      </w:r>
      <w:r>
        <w:rPr>
          <w:rStyle w:val="apple-converted-space"/>
          <w:rFonts w:ascii="Arial" w:hAnsi="Arial" w:cs="Arial"/>
          <w:color w:val="3A3A3A"/>
        </w:rPr>
        <w:t> </w:t>
      </w:r>
      <w:r>
        <w:rPr>
          <w:rStyle w:val="HTMLCode"/>
          <w:rFonts w:eastAsiaTheme="minorHAnsi"/>
          <w:color w:val="3A3A3A"/>
          <w:shd w:val="clear" w:color="auto" w:fill="EBF4F7"/>
        </w:rPr>
        <w:t>post</w:t>
      </w:r>
      <w:r>
        <w:rPr>
          <w:rStyle w:val="apple-converted-space"/>
          <w:rFonts w:ascii="Arial" w:hAnsi="Arial" w:cs="Arial"/>
          <w:color w:val="3A3A3A"/>
        </w:rPr>
        <w:t> </w:t>
      </w:r>
      <w:r>
        <w:rPr>
          <w:rFonts w:ascii="Arial" w:hAnsi="Arial" w:cs="Arial"/>
          <w:color w:val="3A3A3A"/>
        </w:rPr>
        <w:t>column of</w:t>
      </w:r>
      <w:r>
        <w:rPr>
          <w:rStyle w:val="apple-converted-space"/>
          <w:rFonts w:ascii="Arial" w:hAnsi="Arial" w:cs="Arial"/>
          <w:color w:val="3A3A3A"/>
        </w:rPr>
        <w:t> </w:t>
      </w:r>
      <w:proofErr w:type="spellStart"/>
      <w:r>
        <w:rPr>
          <w:rStyle w:val="HTMLCode"/>
          <w:rFonts w:eastAsiaTheme="minorHAnsi"/>
          <w:color w:val="3A3A3A"/>
          <w:shd w:val="clear" w:color="auto" w:fill="EBF4F7"/>
        </w:rPr>
        <w:t>wm_t</w:t>
      </w:r>
      <w:proofErr w:type="spellEnd"/>
      <w:r>
        <w:rPr>
          <w:rFonts w:ascii="Arial" w:hAnsi="Arial" w:cs="Arial"/>
          <w:color w:val="3A3A3A"/>
        </w:rPr>
        <w:t>. Give the x-axis the label "Pre- and Post-Training" and the y-axis the label "Intelligence Score".</w:t>
      </w:r>
    </w:p>
    <w:p w:rsidR="001926F8" w:rsidRDefault="001926F8">
      <w:bookmarkStart w:id="0" w:name="_GoBack"/>
      <w:bookmarkEnd w:id="0"/>
    </w:p>
    <w:sectPr w:rsidR="0019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70332"/>
    <w:multiLevelType w:val="multilevel"/>
    <w:tmpl w:val="65F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272C3"/>
    <w:multiLevelType w:val="multilevel"/>
    <w:tmpl w:val="D00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82F0D"/>
    <w:multiLevelType w:val="multilevel"/>
    <w:tmpl w:val="71B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D2426"/>
    <w:multiLevelType w:val="multilevel"/>
    <w:tmpl w:val="2256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52E1B"/>
    <w:multiLevelType w:val="multilevel"/>
    <w:tmpl w:val="EAC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2EBC"/>
    <w:multiLevelType w:val="multilevel"/>
    <w:tmpl w:val="588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21DFB"/>
    <w:multiLevelType w:val="multilevel"/>
    <w:tmpl w:val="98F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D7E9C"/>
    <w:multiLevelType w:val="multilevel"/>
    <w:tmpl w:val="F2F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E"/>
    <w:rsid w:val="00165072"/>
    <w:rsid w:val="001926F8"/>
    <w:rsid w:val="003B72BF"/>
    <w:rsid w:val="00484740"/>
    <w:rsid w:val="005A5F18"/>
    <w:rsid w:val="00BC10B7"/>
    <w:rsid w:val="00CB241E"/>
    <w:rsid w:val="00E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4F8F"/>
  <w15:chartTrackingRefBased/>
  <w15:docId w15:val="{5333955C-7E91-4367-82E0-249705B4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B24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847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4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4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241E"/>
  </w:style>
  <w:style w:type="character" w:customStyle="1" w:styleId="mo">
    <w:name w:val="mo"/>
    <w:basedOn w:val="DefaultParagraphFont"/>
    <w:rsid w:val="00CB241E"/>
  </w:style>
  <w:style w:type="character" w:customStyle="1" w:styleId="mjxassistivemathml">
    <w:name w:val="mjx_assistive_mathml"/>
    <w:basedOn w:val="DefaultParagraphFont"/>
    <w:rsid w:val="00CB241E"/>
  </w:style>
  <w:style w:type="character" w:customStyle="1" w:styleId="apple-converted-space">
    <w:name w:val="apple-converted-space"/>
    <w:basedOn w:val="DefaultParagraphFont"/>
    <w:rsid w:val="00CB241E"/>
  </w:style>
  <w:style w:type="character" w:styleId="Emphasis">
    <w:name w:val="Emphasis"/>
    <w:basedOn w:val="DefaultParagraphFont"/>
    <w:uiPriority w:val="20"/>
    <w:qFormat/>
    <w:rsid w:val="00CB241E"/>
    <w:rPr>
      <w:i/>
      <w:iCs/>
    </w:rPr>
  </w:style>
  <w:style w:type="character" w:styleId="HTMLCode">
    <w:name w:val="HTML Code"/>
    <w:basedOn w:val="DefaultParagraphFont"/>
    <w:uiPriority w:val="99"/>
    <w:semiHidden/>
    <w:unhideWhenUsed/>
    <w:rsid w:val="00CB24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474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92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28167">
      <w:bodyDiv w:val="1"/>
      <w:marLeft w:val="0"/>
      <w:marRight w:val="0"/>
      <w:marTop w:val="0"/>
      <w:marBottom w:val="0"/>
      <w:divBdr>
        <w:top w:val="none" w:sz="0" w:space="0" w:color="auto"/>
        <w:left w:val="none" w:sz="0" w:space="0" w:color="auto"/>
        <w:bottom w:val="none" w:sz="0" w:space="0" w:color="auto"/>
        <w:right w:val="none" w:sz="0" w:space="0" w:color="auto"/>
      </w:divBdr>
      <w:divsChild>
        <w:div w:id="435291249">
          <w:marLeft w:val="0"/>
          <w:marRight w:val="0"/>
          <w:marTop w:val="0"/>
          <w:marBottom w:val="0"/>
          <w:divBdr>
            <w:top w:val="none" w:sz="0" w:space="0" w:color="auto"/>
            <w:left w:val="none" w:sz="0" w:space="0" w:color="auto"/>
            <w:bottom w:val="none" w:sz="0" w:space="0" w:color="auto"/>
            <w:right w:val="none" w:sz="0" w:space="0" w:color="auto"/>
          </w:divBdr>
          <w:divsChild>
            <w:div w:id="467821279">
              <w:marLeft w:val="0"/>
              <w:marRight w:val="0"/>
              <w:marTop w:val="45"/>
              <w:marBottom w:val="0"/>
              <w:divBdr>
                <w:top w:val="none" w:sz="0" w:space="0" w:color="auto"/>
                <w:left w:val="none" w:sz="0" w:space="0" w:color="auto"/>
                <w:bottom w:val="none" w:sz="0" w:space="0" w:color="auto"/>
                <w:right w:val="none" w:sz="0" w:space="0" w:color="auto"/>
              </w:divBdr>
            </w:div>
            <w:div w:id="505943989">
              <w:marLeft w:val="0"/>
              <w:marRight w:val="0"/>
              <w:marTop w:val="0"/>
              <w:marBottom w:val="0"/>
              <w:divBdr>
                <w:top w:val="none" w:sz="0" w:space="0" w:color="auto"/>
                <w:left w:val="none" w:sz="0" w:space="0" w:color="auto"/>
                <w:bottom w:val="none" w:sz="0" w:space="0" w:color="auto"/>
                <w:right w:val="none" w:sz="0" w:space="0" w:color="auto"/>
              </w:divBdr>
              <w:divsChild>
                <w:div w:id="5134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758">
          <w:marLeft w:val="0"/>
          <w:marRight w:val="0"/>
          <w:marTop w:val="0"/>
          <w:marBottom w:val="0"/>
          <w:divBdr>
            <w:top w:val="none" w:sz="0" w:space="0" w:color="auto"/>
            <w:left w:val="none" w:sz="0" w:space="0" w:color="auto"/>
            <w:bottom w:val="none" w:sz="0" w:space="0" w:color="auto"/>
            <w:right w:val="none" w:sz="0" w:space="0" w:color="auto"/>
          </w:divBdr>
          <w:divsChild>
            <w:div w:id="1917086552">
              <w:marLeft w:val="0"/>
              <w:marRight w:val="0"/>
              <w:marTop w:val="0"/>
              <w:marBottom w:val="0"/>
              <w:divBdr>
                <w:top w:val="none" w:sz="0" w:space="0" w:color="auto"/>
                <w:left w:val="none" w:sz="0" w:space="0" w:color="auto"/>
                <w:bottom w:val="none" w:sz="0" w:space="0" w:color="auto"/>
                <w:right w:val="none" w:sz="0" w:space="0" w:color="auto"/>
              </w:divBdr>
            </w:div>
            <w:div w:id="634143024">
              <w:marLeft w:val="0"/>
              <w:marRight w:val="0"/>
              <w:marTop w:val="0"/>
              <w:marBottom w:val="0"/>
              <w:divBdr>
                <w:top w:val="none" w:sz="0" w:space="0" w:color="auto"/>
                <w:left w:val="none" w:sz="0" w:space="0" w:color="auto"/>
                <w:bottom w:val="none" w:sz="0" w:space="0" w:color="auto"/>
                <w:right w:val="none" w:sz="0" w:space="0" w:color="auto"/>
              </w:divBdr>
              <w:divsChild>
                <w:div w:id="168637982">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06798549">
                      <w:marLeft w:val="0"/>
                      <w:marRight w:val="0"/>
                      <w:marTop w:val="0"/>
                      <w:marBottom w:val="0"/>
                      <w:divBdr>
                        <w:top w:val="none" w:sz="0" w:space="0" w:color="auto"/>
                        <w:left w:val="none" w:sz="0" w:space="0" w:color="auto"/>
                        <w:bottom w:val="none" w:sz="0" w:space="0" w:color="auto"/>
                        <w:right w:val="none" w:sz="0" w:space="0" w:color="auto"/>
                      </w:divBdr>
                      <w:divsChild>
                        <w:div w:id="173690540">
                          <w:marLeft w:val="0"/>
                          <w:marRight w:val="0"/>
                          <w:marTop w:val="0"/>
                          <w:marBottom w:val="0"/>
                          <w:divBdr>
                            <w:top w:val="none" w:sz="0" w:space="0" w:color="auto"/>
                            <w:left w:val="none" w:sz="0" w:space="0" w:color="auto"/>
                            <w:bottom w:val="none" w:sz="0" w:space="0" w:color="auto"/>
                            <w:right w:val="none" w:sz="0" w:space="0" w:color="auto"/>
                          </w:divBdr>
                        </w:div>
                      </w:divsChild>
                    </w:div>
                    <w:div w:id="1337658336">
                      <w:marLeft w:val="0"/>
                      <w:marRight w:val="0"/>
                      <w:marTop w:val="0"/>
                      <w:marBottom w:val="0"/>
                      <w:divBdr>
                        <w:top w:val="none" w:sz="0" w:space="0" w:color="auto"/>
                        <w:left w:val="none" w:sz="0" w:space="0" w:color="auto"/>
                        <w:bottom w:val="none" w:sz="0" w:space="0" w:color="auto"/>
                        <w:right w:val="none" w:sz="0" w:space="0" w:color="auto"/>
                      </w:divBdr>
                      <w:divsChild>
                        <w:div w:id="1069574040">
                          <w:marLeft w:val="0"/>
                          <w:marRight w:val="0"/>
                          <w:marTop w:val="0"/>
                          <w:marBottom w:val="0"/>
                          <w:divBdr>
                            <w:top w:val="none" w:sz="0" w:space="0" w:color="auto"/>
                            <w:left w:val="none" w:sz="0" w:space="0" w:color="auto"/>
                            <w:bottom w:val="none" w:sz="0" w:space="0" w:color="auto"/>
                            <w:right w:val="none" w:sz="0" w:space="0" w:color="auto"/>
                          </w:divBdr>
                        </w:div>
                      </w:divsChild>
                    </w:div>
                    <w:div w:id="751197821">
                      <w:marLeft w:val="0"/>
                      <w:marRight w:val="0"/>
                      <w:marTop w:val="0"/>
                      <w:marBottom w:val="0"/>
                      <w:divBdr>
                        <w:top w:val="none" w:sz="0" w:space="0" w:color="auto"/>
                        <w:left w:val="none" w:sz="0" w:space="0" w:color="auto"/>
                        <w:bottom w:val="none" w:sz="0" w:space="0" w:color="auto"/>
                        <w:right w:val="none" w:sz="0" w:space="0" w:color="auto"/>
                      </w:divBdr>
                      <w:divsChild>
                        <w:div w:id="468745913">
                          <w:marLeft w:val="0"/>
                          <w:marRight w:val="0"/>
                          <w:marTop w:val="0"/>
                          <w:marBottom w:val="0"/>
                          <w:divBdr>
                            <w:top w:val="none" w:sz="0" w:space="0" w:color="auto"/>
                            <w:left w:val="none" w:sz="0" w:space="0" w:color="auto"/>
                            <w:bottom w:val="none" w:sz="0" w:space="0" w:color="auto"/>
                            <w:right w:val="none" w:sz="0" w:space="0" w:color="auto"/>
                          </w:divBdr>
                        </w:div>
                      </w:divsChild>
                    </w:div>
                    <w:div w:id="554853624">
                      <w:marLeft w:val="0"/>
                      <w:marRight w:val="0"/>
                      <w:marTop w:val="0"/>
                      <w:marBottom w:val="0"/>
                      <w:divBdr>
                        <w:top w:val="none" w:sz="0" w:space="0" w:color="auto"/>
                        <w:left w:val="none" w:sz="0" w:space="0" w:color="auto"/>
                        <w:bottom w:val="none" w:sz="0" w:space="0" w:color="auto"/>
                        <w:right w:val="none" w:sz="0" w:space="0" w:color="auto"/>
                      </w:divBdr>
                      <w:divsChild>
                        <w:div w:id="283272537">
                          <w:marLeft w:val="0"/>
                          <w:marRight w:val="0"/>
                          <w:marTop w:val="0"/>
                          <w:marBottom w:val="0"/>
                          <w:divBdr>
                            <w:top w:val="none" w:sz="0" w:space="0" w:color="auto"/>
                            <w:left w:val="none" w:sz="0" w:space="0" w:color="auto"/>
                            <w:bottom w:val="none" w:sz="0" w:space="0" w:color="auto"/>
                            <w:right w:val="none" w:sz="0" w:space="0" w:color="auto"/>
                          </w:divBdr>
                        </w:div>
                      </w:divsChild>
                    </w:div>
                    <w:div w:id="1051732388">
                      <w:marLeft w:val="0"/>
                      <w:marRight w:val="0"/>
                      <w:marTop w:val="0"/>
                      <w:marBottom w:val="0"/>
                      <w:divBdr>
                        <w:top w:val="none" w:sz="0" w:space="0" w:color="auto"/>
                        <w:left w:val="none" w:sz="0" w:space="0" w:color="auto"/>
                        <w:bottom w:val="none" w:sz="0" w:space="0" w:color="auto"/>
                        <w:right w:val="none" w:sz="0" w:space="0" w:color="auto"/>
                      </w:divBdr>
                      <w:divsChild>
                        <w:div w:id="573393123">
                          <w:marLeft w:val="0"/>
                          <w:marRight w:val="0"/>
                          <w:marTop w:val="0"/>
                          <w:marBottom w:val="0"/>
                          <w:divBdr>
                            <w:top w:val="none" w:sz="0" w:space="0" w:color="auto"/>
                            <w:left w:val="none" w:sz="0" w:space="0" w:color="auto"/>
                            <w:bottom w:val="none" w:sz="0" w:space="0" w:color="auto"/>
                            <w:right w:val="none" w:sz="0" w:space="0" w:color="auto"/>
                          </w:divBdr>
                        </w:div>
                      </w:divsChild>
                    </w:div>
                    <w:div w:id="1946644561">
                      <w:marLeft w:val="0"/>
                      <w:marRight w:val="0"/>
                      <w:marTop w:val="225"/>
                      <w:marBottom w:val="0"/>
                      <w:divBdr>
                        <w:top w:val="none" w:sz="0" w:space="0" w:color="auto"/>
                        <w:left w:val="none" w:sz="0" w:space="0" w:color="auto"/>
                        <w:bottom w:val="none" w:sz="0" w:space="0" w:color="auto"/>
                        <w:right w:val="none" w:sz="0" w:space="0" w:color="auto"/>
                      </w:divBdr>
                      <w:divsChild>
                        <w:div w:id="19429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662038">
      <w:bodyDiv w:val="1"/>
      <w:marLeft w:val="0"/>
      <w:marRight w:val="0"/>
      <w:marTop w:val="0"/>
      <w:marBottom w:val="0"/>
      <w:divBdr>
        <w:top w:val="none" w:sz="0" w:space="0" w:color="auto"/>
        <w:left w:val="none" w:sz="0" w:space="0" w:color="auto"/>
        <w:bottom w:val="none" w:sz="0" w:space="0" w:color="auto"/>
        <w:right w:val="none" w:sz="0" w:space="0" w:color="auto"/>
      </w:divBdr>
      <w:divsChild>
        <w:div w:id="1910844348">
          <w:marLeft w:val="0"/>
          <w:marRight w:val="0"/>
          <w:marTop w:val="0"/>
          <w:marBottom w:val="0"/>
          <w:divBdr>
            <w:top w:val="none" w:sz="0" w:space="0" w:color="auto"/>
            <w:left w:val="none" w:sz="0" w:space="0" w:color="auto"/>
            <w:bottom w:val="none" w:sz="0" w:space="0" w:color="auto"/>
            <w:right w:val="none" w:sz="0" w:space="0" w:color="auto"/>
          </w:divBdr>
          <w:divsChild>
            <w:div w:id="357393210">
              <w:marLeft w:val="0"/>
              <w:marRight w:val="0"/>
              <w:marTop w:val="45"/>
              <w:marBottom w:val="0"/>
              <w:divBdr>
                <w:top w:val="none" w:sz="0" w:space="0" w:color="auto"/>
                <w:left w:val="none" w:sz="0" w:space="0" w:color="auto"/>
                <w:bottom w:val="none" w:sz="0" w:space="0" w:color="auto"/>
                <w:right w:val="none" w:sz="0" w:space="0" w:color="auto"/>
              </w:divBdr>
            </w:div>
            <w:div w:id="1369181681">
              <w:marLeft w:val="0"/>
              <w:marRight w:val="0"/>
              <w:marTop w:val="0"/>
              <w:marBottom w:val="0"/>
              <w:divBdr>
                <w:top w:val="none" w:sz="0" w:space="0" w:color="auto"/>
                <w:left w:val="none" w:sz="0" w:space="0" w:color="auto"/>
                <w:bottom w:val="none" w:sz="0" w:space="0" w:color="auto"/>
                <w:right w:val="none" w:sz="0" w:space="0" w:color="auto"/>
              </w:divBdr>
              <w:divsChild>
                <w:div w:id="11875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260">
          <w:marLeft w:val="0"/>
          <w:marRight w:val="0"/>
          <w:marTop w:val="0"/>
          <w:marBottom w:val="0"/>
          <w:divBdr>
            <w:top w:val="none" w:sz="0" w:space="0" w:color="auto"/>
            <w:left w:val="none" w:sz="0" w:space="0" w:color="auto"/>
            <w:bottom w:val="none" w:sz="0" w:space="0" w:color="auto"/>
            <w:right w:val="none" w:sz="0" w:space="0" w:color="auto"/>
          </w:divBdr>
          <w:divsChild>
            <w:div w:id="1405952050">
              <w:marLeft w:val="0"/>
              <w:marRight w:val="0"/>
              <w:marTop w:val="0"/>
              <w:marBottom w:val="0"/>
              <w:divBdr>
                <w:top w:val="none" w:sz="0" w:space="0" w:color="auto"/>
                <w:left w:val="none" w:sz="0" w:space="0" w:color="auto"/>
                <w:bottom w:val="none" w:sz="0" w:space="0" w:color="auto"/>
                <w:right w:val="none" w:sz="0" w:space="0" w:color="auto"/>
              </w:divBdr>
            </w:div>
            <w:div w:id="1440295931">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65054463">
                  <w:marLeft w:val="0"/>
                  <w:marRight w:val="0"/>
                  <w:marTop w:val="0"/>
                  <w:marBottom w:val="0"/>
                  <w:divBdr>
                    <w:top w:val="none" w:sz="0" w:space="0" w:color="auto"/>
                    <w:left w:val="none" w:sz="0" w:space="0" w:color="auto"/>
                    <w:bottom w:val="none" w:sz="0" w:space="0" w:color="auto"/>
                    <w:right w:val="none" w:sz="0" w:space="0" w:color="auto"/>
                  </w:divBdr>
                  <w:divsChild>
                    <w:div w:id="1772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8745">
      <w:bodyDiv w:val="1"/>
      <w:marLeft w:val="0"/>
      <w:marRight w:val="0"/>
      <w:marTop w:val="0"/>
      <w:marBottom w:val="0"/>
      <w:divBdr>
        <w:top w:val="none" w:sz="0" w:space="0" w:color="auto"/>
        <w:left w:val="none" w:sz="0" w:space="0" w:color="auto"/>
        <w:bottom w:val="none" w:sz="0" w:space="0" w:color="auto"/>
        <w:right w:val="none" w:sz="0" w:space="0" w:color="auto"/>
      </w:divBdr>
      <w:divsChild>
        <w:div w:id="1279802033">
          <w:marLeft w:val="0"/>
          <w:marRight w:val="0"/>
          <w:marTop w:val="0"/>
          <w:marBottom w:val="0"/>
          <w:divBdr>
            <w:top w:val="none" w:sz="0" w:space="0" w:color="auto"/>
            <w:left w:val="none" w:sz="0" w:space="0" w:color="auto"/>
            <w:bottom w:val="none" w:sz="0" w:space="0" w:color="auto"/>
            <w:right w:val="none" w:sz="0" w:space="0" w:color="auto"/>
          </w:divBdr>
          <w:divsChild>
            <w:div w:id="2140611719">
              <w:marLeft w:val="0"/>
              <w:marRight w:val="0"/>
              <w:marTop w:val="45"/>
              <w:marBottom w:val="0"/>
              <w:divBdr>
                <w:top w:val="none" w:sz="0" w:space="0" w:color="auto"/>
                <w:left w:val="none" w:sz="0" w:space="0" w:color="auto"/>
                <w:bottom w:val="none" w:sz="0" w:space="0" w:color="auto"/>
                <w:right w:val="none" w:sz="0" w:space="0" w:color="auto"/>
              </w:divBdr>
            </w:div>
            <w:div w:id="1591695094">
              <w:marLeft w:val="0"/>
              <w:marRight w:val="0"/>
              <w:marTop w:val="0"/>
              <w:marBottom w:val="0"/>
              <w:divBdr>
                <w:top w:val="none" w:sz="0" w:space="0" w:color="auto"/>
                <w:left w:val="none" w:sz="0" w:space="0" w:color="auto"/>
                <w:bottom w:val="none" w:sz="0" w:space="0" w:color="auto"/>
                <w:right w:val="none" w:sz="0" w:space="0" w:color="auto"/>
              </w:divBdr>
              <w:divsChild>
                <w:div w:id="13787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5154">
          <w:marLeft w:val="0"/>
          <w:marRight w:val="0"/>
          <w:marTop w:val="0"/>
          <w:marBottom w:val="0"/>
          <w:divBdr>
            <w:top w:val="none" w:sz="0" w:space="0" w:color="auto"/>
            <w:left w:val="none" w:sz="0" w:space="0" w:color="auto"/>
            <w:bottom w:val="none" w:sz="0" w:space="0" w:color="auto"/>
            <w:right w:val="none" w:sz="0" w:space="0" w:color="auto"/>
          </w:divBdr>
          <w:divsChild>
            <w:div w:id="865220378">
              <w:marLeft w:val="0"/>
              <w:marRight w:val="0"/>
              <w:marTop w:val="0"/>
              <w:marBottom w:val="0"/>
              <w:divBdr>
                <w:top w:val="none" w:sz="0" w:space="0" w:color="auto"/>
                <w:left w:val="none" w:sz="0" w:space="0" w:color="auto"/>
                <w:bottom w:val="none" w:sz="0" w:space="0" w:color="auto"/>
                <w:right w:val="none" w:sz="0" w:space="0" w:color="auto"/>
              </w:divBdr>
            </w:div>
            <w:div w:id="1111628859">
              <w:marLeft w:val="0"/>
              <w:marRight w:val="0"/>
              <w:marTop w:val="0"/>
              <w:marBottom w:val="0"/>
              <w:divBdr>
                <w:top w:val="none" w:sz="0" w:space="0" w:color="auto"/>
                <w:left w:val="none" w:sz="0" w:space="0" w:color="auto"/>
                <w:bottom w:val="none" w:sz="0" w:space="0" w:color="auto"/>
                <w:right w:val="none" w:sz="0" w:space="0" w:color="auto"/>
              </w:divBdr>
              <w:divsChild>
                <w:div w:id="20579500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492335262">
                      <w:marLeft w:val="0"/>
                      <w:marRight w:val="0"/>
                      <w:marTop w:val="0"/>
                      <w:marBottom w:val="0"/>
                      <w:divBdr>
                        <w:top w:val="none" w:sz="0" w:space="0" w:color="auto"/>
                        <w:left w:val="none" w:sz="0" w:space="0" w:color="auto"/>
                        <w:bottom w:val="none" w:sz="0" w:space="0" w:color="auto"/>
                        <w:right w:val="none" w:sz="0" w:space="0" w:color="auto"/>
                      </w:divBdr>
                      <w:divsChild>
                        <w:div w:id="32310204">
                          <w:marLeft w:val="0"/>
                          <w:marRight w:val="0"/>
                          <w:marTop w:val="0"/>
                          <w:marBottom w:val="0"/>
                          <w:divBdr>
                            <w:top w:val="none" w:sz="0" w:space="0" w:color="auto"/>
                            <w:left w:val="none" w:sz="0" w:space="0" w:color="auto"/>
                            <w:bottom w:val="none" w:sz="0" w:space="0" w:color="auto"/>
                            <w:right w:val="none" w:sz="0" w:space="0" w:color="auto"/>
                          </w:divBdr>
                        </w:div>
                      </w:divsChild>
                    </w:div>
                    <w:div w:id="328557044">
                      <w:marLeft w:val="0"/>
                      <w:marRight w:val="0"/>
                      <w:marTop w:val="0"/>
                      <w:marBottom w:val="0"/>
                      <w:divBdr>
                        <w:top w:val="none" w:sz="0" w:space="0" w:color="auto"/>
                        <w:left w:val="none" w:sz="0" w:space="0" w:color="auto"/>
                        <w:bottom w:val="none" w:sz="0" w:space="0" w:color="auto"/>
                        <w:right w:val="none" w:sz="0" w:space="0" w:color="auto"/>
                      </w:divBdr>
                      <w:divsChild>
                        <w:div w:id="1530800231">
                          <w:marLeft w:val="0"/>
                          <w:marRight w:val="0"/>
                          <w:marTop w:val="0"/>
                          <w:marBottom w:val="0"/>
                          <w:divBdr>
                            <w:top w:val="none" w:sz="0" w:space="0" w:color="auto"/>
                            <w:left w:val="none" w:sz="0" w:space="0" w:color="auto"/>
                            <w:bottom w:val="none" w:sz="0" w:space="0" w:color="auto"/>
                            <w:right w:val="none" w:sz="0" w:space="0" w:color="auto"/>
                          </w:divBdr>
                        </w:div>
                      </w:divsChild>
                    </w:div>
                    <w:div w:id="702708945">
                      <w:marLeft w:val="0"/>
                      <w:marRight w:val="0"/>
                      <w:marTop w:val="0"/>
                      <w:marBottom w:val="0"/>
                      <w:divBdr>
                        <w:top w:val="none" w:sz="0" w:space="0" w:color="auto"/>
                        <w:left w:val="none" w:sz="0" w:space="0" w:color="auto"/>
                        <w:bottom w:val="none" w:sz="0" w:space="0" w:color="auto"/>
                        <w:right w:val="none" w:sz="0" w:space="0" w:color="auto"/>
                      </w:divBdr>
                      <w:divsChild>
                        <w:div w:id="17882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04868">
      <w:bodyDiv w:val="1"/>
      <w:marLeft w:val="0"/>
      <w:marRight w:val="0"/>
      <w:marTop w:val="0"/>
      <w:marBottom w:val="0"/>
      <w:divBdr>
        <w:top w:val="none" w:sz="0" w:space="0" w:color="auto"/>
        <w:left w:val="none" w:sz="0" w:space="0" w:color="auto"/>
        <w:bottom w:val="none" w:sz="0" w:space="0" w:color="auto"/>
        <w:right w:val="none" w:sz="0" w:space="0" w:color="auto"/>
      </w:divBdr>
      <w:divsChild>
        <w:div w:id="1532574812">
          <w:marLeft w:val="0"/>
          <w:marRight w:val="0"/>
          <w:marTop w:val="0"/>
          <w:marBottom w:val="0"/>
          <w:divBdr>
            <w:top w:val="none" w:sz="0" w:space="0" w:color="auto"/>
            <w:left w:val="none" w:sz="0" w:space="0" w:color="auto"/>
            <w:bottom w:val="none" w:sz="0" w:space="0" w:color="auto"/>
            <w:right w:val="none" w:sz="0" w:space="0" w:color="auto"/>
          </w:divBdr>
          <w:divsChild>
            <w:div w:id="1470903738">
              <w:marLeft w:val="0"/>
              <w:marRight w:val="0"/>
              <w:marTop w:val="45"/>
              <w:marBottom w:val="0"/>
              <w:divBdr>
                <w:top w:val="none" w:sz="0" w:space="0" w:color="auto"/>
                <w:left w:val="none" w:sz="0" w:space="0" w:color="auto"/>
                <w:bottom w:val="none" w:sz="0" w:space="0" w:color="auto"/>
                <w:right w:val="none" w:sz="0" w:space="0" w:color="auto"/>
              </w:divBdr>
            </w:div>
            <w:div w:id="392239588">
              <w:marLeft w:val="0"/>
              <w:marRight w:val="0"/>
              <w:marTop w:val="0"/>
              <w:marBottom w:val="0"/>
              <w:divBdr>
                <w:top w:val="none" w:sz="0" w:space="0" w:color="auto"/>
                <w:left w:val="none" w:sz="0" w:space="0" w:color="auto"/>
                <w:bottom w:val="none" w:sz="0" w:space="0" w:color="auto"/>
                <w:right w:val="none" w:sz="0" w:space="0" w:color="auto"/>
              </w:divBdr>
              <w:divsChild>
                <w:div w:id="12652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12">
          <w:marLeft w:val="0"/>
          <w:marRight w:val="0"/>
          <w:marTop w:val="0"/>
          <w:marBottom w:val="0"/>
          <w:divBdr>
            <w:top w:val="none" w:sz="0" w:space="0" w:color="auto"/>
            <w:left w:val="none" w:sz="0" w:space="0" w:color="auto"/>
            <w:bottom w:val="none" w:sz="0" w:space="0" w:color="auto"/>
            <w:right w:val="none" w:sz="0" w:space="0" w:color="auto"/>
          </w:divBdr>
          <w:divsChild>
            <w:div w:id="1083525699">
              <w:marLeft w:val="0"/>
              <w:marRight w:val="0"/>
              <w:marTop w:val="0"/>
              <w:marBottom w:val="0"/>
              <w:divBdr>
                <w:top w:val="none" w:sz="0" w:space="0" w:color="auto"/>
                <w:left w:val="none" w:sz="0" w:space="0" w:color="auto"/>
                <w:bottom w:val="none" w:sz="0" w:space="0" w:color="auto"/>
                <w:right w:val="none" w:sz="0" w:space="0" w:color="auto"/>
              </w:divBdr>
            </w:div>
            <w:div w:id="1881243555">
              <w:marLeft w:val="0"/>
              <w:marRight w:val="0"/>
              <w:marTop w:val="0"/>
              <w:marBottom w:val="0"/>
              <w:divBdr>
                <w:top w:val="none" w:sz="0" w:space="0" w:color="auto"/>
                <w:left w:val="none" w:sz="0" w:space="0" w:color="auto"/>
                <w:bottom w:val="none" w:sz="0" w:space="0" w:color="auto"/>
                <w:right w:val="none" w:sz="0" w:space="0" w:color="auto"/>
              </w:divBdr>
              <w:divsChild>
                <w:div w:id="300044216">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12951524">
                      <w:marLeft w:val="0"/>
                      <w:marRight w:val="0"/>
                      <w:marTop w:val="0"/>
                      <w:marBottom w:val="0"/>
                      <w:divBdr>
                        <w:top w:val="none" w:sz="0" w:space="0" w:color="auto"/>
                        <w:left w:val="none" w:sz="0" w:space="0" w:color="auto"/>
                        <w:bottom w:val="none" w:sz="0" w:space="0" w:color="auto"/>
                        <w:right w:val="none" w:sz="0" w:space="0" w:color="auto"/>
                      </w:divBdr>
                      <w:divsChild>
                        <w:div w:id="1040012407">
                          <w:marLeft w:val="0"/>
                          <w:marRight w:val="0"/>
                          <w:marTop w:val="0"/>
                          <w:marBottom w:val="0"/>
                          <w:divBdr>
                            <w:top w:val="none" w:sz="0" w:space="0" w:color="auto"/>
                            <w:left w:val="none" w:sz="0" w:space="0" w:color="auto"/>
                            <w:bottom w:val="none" w:sz="0" w:space="0" w:color="auto"/>
                            <w:right w:val="none" w:sz="0" w:space="0" w:color="auto"/>
                          </w:divBdr>
                        </w:div>
                      </w:divsChild>
                    </w:div>
                    <w:div w:id="762529041">
                      <w:marLeft w:val="0"/>
                      <w:marRight w:val="0"/>
                      <w:marTop w:val="0"/>
                      <w:marBottom w:val="0"/>
                      <w:divBdr>
                        <w:top w:val="none" w:sz="0" w:space="0" w:color="auto"/>
                        <w:left w:val="none" w:sz="0" w:space="0" w:color="auto"/>
                        <w:bottom w:val="none" w:sz="0" w:space="0" w:color="auto"/>
                        <w:right w:val="none" w:sz="0" w:space="0" w:color="auto"/>
                      </w:divBdr>
                      <w:divsChild>
                        <w:div w:id="1087993625">
                          <w:marLeft w:val="0"/>
                          <w:marRight w:val="0"/>
                          <w:marTop w:val="0"/>
                          <w:marBottom w:val="0"/>
                          <w:divBdr>
                            <w:top w:val="none" w:sz="0" w:space="0" w:color="auto"/>
                            <w:left w:val="none" w:sz="0" w:space="0" w:color="auto"/>
                            <w:bottom w:val="none" w:sz="0" w:space="0" w:color="auto"/>
                            <w:right w:val="none" w:sz="0" w:space="0" w:color="auto"/>
                          </w:divBdr>
                        </w:div>
                      </w:divsChild>
                    </w:div>
                    <w:div w:id="1307315877">
                      <w:marLeft w:val="0"/>
                      <w:marRight w:val="0"/>
                      <w:marTop w:val="0"/>
                      <w:marBottom w:val="0"/>
                      <w:divBdr>
                        <w:top w:val="none" w:sz="0" w:space="0" w:color="auto"/>
                        <w:left w:val="none" w:sz="0" w:space="0" w:color="auto"/>
                        <w:bottom w:val="none" w:sz="0" w:space="0" w:color="auto"/>
                        <w:right w:val="none" w:sz="0" w:space="0" w:color="auto"/>
                      </w:divBdr>
                      <w:divsChild>
                        <w:div w:id="999187435">
                          <w:marLeft w:val="0"/>
                          <w:marRight w:val="0"/>
                          <w:marTop w:val="0"/>
                          <w:marBottom w:val="0"/>
                          <w:divBdr>
                            <w:top w:val="none" w:sz="0" w:space="0" w:color="auto"/>
                            <w:left w:val="none" w:sz="0" w:space="0" w:color="auto"/>
                            <w:bottom w:val="none" w:sz="0" w:space="0" w:color="auto"/>
                            <w:right w:val="none" w:sz="0" w:space="0" w:color="auto"/>
                          </w:divBdr>
                        </w:div>
                      </w:divsChild>
                    </w:div>
                    <w:div w:id="1810244914">
                      <w:marLeft w:val="0"/>
                      <w:marRight w:val="0"/>
                      <w:marTop w:val="0"/>
                      <w:marBottom w:val="0"/>
                      <w:divBdr>
                        <w:top w:val="none" w:sz="0" w:space="0" w:color="auto"/>
                        <w:left w:val="none" w:sz="0" w:space="0" w:color="auto"/>
                        <w:bottom w:val="none" w:sz="0" w:space="0" w:color="auto"/>
                        <w:right w:val="none" w:sz="0" w:space="0" w:color="auto"/>
                      </w:divBdr>
                      <w:divsChild>
                        <w:div w:id="1532959932">
                          <w:marLeft w:val="0"/>
                          <w:marRight w:val="0"/>
                          <w:marTop w:val="0"/>
                          <w:marBottom w:val="0"/>
                          <w:divBdr>
                            <w:top w:val="none" w:sz="0" w:space="0" w:color="auto"/>
                            <w:left w:val="none" w:sz="0" w:space="0" w:color="auto"/>
                            <w:bottom w:val="none" w:sz="0" w:space="0" w:color="auto"/>
                            <w:right w:val="none" w:sz="0" w:space="0" w:color="auto"/>
                          </w:divBdr>
                        </w:div>
                      </w:divsChild>
                    </w:div>
                    <w:div w:id="1690444226">
                      <w:marLeft w:val="0"/>
                      <w:marRight w:val="0"/>
                      <w:marTop w:val="0"/>
                      <w:marBottom w:val="0"/>
                      <w:divBdr>
                        <w:top w:val="none" w:sz="0" w:space="0" w:color="auto"/>
                        <w:left w:val="none" w:sz="0" w:space="0" w:color="auto"/>
                        <w:bottom w:val="none" w:sz="0" w:space="0" w:color="auto"/>
                        <w:right w:val="none" w:sz="0" w:space="0" w:color="auto"/>
                      </w:divBdr>
                      <w:divsChild>
                        <w:div w:id="100496875">
                          <w:marLeft w:val="0"/>
                          <w:marRight w:val="0"/>
                          <w:marTop w:val="0"/>
                          <w:marBottom w:val="0"/>
                          <w:divBdr>
                            <w:top w:val="none" w:sz="0" w:space="0" w:color="auto"/>
                            <w:left w:val="none" w:sz="0" w:space="0" w:color="auto"/>
                            <w:bottom w:val="none" w:sz="0" w:space="0" w:color="auto"/>
                            <w:right w:val="none" w:sz="0" w:space="0" w:color="auto"/>
                          </w:divBdr>
                        </w:div>
                      </w:divsChild>
                    </w:div>
                    <w:div w:id="1405760012">
                      <w:marLeft w:val="0"/>
                      <w:marRight w:val="0"/>
                      <w:marTop w:val="225"/>
                      <w:marBottom w:val="0"/>
                      <w:divBdr>
                        <w:top w:val="none" w:sz="0" w:space="0" w:color="auto"/>
                        <w:left w:val="none" w:sz="0" w:space="0" w:color="auto"/>
                        <w:bottom w:val="none" w:sz="0" w:space="0" w:color="auto"/>
                        <w:right w:val="none" w:sz="0" w:space="0" w:color="auto"/>
                      </w:divBdr>
                      <w:divsChild>
                        <w:div w:id="19294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72516">
      <w:bodyDiv w:val="1"/>
      <w:marLeft w:val="0"/>
      <w:marRight w:val="0"/>
      <w:marTop w:val="0"/>
      <w:marBottom w:val="0"/>
      <w:divBdr>
        <w:top w:val="none" w:sz="0" w:space="0" w:color="auto"/>
        <w:left w:val="none" w:sz="0" w:space="0" w:color="auto"/>
        <w:bottom w:val="none" w:sz="0" w:space="0" w:color="auto"/>
        <w:right w:val="none" w:sz="0" w:space="0" w:color="auto"/>
      </w:divBdr>
      <w:divsChild>
        <w:div w:id="2124377195">
          <w:marLeft w:val="0"/>
          <w:marRight w:val="0"/>
          <w:marTop w:val="0"/>
          <w:marBottom w:val="0"/>
          <w:divBdr>
            <w:top w:val="none" w:sz="0" w:space="0" w:color="auto"/>
            <w:left w:val="none" w:sz="0" w:space="0" w:color="auto"/>
            <w:bottom w:val="none" w:sz="0" w:space="0" w:color="auto"/>
            <w:right w:val="none" w:sz="0" w:space="0" w:color="auto"/>
          </w:divBdr>
          <w:divsChild>
            <w:div w:id="1645619579">
              <w:marLeft w:val="0"/>
              <w:marRight w:val="0"/>
              <w:marTop w:val="45"/>
              <w:marBottom w:val="0"/>
              <w:divBdr>
                <w:top w:val="none" w:sz="0" w:space="0" w:color="auto"/>
                <w:left w:val="none" w:sz="0" w:space="0" w:color="auto"/>
                <w:bottom w:val="none" w:sz="0" w:space="0" w:color="auto"/>
                <w:right w:val="none" w:sz="0" w:space="0" w:color="auto"/>
              </w:divBdr>
            </w:div>
            <w:div w:id="1019770191">
              <w:marLeft w:val="0"/>
              <w:marRight w:val="0"/>
              <w:marTop w:val="0"/>
              <w:marBottom w:val="0"/>
              <w:divBdr>
                <w:top w:val="none" w:sz="0" w:space="0" w:color="auto"/>
                <w:left w:val="none" w:sz="0" w:space="0" w:color="auto"/>
                <w:bottom w:val="none" w:sz="0" w:space="0" w:color="auto"/>
                <w:right w:val="none" w:sz="0" w:space="0" w:color="auto"/>
              </w:divBdr>
              <w:divsChild>
                <w:div w:id="533075998">
                  <w:marLeft w:val="0"/>
                  <w:marRight w:val="0"/>
                  <w:marTop w:val="0"/>
                  <w:marBottom w:val="0"/>
                  <w:divBdr>
                    <w:top w:val="none" w:sz="0" w:space="0" w:color="auto"/>
                    <w:left w:val="none" w:sz="0" w:space="0" w:color="auto"/>
                    <w:bottom w:val="none" w:sz="0" w:space="0" w:color="auto"/>
                    <w:right w:val="none" w:sz="0" w:space="0" w:color="auto"/>
                  </w:divBdr>
                  <w:divsChild>
                    <w:div w:id="1438212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20138001">
          <w:marLeft w:val="0"/>
          <w:marRight w:val="0"/>
          <w:marTop w:val="0"/>
          <w:marBottom w:val="0"/>
          <w:divBdr>
            <w:top w:val="none" w:sz="0" w:space="0" w:color="auto"/>
            <w:left w:val="none" w:sz="0" w:space="0" w:color="auto"/>
            <w:bottom w:val="none" w:sz="0" w:space="0" w:color="auto"/>
            <w:right w:val="none" w:sz="0" w:space="0" w:color="auto"/>
          </w:divBdr>
          <w:divsChild>
            <w:div w:id="1648902384">
              <w:marLeft w:val="0"/>
              <w:marRight w:val="0"/>
              <w:marTop w:val="0"/>
              <w:marBottom w:val="0"/>
              <w:divBdr>
                <w:top w:val="none" w:sz="0" w:space="0" w:color="auto"/>
                <w:left w:val="none" w:sz="0" w:space="0" w:color="auto"/>
                <w:bottom w:val="none" w:sz="0" w:space="0" w:color="auto"/>
                <w:right w:val="none" w:sz="0" w:space="0" w:color="auto"/>
              </w:divBdr>
            </w:div>
            <w:div w:id="583689803">
              <w:marLeft w:val="0"/>
              <w:marRight w:val="0"/>
              <w:marTop w:val="0"/>
              <w:marBottom w:val="300"/>
              <w:divBdr>
                <w:top w:val="single" w:sz="6" w:space="11" w:color="33AACC"/>
                <w:left w:val="single" w:sz="6" w:space="11" w:color="33AACC"/>
                <w:bottom w:val="single" w:sz="6" w:space="11" w:color="33AACC"/>
                <w:right w:val="single" w:sz="6" w:space="11" w:color="33AACC"/>
              </w:divBdr>
              <w:divsChild>
                <w:div w:id="434907827">
                  <w:marLeft w:val="0"/>
                  <w:marRight w:val="0"/>
                  <w:marTop w:val="0"/>
                  <w:marBottom w:val="0"/>
                  <w:divBdr>
                    <w:top w:val="none" w:sz="0" w:space="0" w:color="auto"/>
                    <w:left w:val="none" w:sz="0" w:space="0" w:color="auto"/>
                    <w:bottom w:val="none" w:sz="0" w:space="0" w:color="auto"/>
                    <w:right w:val="none" w:sz="0" w:space="0" w:color="auto"/>
                  </w:divBdr>
                  <w:divsChild>
                    <w:div w:id="16310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10677">
      <w:bodyDiv w:val="1"/>
      <w:marLeft w:val="0"/>
      <w:marRight w:val="0"/>
      <w:marTop w:val="0"/>
      <w:marBottom w:val="0"/>
      <w:divBdr>
        <w:top w:val="none" w:sz="0" w:space="0" w:color="auto"/>
        <w:left w:val="none" w:sz="0" w:space="0" w:color="auto"/>
        <w:bottom w:val="none" w:sz="0" w:space="0" w:color="auto"/>
        <w:right w:val="none" w:sz="0" w:space="0" w:color="auto"/>
      </w:divBdr>
      <w:divsChild>
        <w:div w:id="1552040777">
          <w:marLeft w:val="0"/>
          <w:marRight w:val="0"/>
          <w:marTop w:val="0"/>
          <w:marBottom w:val="0"/>
          <w:divBdr>
            <w:top w:val="none" w:sz="0" w:space="0" w:color="auto"/>
            <w:left w:val="none" w:sz="0" w:space="0" w:color="auto"/>
            <w:bottom w:val="none" w:sz="0" w:space="0" w:color="auto"/>
            <w:right w:val="none" w:sz="0" w:space="0" w:color="auto"/>
          </w:divBdr>
          <w:divsChild>
            <w:div w:id="1780953315">
              <w:marLeft w:val="0"/>
              <w:marRight w:val="0"/>
              <w:marTop w:val="45"/>
              <w:marBottom w:val="0"/>
              <w:divBdr>
                <w:top w:val="none" w:sz="0" w:space="0" w:color="auto"/>
                <w:left w:val="none" w:sz="0" w:space="0" w:color="auto"/>
                <w:bottom w:val="none" w:sz="0" w:space="0" w:color="auto"/>
                <w:right w:val="none" w:sz="0" w:space="0" w:color="auto"/>
              </w:divBdr>
            </w:div>
            <w:div w:id="918946792">
              <w:marLeft w:val="0"/>
              <w:marRight w:val="0"/>
              <w:marTop w:val="0"/>
              <w:marBottom w:val="0"/>
              <w:divBdr>
                <w:top w:val="none" w:sz="0" w:space="0" w:color="auto"/>
                <w:left w:val="none" w:sz="0" w:space="0" w:color="auto"/>
                <w:bottom w:val="none" w:sz="0" w:space="0" w:color="auto"/>
                <w:right w:val="none" w:sz="0" w:space="0" w:color="auto"/>
              </w:divBdr>
              <w:divsChild>
                <w:div w:id="1955938490">
                  <w:marLeft w:val="0"/>
                  <w:marRight w:val="0"/>
                  <w:marTop w:val="0"/>
                  <w:marBottom w:val="0"/>
                  <w:divBdr>
                    <w:top w:val="none" w:sz="0" w:space="0" w:color="auto"/>
                    <w:left w:val="none" w:sz="0" w:space="0" w:color="auto"/>
                    <w:bottom w:val="none" w:sz="0" w:space="0" w:color="auto"/>
                    <w:right w:val="none" w:sz="0" w:space="0" w:color="auto"/>
                  </w:divBdr>
                  <w:divsChild>
                    <w:div w:id="2105033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7160112">
          <w:marLeft w:val="0"/>
          <w:marRight w:val="0"/>
          <w:marTop w:val="0"/>
          <w:marBottom w:val="0"/>
          <w:divBdr>
            <w:top w:val="none" w:sz="0" w:space="0" w:color="auto"/>
            <w:left w:val="none" w:sz="0" w:space="0" w:color="auto"/>
            <w:bottom w:val="none" w:sz="0" w:space="0" w:color="auto"/>
            <w:right w:val="none" w:sz="0" w:space="0" w:color="auto"/>
          </w:divBdr>
          <w:divsChild>
            <w:div w:id="1649281843">
              <w:marLeft w:val="0"/>
              <w:marRight w:val="0"/>
              <w:marTop w:val="0"/>
              <w:marBottom w:val="0"/>
              <w:divBdr>
                <w:top w:val="none" w:sz="0" w:space="0" w:color="auto"/>
                <w:left w:val="none" w:sz="0" w:space="0" w:color="auto"/>
                <w:bottom w:val="none" w:sz="0" w:space="0" w:color="auto"/>
                <w:right w:val="none" w:sz="0" w:space="0" w:color="auto"/>
              </w:divBdr>
            </w:div>
            <w:div w:id="179587255">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9998807">
                  <w:marLeft w:val="0"/>
                  <w:marRight w:val="0"/>
                  <w:marTop w:val="0"/>
                  <w:marBottom w:val="0"/>
                  <w:divBdr>
                    <w:top w:val="none" w:sz="0" w:space="0" w:color="auto"/>
                    <w:left w:val="none" w:sz="0" w:space="0" w:color="auto"/>
                    <w:bottom w:val="none" w:sz="0" w:space="0" w:color="auto"/>
                    <w:right w:val="none" w:sz="0" w:space="0" w:color="auto"/>
                  </w:divBdr>
                  <w:divsChild>
                    <w:div w:id="18138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2494">
      <w:bodyDiv w:val="1"/>
      <w:marLeft w:val="0"/>
      <w:marRight w:val="0"/>
      <w:marTop w:val="0"/>
      <w:marBottom w:val="0"/>
      <w:divBdr>
        <w:top w:val="none" w:sz="0" w:space="0" w:color="auto"/>
        <w:left w:val="none" w:sz="0" w:space="0" w:color="auto"/>
        <w:bottom w:val="none" w:sz="0" w:space="0" w:color="auto"/>
        <w:right w:val="none" w:sz="0" w:space="0" w:color="auto"/>
      </w:divBdr>
      <w:divsChild>
        <w:div w:id="83232537">
          <w:marLeft w:val="0"/>
          <w:marRight w:val="0"/>
          <w:marTop w:val="0"/>
          <w:marBottom w:val="0"/>
          <w:divBdr>
            <w:top w:val="none" w:sz="0" w:space="0" w:color="auto"/>
            <w:left w:val="none" w:sz="0" w:space="0" w:color="auto"/>
            <w:bottom w:val="none" w:sz="0" w:space="0" w:color="auto"/>
            <w:right w:val="none" w:sz="0" w:space="0" w:color="auto"/>
          </w:divBdr>
          <w:divsChild>
            <w:div w:id="920023419">
              <w:marLeft w:val="0"/>
              <w:marRight w:val="0"/>
              <w:marTop w:val="45"/>
              <w:marBottom w:val="0"/>
              <w:divBdr>
                <w:top w:val="none" w:sz="0" w:space="0" w:color="auto"/>
                <w:left w:val="none" w:sz="0" w:space="0" w:color="auto"/>
                <w:bottom w:val="none" w:sz="0" w:space="0" w:color="auto"/>
                <w:right w:val="none" w:sz="0" w:space="0" w:color="auto"/>
              </w:divBdr>
            </w:div>
            <w:div w:id="2133742278">
              <w:marLeft w:val="0"/>
              <w:marRight w:val="0"/>
              <w:marTop w:val="0"/>
              <w:marBottom w:val="0"/>
              <w:divBdr>
                <w:top w:val="none" w:sz="0" w:space="0" w:color="auto"/>
                <w:left w:val="none" w:sz="0" w:space="0" w:color="auto"/>
                <w:bottom w:val="none" w:sz="0" w:space="0" w:color="auto"/>
                <w:right w:val="none" w:sz="0" w:space="0" w:color="auto"/>
              </w:divBdr>
              <w:divsChild>
                <w:div w:id="5676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526">
          <w:marLeft w:val="0"/>
          <w:marRight w:val="0"/>
          <w:marTop w:val="0"/>
          <w:marBottom w:val="0"/>
          <w:divBdr>
            <w:top w:val="none" w:sz="0" w:space="0" w:color="auto"/>
            <w:left w:val="none" w:sz="0" w:space="0" w:color="auto"/>
            <w:bottom w:val="none" w:sz="0" w:space="0" w:color="auto"/>
            <w:right w:val="none" w:sz="0" w:space="0" w:color="auto"/>
          </w:divBdr>
          <w:divsChild>
            <w:div w:id="1407217382">
              <w:marLeft w:val="0"/>
              <w:marRight w:val="0"/>
              <w:marTop w:val="0"/>
              <w:marBottom w:val="0"/>
              <w:divBdr>
                <w:top w:val="none" w:sz="0" w:space="0" w:color="auto"/>
                <w:left w:val="none" w:sz="0" w:space="0" w:color="auto"/>
                <w:bottom w:val="none" w:sz="0" w:space="0" w:color="auto"/>
                <w:right w:val="none" w:sz="0" w:space="0" w:color="auto"/>
              </w:divBdr>
            </w:div>
            <w:div w:id="153840589">
              <w:marLeft w:val="0"/>
              <w:marRight w:val="0"/>
              <w:marTop w:val="0"/>
              <w:marBottom w:val="0"/>
              <w:divBdr>
                <w:top w:val="none" w:sz="0" w:space="0" w:color="auto"/>
                <w:left w:val="none" w:sz="0" w:space="0" w:color="auto"/>
                <w:bottom w:val="none" w:sz="0" w:space="0" w:color="auto"/>
                <w:right w:val="none" w:sz="0" w:space="0" w:color="auto"/>
              </w:divBdr>
              <w:divsChild>
                <w:div w:id="1722361889">
                  <w:marLeft w:val="0"/>
                  <w:marRight w:val="0"/>
                  <w:marTop w:val="0"/>
                  <w:marBottom w:val="300"/>
                  <w:divBdr>
                    <w:top w:val="single" w:sz="6" w:space="11" w:color="33AACC"/>
                    <w:left w:val="single" w:sz="6" w:space="11" w:color="33AACC"/>
                    <w:bottom w:val="single" w:sz="6" w:space="11" w:color="33AACC"/>
                    <w:right w:val="single" w:sz="6" w:space="11" w:color="33AACC"/>
                  </w:divBdr>
                  <w:divsChild>
                    <w:div w:id="2080906271">
                      <w:marLeft w:val="0"/>
                      <w:marRight w:val="0"/>
                      <w:marTop w:val="0"/>
                      <w:marBottom w:val="0"/>
                      <w:divBdr>
                        <w:top w:val="none" w:sz="0" w:space="0" w:color="auto"/>
                        <w:left w:val="none" w:sz="0" w:space="0" w:color="auto"/>
                        <w:bottom w:val="none" w:sz="0" w:space="0" w:color="auto"/>
                        <w:right w:val="none" w:sz="0" w:space="0" w:color="auto"/>
                      </w:divBdr>
                      <w:divsChild>
                        <w:div w:id="569196391">
                          <w:marLeft w:val="0"/>
                          <w:marRight w:val="0"/>
                          <w:marTop w:val="0"/>
                          <w:marBottom w:val="0"/>
                          <w:divBdr>
                            <w:top w:val="none" w:sz="0" w:space="0" w:color="auto"/>
                            <w:left w:val="none" w:sz="0" w:space="0" w:color="auto"/>
                            <w:bottom w:val="none" w:sz="0" w:space="0" w:color="auto"/>
                            <w:right w:val="none" w:sz="0" w:space="0" w:color="auto"/>
                          </w:divBdr>
                        </w:div>
                      </w:divsChild>
                    </w:div>
                    <w:div w:id="21636228">
                      <w:marLeft w:val="0"/>
                      <w:marRight w:val="0"/>
                      <w:marTop w:val="0"/>
                      <w:marBottom w:val="0"/>
                      <w:divBdr>
                        <w:top w:val="none" w:sz="0" w:space="0" w:color="auto"/>
                        <w:left w:val="none" w:sz="0" w:space="0" w:color="auto"/>
                        <w:bottom w:val="none" w:sz="0" w:space="0" w:color="auto"/>
                        <w:right w:val="none" w:sz="0" w:space="0" w:color="auto"/>
                      </w:divBdr>
                      <w:divsChild>
                        <w:div w:id="1897930337">
                          <w:marLeft w:val="0"/>
                          <w:marRight w:val="0"/>
                          <w:marTop w:val="0"/>
                          <w:marBottom w:val="0"/>
                          <w:divBdr>
                            <w:top w:val="none" w:sz="0" w:space="0" w:color="auto"/>
                            <w:left w:val="none" w:sz="0" w:space="0" w:color="auto"/>
                            <w:bottom w:val="none" w:sz="0" w:space="0" w:color="auto"/>
                            <w:right w:val="none" w:sz="0" w:space="0" w:color="auto"/>
                          </w:divBdr>
                        </w:div>
                      </w:divsChild>
                    </w:div>
                    <w:div w:id="659969444">
                      <w:marLeft w:val="0"/>
                      <w:marRight w:val="0"/>
                      <w:marTop w:val="0"/>
                      <w:marBottom w:val="0"/>
                      <w:divBdr>
                        <w:top w:val="none" w:sz="0" w:space="0" w:color="auto"/>
                        <w:left w:val="none" w:sz="0" w:space="0" w:color="auto"/>
                        <w:bottom w:val="none" w:sz="0" w:space="0" w:color="auto"/>
                        <w:right w:val="none" w:sz="0" w:space="0" w:color="auto"/>
                      </w:divBdr>
                      <w:divsChild>
                        <w:div w:id="1568611474">
                          <w:marLeft w:val="0"/>
                          <w:marRight w:val="0"/>
                          <w:marTop w:val="0"/>
                          <w:marBottom w:val="0"/>
                          <w:divBdr>
                            <w:top w:val="none" w:sz="0" w:space="0" w:color="auto"/>
                            <w:left w:val="none" w:sz="0" w:space="0" w:color="auto"/>
                            <w:bottom w:val="none" w:sz="0" w:space="0" w:color="auto"/>
                            <w:right w:val="none" w:sz="0" w:space="0" w:color="auto"/>
                          </w:divBdr>
                        </w:div>
                      </w:divsChild>
                    </w:div>
                    <w:div w:id="806169174">
                      <w:marLeft w:val="0"/>
                      <w:marRight w:val="0"/>
                      <w:marTop w:val="0"/>
                      <w:marBottom w:val="0"/>
                      <w:divBdr>
                        <w:top w:val="none" w:sz="0" w:space="0" w:color="auto"/>
                        <w:left w:val="none" w:sz="0" w:space="0" w:color="auto"/>
                        <w:bottom w:val="none" w:sz="0" w:space="0" w:color="auto"/>
                        <w:right w:val="none" w:sz="0" w:space="0" w:color="auto"/>
                      </w:divBdr>
                      <w:divsChild>
                        <w:div w:id="171921331">
                          <w:marLeft w:val="0"/>
                          <w:marRight w:val="0"/>
                          <w:marTop w:val="0"/>
                          <w:marBottom w:val="0"/>
                          <w:divBdr>
                            <w:top w:val="none" w:sz="0" w:space="0" w:color="auto"/>
                            <w:left w:val="none" w:sz="0" w:space="0" w:color="auto"/>
                            <w:bottom w:val="none" w:sz="0" w:space="0" w:color="auto"/>
                            <w:right w:val="none" w:sz="0" w:space="0" w:color="auto"/>
                          </w:divBdr>
                        </w:div>
                      </w:divsChild>
                    </w:div>
                    <w:div w:id="1357119931">
                      <w:marLeft w:val="0"/>
                      <w:marRight w:val="0"/>
                      <w:marTop w:val="225"/>
                      <w:marBottom w:val="0"/>
                      <w:divBdr>
                        <w:top w:val="none" w:sz="0" w:space="0" w:color="auto"/>
                        <w:left w:val="none" w:sz="0" w:space="0" w:color="auto"/>
                        <w:bottom w:val="none" w:sz="0" w:space="0" w:color="auto"/>
                        <w:right w:val="none" w:sz="0" w:space="0" w:color="auto"/>
                      </w:divBdr>
                      <w:divsChild>
                        <w:div w:id="430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7573">
      <w:bodyDiv w:val="1"/>
      <w:marLeft w:val="0"/>
      <w:marRight w:val="0"/>
      <w:marTop w:val="0"/>
      <w:marBottom w:val="0"/>
      <w:divBdr>
        <w:top w:val="none" w:sz="0" w:space="0" w:color="auto"/>
        <w:left w:val="none" w:sz="0" w:space="0" w:color="auto"/>
        <w:bottom w:val="none" w:sz="0" w:space="0" w:color="auto"/>
        <w:right w:val="none" w:sz="0" w:space="0" w:color="auto"/>
      </w:divBdr>
      <w:divsChild>
        <w:div w:id="1836995620">
          <w:marLeft w:val="0"/>
          <w:marRight w:val="0"/>
          <w:marTop w:val="0"/>
          <w:marBottom w:val="0"/>
          <w:divBdr>
            <w:top w:val="none" w:sz="0" w:space="0" w:color="auto"/>
            <w:left w:val="none" w:sz="0" w:space="0" w:color="auto"/>
            <w:bottom w:val="none" w:sz="0" w:space="0" w:color="auto"/>
            <w:right w:val="none" w:sz="0" w:space="0" w:color="auto"/>
          </w:divBdr>
          <w:divsChild>
            <w:div w:id="690688229">
              <w:marLeft w:val="0"/>
              <w:marRight w:val="0"/>
              <w:marTop w:val="45"/>
              <w:marBottom w:val="0"/>
              <w:divBdr>
                <w:top w:val="none" w:sz="0" w:space="0" w:color="auto"/>
                <w:left w:val="none" w:sz="0" w:space="0" w:color="auto"/>
                <w:bottom w:val="none" w:sz="0" w:space="0" w:color="auto"/>
                <w:right w:val="none" w:sz="0" w:space="0" w:color="auto"/>
              </w:divBdr>
            </w:div>
            <w:div w:id="644434615">
              <w:marLeft w:val="0"/>
              <w:marRight w:val="0"/>
              <w:marTop w:val="0"/>
              <w:marBottom w:val="0"/>
              <w:divBdr>
                <w:top w:val="none" w:sz="0" w:space="0" w:color="auto"/>
                <w:left w:val="none" w:sz="0" w:space="0" w:color="auto"/>
                <w:bottom w:val="none" w:sz="0" w:space="0" w:color="auto"/>
                <w:right w:val="none" w:sz="0" w:space="0" w:color="auto"/>
              </w:divBdr>
              <w:divsChild>
                <w:div w:id="8036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4846">
          <w:marLeft w:val="0"/>
          <w:marRight w:val="0"/>
          <w:marTop w:val="0"/>
          <w:marBottom w:val="0"/>
          <w:divBdr>
            <w:top w:val="none" w:sz="0" w:space="0" w:color="auto"/>
            <w:left w:val="none" w:sz="0" w:space="0" w:color="auto"/>
            <w:bottom w:val="none" w:sz="0" w:space="0" w:color="auto"/>
            <w:right w:val="none" w:sz="0" w:space="0" w:color="auto"/>
          </w:divBdr>
          <w:divsChild>
            <w:div w:id="165753277">
              <w:marLeft w:val="0"/>
              <w:marRight w:val="0"/>
              <w:marTop w:val="0"/>
              <w:marBottom w:val="0"/>
              <w:divBdr>
                <w:top w:val="none" w:sz="0" w:space="0" w:color="auto"/>
                <w:left w:val="none" w:sz="0" w:space="0" w:color="auto"/>
                <w:bottom w:val="none" w:sz="0" w:space="0" w:color="auto"/>
                <w:right w:val="none" w:sz="0" w:space="0" w:color="auto"/>
              </w:divBdr>
            </w:div>
            <w:div w:id="2138065636">
              <w:marLeft w:val="0"/>
              <w:marRight w:val="0"/>
              <w:marTop w:val="0"/>
              <w:marBottom w:val="0"/>
              <w:divBdr>
                <w:top w:val="none" w:sz="0" w:space="0" w:color="auto"/>
                <w:left w:val="none" w:sz="0" w:space="0" w:color="auto"/>
                <w:bottom w:val="none" w:sz="0" w:space="0" w:color="auto"/>
                <w:right w:val="none" w:sz="0" w:space="0" w:color="auto"/>
              </w:divBdr>
              <w:divsChild>
                <w:div w:id="2032878880">
                  <w:marLeft w:val="0"/>
                  <w:marRight w:val="0"/>
                  <w:marTop w:val="0"/>
                  <w:marBottom w:val="300"/>
                  <w:divBdr>
                    <w:top w:val="single" w:sz="6" w:space="11" w:color="33AACC"/>
                    <w:left w:val="single" w:sz="6" w:space="11" w:color="33AACC"/>
                    <w:bottom w:val="single" w:sz="6" w:space="11" w:color="33AACC"/>
                    <w:right w:val="single" w:sz="6" w:space="11" w:color="33AACC"/>
                  </w:divBdr>
                  <w:divsChild>
                    <w:div w:id="989137638">
                      <w:marLeft w:val="0"/>
                      <w:marRight w:val="0"/>
                      <w:marTop w:val="0"/>
                      <w:marBottom w:val="0"/>
                      <w:divBdr>
                        <w:top w:val="none" w:sz="0" w:space="0" w:color="auto"/>
                        <w:left w:val="none" w:sz="0" w:space="0" w:color="auto"/>
                        <w:bottom w:val="none" w:sz="0" w:space="0" w:color="auto"/>
                        <w:right w:val="none" w:sz="0" w:space="0" w:color="auto"/>
                      </w:divBdr>
                      <w:divsChild>
                        <w:div w:id="944730869">
                          <w:marLeft w:val="0"/>
                          <w:marRight w:val="0"/>
                          <w:marTop w:val="0"/>
                          <w:marBottom w:val="0"/>
                          <w:divBdr>
                            <w:top w:val="none" w:sz="0" w:space="0" w:color="auto"/>
                            <w:left w:val="none" w:sz="0" w:space="0" w:color="auto"/>
                            <w:bottom w:val="none" w:sz="0" w:space="0" w:color="auto"/>
                            <w:right w:val="none" w:sz="0" w:space="0" w:color="auto"/>
                          </w:divBdr>
                        </w:div>
                      </w:divsChild>
                    </w:div>
                    <w:div w:id="234319700">
                      <w:marLeft w:val="0"/>
                      <w:marRight w:val="0"/>
                      <w:marTop w:val="0"/>
                      <w:marBottom w:val="0"/>
                      <w:divBdr>
                        <w:top w:val="none" w:sz="0" w:space="0" w:color="auto"/>
                        <w:left w:val="none" w:sz="0" w:space="0" w:color="auto"/>
                        <w:bottom w:val="none" w:sz="0" w:space="0" w:color="auto"/>
                        <w:right w:val="none" w:sz="0" w:space="0" w:color="auto"/>
                      </w:divBdr>
                      <w:divsChild>
                        <w:div w:id="799035404">
                          <w:marLeft w:val="0"/>
                          <w:marRight w:val="0"/>
                          <w:marTop w:val="0"/>
                          <w:marBottom w:val="0"/>
                          <w:divBdr>
                            <w:top w:val="none" w:sz="0" w:space="0" w:color="auto"/>
                            <w:left w:val="none" w:sz="0" w:space="0" w:color="auto"/>
                            <w:bottom w:val="none" w:sz="0" w:space="0" w:color="auto"/>
                            <w:right w:val="none" w:sz="0" w:space="0" w:color="auto"/>
                          </w:divBdr>
                        </w:div>
                      </w:divsChild>
                    </w:div>
                    <w:div w:id="753167951">
                      <w:marLeft w:val="0"/>
                      <w:marRight w:val="0"/>
                      <w:marTop w:val="0"/>
                      <w:marBottom w:val="0"/>
                      <w:divBdr>
                        <w:top w:val="none" w:sz="0" w:space="0" w:color="auto"/>
                        <w:left w:val="none" w:sz="0" w:space="0" w:color="auto"/>
                        <w:bottom w:val="none" w:sz="0" w:space="0" w:color="auto"/>
                        <w:right w:val="none" w:sz="0" w:space="0" w:color="auto"/>
                      </w:divBdr>
                      <w:divsChild>
                        <w:div w:id="418673376">
                          <w:marLeft w:val="0"/>
                          <w:marRight w:val="0"/>
                          <w:marTop w:val="0"/>
                          <w:marBottom w:val="0"/>
                          <w:divBdr>
                            <w:top w:val="none" w:sz="0" w:space="0" w:color="auto"/>
                            <w:left w:val="none" w:sz="0" w:space="0" w:color="auto"/>
                            <w:bottom w:val="none" w:sz="0" w:space="0" w:color="auto"/>
                            <w:right w:val="none" w:sz="0" w:space="0" w:color="auto"/>
                          </w:divBdr>
                        </w:div>
                      </w:divsChild>
                    </w:div>
                    <w:div w:id="822626469">
                      <w:marLeft w:val="0"/>
                      <w:marRight w:val="0"/>
                      <w:marTop w:val="225"/>
                      <w:marBottom w:val="0"/>
                      <w:divBdr>
                        <w:top w:val="none" w:sz="0" w:space="0" w:color="auto"/>
                        <w:left w:val="none" w:sz="0" w:space="0" w:color="auto"/>
                        <w:bottom w:val="none" w:sz="0" w:space="0" w:color="auto"/>
                        <w:right w:val="none" w:sz="0" w:space="0" w:color="auto"/>
                      </w:divBdr>
                      <w:divsChild>
                        <w:div w:id="19135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59">
      <w:bodyDiv w:val="1"/>
      <w:marLeft w:val="0"/>
      <w:marRight w:val="0"/>
      <w:marTop w:val="0"/>
      <w:marBottom w:val="0"/>
      <w:divBdr>
        <w:top w:val="none" w:sz="0" w:space="0" w:color="auto"/>
        <w:left w:val="none" w:sz="0" w:space="0" w:color="auto"/>
        <w:bottom w:val="none" w:sz="0" w:space="0" w:color="auto"/>
        <w:right w:val="none" w:sz="0" w:space="0" w:color="auto"/>
      </w:divBdr>
      <w:divsChild>
        <w:div w:id="1020275916">
          <w:marLeft w:val="0"/>
          <w:marRight w:val="0"/>
          <w:marTop w:val="0"/>
          <w:marBottom w:val="0"/>
          <w:divBdr>
            <w:top w:val="none" w:sz="0" w:space="0" w:color="auto"/>
            <w:left w:val="none" w:sz="0" w:space="0" w:color="auto"/>
            <w:bottom w:val="none" w:sz="0" w:space="0" w:color="auto"/>
            <w:right w:val="none" w:sz="0" w:space="0" w:color="auto"/>
          </w:divBdr>
          <w:divsChild>
            <w:div w:id="1665283366">
              <w:marLeft w:val="0"/>
              <w:marRight w:val="0"/>
              <w:marTop w:val="45"/>
              <w:marBottom w:val="0"/>
              <w:divBdr>
                <w:top w:val="none" w:sz="0" w:space="0" w:color="auto"/>
                <w:left w:val="none" w:sz="0" w:space="0" w:color="auto"/>
                <w:bottom w:val="none" w:sz="0" w:space="0" w:color="auto"/>
                <w:right w:val="none" w:sz="0" w:space="0" w:color="auto"/>
              </w:divBdr>
            </w:div>
            <w:div w:id="1826242145">
              <w:marLeft w:val="0"/>
              <w:marRight w:val="0"/>
              <w:marTop w:val="0"/>
              <w:marBottom w:val="0"/>
              <w:divBdr>
                <w:top w:val="none" w:sz="0" w:space="0" w:color="auto"/>
                <w:left w:val="none" w:sz="0" w:space="0" w:color="auto"/>
                <w:bottom w:val="none" w:sz="0" w:space="0" w:color="auto"/>
                <w:right w:val="none" w:sz="0" w:space="0" w:color="auto"/>
              </w:divBdr>
              <w:divsChild>
                <w:div w:id="20689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313">
          <w:marLeft w:val="0"/>
          <w:marRight w:val="0"/>
          <w:marTop w:val="0"/>
          <w:marBottom w:val="0"/>
          <w:divBdr>
            <w:top w:val="none" w:sz="0" w:space="0" w:color="auto"/>
            <w:left w:val="none" w:sz="0" w:space="0" w:color="auto"/>
            <w:bottom w:val="none" w:sz="0" w:space="0" w:color="auto"/>
            <w:right w:val="none" w:sz="0" w:space="0" w:color="auto"/>
          </w:divBdr>
          <w:divsChild>
            <w:div w:id="539392060">
              <w:marLeft w:val="0"/>
              <w:marRight w:val="0"/>
              <w:marTop w:val="0"/>
              <w:marBottom w:val="0"/>
              <w:divBdr>
                <w:top w:val="none" w:sz="0" w:space="0" w:color="auto"/>
                <w:left w:val="none" w:sz="0" w:space="0" w:color="auto"/>
                <w:bottom w:val="none" w:sz="0" w:space="0" w:color="auto"/>
                <w:right w:val="none" w:sz="0" w:space="0" w:color="auto"/>
              </w:divBdr>
            </w:div>
            <w:div w:id="879704488">
              <w:marLeft w:val="0"/>
              <w:marRight w:val="0"/>
              <w:marTop w:val="0"/>
              <w:marBottom w:val="0"/>
              <w:divBdr>
                <w:top w:val="none" w:sz="0" w:space="0" w:color="auto"/>
                <w:left w:val="none" w:sz="0" w:space="0" w:color="auto"/>
                <w:bottom w:val="none" w:sz="0" w:space="0" w:color="auto"/>
                <w:right w:val="none" w:sz="0" w:space="0" w:color="auto"/>
              </w:divBdr>
              <w:divsChild>
                <w:div w:id="697703204">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35217005">
                      <w:marLeft w:val="0"/>
                      <w:marRight w:val="0"/>
                      <w:marTop w:val="0"/>
                      <w:marBottom w:val="0"/>
                      <w:divBdr>
                        <w:top w:val="none" w:sz="0" w:space="0" w:color="auto"/>
                        <w:left w:val="none" w:sz="0" w:space="0" w:color="auto"/>
                        <w:bottom w:val="none" w:sz="0" w:space="0" w:color="auto"/>
                        <w:right w:val="none" w:sz="0" w:space="0" w:color="auto"/>
                      </w:divBdr>
                      <w:divsChild>
                        <w:div w:id="600070809">
                          <w:marLeft w:val="0"/>
                          <w:marRight w:val="0"/>
                          <w:marTop w:val="0"/>
                          <w:marBottom w:val="0"/>
                          <w:divBdr>
                            <w:top w:val="none" w:sz="0" w:space="0" w:color="auto"/>
                            <w:left w:val="none" w:sz="0" w:space="0" w:color="auto"/>
                            <w:bottom w:val="none" w:sz="0" w:space="0" w:color="auto"/>
                            <w:right w:val="none" w:sz="0" w:space="0" w:color="auto"/>
                          </w:divBdr>
                        </w:div>
                      </w:divsChild>
                    </w:div>
                    <w:div w:id="1896500044">
                      <w:marLeft w:val="0"/>
                      <w:marRight w:val="0"/>
                      <w:marTop w:val="0"/>
                      <w:marBottom w:val="0"/>
                      <w:divBdr>
                        <w:top w:val="none" w:sz="0" w:space="0" w:color="auto"/>
                        <w:left w:val="none" w:sz="0" w:space="0" w:color="auto"/>
                        <w:bottom w:val="none" w:sz="0" w:space="0" w:color="auto"/>
                        <w:right w:val="none" w:sz="0" w:space="0" w:color="auto"/>
                      </w:divBdr>
                      <w:divsChild>
                        <w:div w:id="838421736">
                          <w:marLeft w:val="0"/>
                          <w:marRight w:val="0"/>
                          <w:marTop w:val="0"/>
                          <w:marBottom w:val="0"/>
                          <w:divBdr>
                            <w:top w:val="none" w:sz="0" w:space="0" w:color="auto"/>
                            <w:left w:val="none" w:sz="0" w:space="0" w:color="auto"/>
                            <w:bottom w:val="none" w:sz="0" w:space="0" w:color="auto"/>
                            <w:right w:val="none" w:sz="0" w:space="0" w:color="auto"/>
                          </w:divBdr>
                        </w:div>
                      </w:divsChild>
                    </w:div>
                    <w:div w:id="1349328566">
                      <w:marLeft w:val="0"/>
                      <w:marRight w:val="0"/>
                      <w:marTop w:val="0"/>
                      <w:marBottom w:val="0"/>
                      <w:divBdr>
                        <w:top w:val="none" w:sz="0" w:space="0" w:color="auto"/>
                        <w:left w:val="none" w:sz="0" w:space="0" w:color="auto"/>
                        <w:bottom w:val="none" w:sz="0" w:space="0" w:color="auto"/>
                        <w:right w:val="none" w:sz="0" w:space="0" w:color="auto"/>
                      </w:divBdr>
                      <w:divsChild>
                        <w:div w:id="798456059">
                          <w:marLeft w:val="0"/>
                          <w:marRight w:val="0"/>
                          <w:marTop w:val="0"/>
                          <w:marBottom w:val="0"/>
                          <w:divBdr>
                            <w:top w:val="none" w:sz="0" w:space="0" w:color="auto"/>
                            <w:left w:val="none" w:sz="0" w:space="0" w:color="auto"/>
                            <w:bottom w:val="none" w:sz="0" w:space="0" w:color="auto"/>
                            <w:right w:val="none" w:sz="0" w:space="0" w:color="auto"/>
                          </w:divBdr>
                        </w:div>
                      </w:divsChild>
                    </w:div>
                    <w:div w:id="690305564">
                      <w:marLeft w:val="0"/>
                      <w:marRight w:val="0"/>
                      <w:marTop w:val="0"/>
                      <w:marBottom w:val="0"/>
                      <w:divBdr>
                        <w:top w:val="none" w:sz="0" w:space="0" w:color="auto"/>
                        <w:left w:val="none" w:sz="0" w:space="0" w:color="auto"/>
                        <w:bottom w:val="none" w:sz="0" w:space="0" w:color="auto"/>
                        <w:right w:val="none" w:sz="0" w:space="0" w:color="auto"/>
                      </w:divBdr>
                      <w:divsChild>
                        <w:div w:id="992417708">
                          <w:marLeft w:val="0"/>
                          <w:marRight w:val="0"/>
                          <w:marTop w:val="0"/>
                          <w:marBottom w:val="0"/>
                          <w:divBdr>
                            <w:top w:val="none" w:sz="0" w:space="0" w:color="auto"/>
                            <w:left w:val="none" w:sz="0" w:space="0" w:color="auto"/>
                            <w:bottom w:val="none" w:sz="0" w:space="0" w:color="auto"/>
                            <w:right w:val="none" w:sz="0" w:space="0" w:color="auto"/>
                          </w:divBdr>
                        </w:div>
                      </w:divsChild>
                    </w:div>
                    <w:div w:id="974607167">
                      <w:marLeft w:val="0"/>
                      <w:marRight w:val="0"/>
                      <w:marTop w:val="225"/>
                      <w:marBottom w:val="0"/>
                      <w:divBdr>
                        <w:top w:val="none" w:sz="0" w:space="0" w:color="auto"/>
                        <w:left w:val="none" w:sz="0" w:space="0" w:color="auto"/>
                        <w:bottom w:val="none" w:sz="0" w:space="0" w:color="auto"/>
                        <w:right w:val="none" w:sz="0" w:space="0" w:color="auto"/>
                      </w:divBdr>
                      <w:divsChild>
                        <w:div w:id="1139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hyperlink" Target="https://campus.datacamp.com/courses/intro-to-statistics-with-r-students-t-test/chapter-one-introduction-to-t-tests?ex=6" TargetMode="Externa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hyperlink" Target="http://www.rdocumentation.org/packages/graphics/functions/boxplot"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hyperlink" Target="https://campus.datacamp.com/courses/intro-to-statistics-with-r-students-t-test/chapter-one-introduction-to-t-tests?ex=5" TargetMode="Externa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www.rdocumentation.org/packages/psych/functions/describe" TargetMode="Externa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hyperlink" Target="https://campus.datacamp.com/courses/intro-to-statistics-with-r-students-t-test/chapter-one-introduction-to-t-tests?ex=8" TargetMode="External"/><Relationship Id="rId4" Type="http://schemas.openxmlformats.org/officeDocument/2006/relationships/webSettings" Target="webSettings.xml"/><Relationship Id="rId9" Type="http://schemas.openxmlformats.org/officeDocument/2006/relationships/hyperlink" Target="https://campus.datacamp.com/courses/intro-to-statistics-with-r-students-t-test/chapter-one-introduction-to-t-tests?ex=2" TargetMode="External"/><Relationship Id="rId14" Type="http://schemas.openxmlformats.org/officeDocument/2006/relationships/hyperlink" Target="https://campus.datacamp.com/courses/intro-to-statistics-with-r-students-t-test/chapter-one-introduction-to-t-tests?ex=3" TargetMode="Externa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1</cp:revision>
  <dcterms:created xsi:type="dcterms:W3CDTF">2017-05-28T17:04:00Z</dcterms:created>
  <dcterms:modified xsi:type="dcterms:W3CDTF">2017-05-28T19:24:00Z</dcterms:modified>
</cp:coreProperties>
</file>