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4F2" w:rsidRDefault="001E6895" w:rsidP="001C04F2">
      <w:pPr>
        <w:rPr>
          <w:rFonts w:ascii="Times New Roman" w:hAnsi="Times New Roman" w:cs="Times New Roman"/>
          <w:b/>
          <w:sz w:val="28"/>
          <w:szCs w:val="28"/>
        </w:rPr>
      </w:pPr>
      <w:r>
        <w:rPr>
          <w:rFonts w:ascii="Times New Roman" w:hAnsi="Times New Roman" w:cs="Times New Roman"/>
          <w:b/>
          <w:sz w:val="28"/>
          <w:szCs w:val="28"/>
        </w:rPr>
        <w:t>23.10</w:t>
      </w:r>
      <w:r w:rsidR="001C04F2" w:rsidRPr="001C04F2">
        <w:rPr>
          <w:rFonts w:ascii="Times New Roman" w:hAnsi="Times New Roman" w:cs="Times New Roman"/>
          <w:b/>
          <w:sz w:val="28"/>
          <w:szCs w:val="28"/>
        </w:rPr>
        <w:t xml:space="preserve"> Staff Recruitment Committee</w:t>
      </w:r>
    </w:p>
    <w:p w:rsidR="00BE1682" w:rsidRPr="00521291" w:rsidRDefault="00BE1682" w:rsidP="001C04F2">
      <w:pPr>
        <w:rPr>
          <w:rFonts w:ascii="Times New Roman" w:hAnsi="Times New Roman" w:cs="Times New Roman"/>
        </w:rPr>
      </w:pPr>
      <w:r w:rsidRPr="00521291">
        <w:rPr>
          <w:rFonts w:ascii="Times New Roman" w:hAnsi="Times New Roman" w:cs="Times New Roman"/>
        </w:rPr>
        <w:t>In an un-aided minority school the rules and regulations in chapter XI of “THE DELHI EDUCATION ACT, 1973” are required to be followed.</w:t>
      </w:r>
    </w:p>
    <w:p w:rsidR="00BE1682" w:rsidRPr="00521291" w:rsidRDefault="00BE1682" w:rsidP="00BE1682">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Recruitment of employees in each recognized un-aided minority school shall be made on recommendation of selection committee to be constituted by managing committee of the school.</w:t>
      </w:r>
    </w:p>
    <w:p w:rsidR="00BE1682" w:rsidRPr="00521291" w:rsidRDefault="00BE1682" w:rsidP="00BE168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The selection committee shall include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principal of the school</w:t>
      </w:r>
    </w:p>
    <w:p w:rsidR="00BE1682" w:rsidRPr="00521291" w:rsidRDefault="00BE1682" w:rsidP="00BE1682">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w:t>
      </w:r>
    </w:p>
    <w:p w:rsidR="00BE1682" w:rsidRPr="00521291" w:rsidRDefault="00BE1682" w:rsidP="00BE168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 Educationist nominated by the managing committee; and</w:t>
      </w:r>
    </w:p>
    <w:p w:rsidR="00BE1682" w:rsidRPr="00521291" w:rsidRDefault="00BE1682" w:rsidP="00BE168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person having experience of administration of school, nominated by managing committee.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any teacher other than the head of the school:</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The head of the school; and</w:t>
      </w:r>
    </w:p>
    <w:p w:rsidR="00BE1682" w:rsidRPr="00521291" w:rsidRDefault="00BE1682" w:rsidP="00BE1682">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An Educationist nominated by managing committee.</w:t>
      </w:r>
    </w:p>
    <w:p w:rsidR="00BE1682" w:rsidRPr="00521291" w:rsidRDefault="00BE1682" w:rsidP="00BE168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In the case of recruitment of any other employee:</w:t>
      </w:r>
    </w:p>
    <w:p w:rsidR="00BE1682" w:rsidRPr="00521291" w:rsidRDefault="00BE1682" w:rsidP="00BE1682">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The chairman of the managing committee or any member of the managing committee nominated by chairman.</w:t>
      </w:r>
    </w:p>
    <w:p w:rsidR="00BE1682" w:rsidRPr="00521291" w:rsidRDefault="00BE1682" w:rsidP="00BE1682">
      <w:pPr>
        <w:pStyle w:val="ListParagraph"/>
        <w:numPr>
          <w:ilvl w:val="0"/>
          <w:numId w:val="5"/>
        </w:numPr>
        <w:spacing w:before="240" w:line="240" w:lineRule="auto"/>
        <w:jc w:val="both"/>
        <w:rPr>
          <w:rFonts w:ascii="Times New Roman" w:hAnsi="Times New Roman" w:cs="Times New Roman"/>
        </w:rPr>
      </w:pPr>
      <w:r w:rsidRPr="00521291">
        <w:rPr>
          <w:rFonts w:ascii="Times New Roman" w:hAnsi="Times New Roman" w:cs="Times New Roman"/>
        </w:rPr>
        <w:t>The head of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 appointment of every employee of a school shall be ratified by its managing committee.</w:t>
      </w:r>
    </w:p>
    <w:p w:rsidR="00BE1682" w:rsidRPr="00521291" w:rsidRDefault="00BE1682" w:rsidP="00BE1682">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BE1682" w:rsidRPr="00521291" w:rsidRDefault="00BE1682" w:rsidP="00BE168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Minimum qualification</w:t>
      </w:r>
    </w:p>
    <w:p w:rsidR="00BE1682" w:rsidRPr="00521291" w:rsidRDefault="00BE1682" w:rsidP="00BE1682">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The minimum qualifications for appointment as a teacher of an un-aided minority school shall not be less than those as are specified by the Affiliating Board.</w:t>
      </w:r>
    </w:p>
    <w:p w:rsidR="00BE1682" w:rsidRPr="00521291" w:rsidRDefault="00BE1682" w:rsidP="00BE1682">
      <w:pPr>
        <w:spacing w:after="0" w:line="240" w:lineRule="auto"/>
        <w:jc w:val="both"/>
        <w:rPr>
          <w:rFonts w:ascii="Times New Roman" w:hAnsi="Times New Roman" w:cs="Times New Roman"/>
          <w:b/>
        </w:rPr>
      </w:pPr>
      <w:r w:rsidRPr="00521291">
        <w:rPr>
          <w:rFonts w:ascii="Times New Roman" w:hAnsi="Times New Roman" w:cs="Times New Roman"/>
          <w:b/>
          <w:sz w:val="24"/>
          <w:szCs w:val="24"/>
        </w:rPr>
        <w:t>Contract service</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On receipt of a copy of the contract of service, the Administrator shall cause the particulars of such contract to be entered in a register to be maintained for the purpose, to be known as the “Register of Contracts”</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The administrator shall also cause the copies of contracts received by him to be preserved in such manner as he may specify.</w:t>
      </w:r>
    </w:p>
    <w:p w:rsidR="00BE1682" w:rsidRPr="00521291" w:rsidRDefault="00BE1682" w:rsidP="00BE1682">
      <w:pPr>
        <w:pStyle w:val="ListParagraph"/>
        <w:numPr>
          <w:ilvl w:val="0"/>
          <w:numId w:val="6"/>
        </w:numPr>
        <w:spacing w:after="0" w:line="240" w:lineRule="auto"/>
        <w:jc w:val="both"/>
        <w:rPr>
          <w:rFonts w:ascii="Times New Roman" w:hAnsi="Times New Roman" w:cs="Times New Roman"/>
          <w:b/>
        </w:rPr>
      </w:pPr>
      <w:r w:rsidRPr="00521291">
        <w:rPr>
          <w:rFonts w:ascii="Times New Roman" w:hAnsi="Times New Roman" w:cs="Times New Roman"/>
        </w:rPr>
        <w:t xml:space="preserve">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w:t>
      </w:r>
      <w:r w:rsidRPr="00521291">
        <w:rPr>
          <w:rFonts w:ascii="Times New Roman" w:hAnsi="Times New Roman" w:cs="Times New Roman"/>
        </w:rPr>
        <w:lastRenderedPageBreak/>
        <w:t>school to modify the contract so as to bring in conformity with the provisions of stated section and thereupon the school shall take urgent steps for the rectification of the contract.</w:t>
      </w: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4"/>
  </w:num>
  <w:num w:numId="6">
    <w:abstractNumId w:val="1"/>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BE1682"/>
    <w:rsid w:val="001C04F2"/>
    <w:rsid w:val="001E6895"/>
    <w:rsid w:val="00776E31"/>
    <w:rsid w:val="007900FE"/>
    <w:rsid w:val="009D56FE"/>
    <w:rsid w:val="00A62D0B"/>
    <w:rsid w:val="00AD57F0"/>
    <w:rsid w:val="00BE1682"/>
    <w:rsid w:val="00C072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68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5</cp:revision>
  <dcterms:created xsi:type="dcterms:W3CDTF">2020-11-11T13:32:00Z</dcterms:created>
  <dcterms:modified xsi:type="dcterms:W3CDTF">2020-11-15T14:10:00Z</dcterms:modified>
</cp:coreProperties>
</file>