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9E4" w:rsidRDefault="004E3DCA" w:rsidP="00AE19E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23.4 A</w:t>
      </w:r>
      <w:r w:rsidR="006A50F9">
        <w:rPr>
          <w:rFonts w:ascii="Times New Roman" w:hAnsi="Times New Roman" w:cs="Times New Roman"/>
          <w:b/>
          <w:sz w:val="28"/>
          <w:szCs w:val="28"/>
        </w:rPr>
        <w:t>cad</w:t>
      </w:r>
      <w:r>
        <w:rPr>
          <w:rFonts w:ascii="Times New Roman" w:hAnsi="Times New Roman" w:cs="Times New Roman"/>
          <w:b/>
          <w:sz w:val="28"/>
          <w:szCs w:val="28"/>
        </w:rPr>
        <w:t>emic Excelle</w:t>
      </w:r>
      <w:r w:rsidRPr="004E3DCA">
        <w:rPr>
          <w:rFonts w:ascii="Times New Roman" w:hAnsi="Times New Roman" w:cs="Times New Roman"/>
          <w:b/>
          <w:sz w:val="28"/>
          <w:szCs w:val="28"/>
        </w:rPr>
        <w:t>nce Committee (AEC)</w:t>
      </w:r>
      <w:r w:rsidR="00AE19E4" w:rsidRPr="00E23A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A50F9" w:rsidRPr="00521291" w:rsidRDefault="006A50F9" w:rsidP="006A50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>Students opt for higher education to find better opportunities in employment rather than for the sake of education only. Opportunities for higher education begin at school level itself. Students have a right to get best quality of education that may help them to stand straight with dignity in a fiercely competitive world. Beside guiding and preparing them for higher education, employability should also be a key feature of our endeavor in academics in order to shape the future of our younger generation.</w:t>
      </w:r>
    </w:p>
    <w:p w:rsidR="006A50F9" w:rsidRPr="00521291" w:rsidRDefault="006A50F9" w:rsidP="006A50F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Objectives of academic council</w:t>
      </w:r>
    </w:p>
    <w:p w:rsidR="006A50F9" w:rsidRPr="00521291" w:rsidRDefault="006A50F9" w:rsidP="006A50F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is important to note that AEC will have a governance function, not a management function</w:t>
      </w:r>
    </w:p>
    <w:p w:rsidR="006A50F9" w:rsidRPr="00521291" w:rsidRDefault="006A50F9" w:rsidP="006A50F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is anticipated that the President/Chairman of the society will have a great deal of inputs into the work and composition of the committee’s main role which is to assure academic Excellence.</w:t>
      </w:r>
    </w:p>
    <w:p w:rsidR="006A50F9" w:rsidRPr="00521291" w:rsidRDefault="006A50F9" w:rsidP="006A50F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That the full board approves and monitors the progress of annual goals to attain academic excellence.</w:t>
      </w:r>
    </w:p>
    <w:p w:rsidR="006A50F9" w:rsidRPr="00521291" w:rsidRDefault="006A50F9" w:rsidP="006A50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 Academic Excellence Committee is required to form for exploring the ways and means for revamping, reformation and systemic overhauling of the academic frame-work at the school.</w:t>
      </w:r>
    </w:p>
    <w:p w:rsidR="006A50F9" w:rsidRPr="00521291" w:rsidRDefault="006A50F9" w:rsidP="006A50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 main purpose of AEC is to measure the academic results of the institution against the goals established in strategic planning. A persistent vigil is required to block entry of any of the expected problem.</w:t>
      </w:r>
    </w:p>
    <w:p w:rsidR="006A50F9" w:rsidRPr="00521291" w:rsidRDefault="006A50F9" w:rsidP="006A50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Supervision of ‘Academic Calendar’, review of timetable and preparation of academic guidelines before commencement of the new academic year.</w:t>
      </w:r>
    </w:p>
    <w:p w:rsidR="006A50F9" w:rsidRPr="00521291" w:rsidRDefault="006A50F9" w:rsidP="006A50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Supervise the test, examination, results and other related activities.</w:t>
      </w:r>
    </w:p>
    <w:p w:rsidR="006A50F9" w:rsidRPr="00521291" w:rsidRDefault="006A50F9" w:rsidP="006A50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Monitor the implementation of school curriculum by school administration.</w:t>
      </w:r>
    </w:p>
    <w:p w:rsidR="006A50F9" w:rsidRPr="00521291" w:rsidRDefault="006A50F9" w:rsidP="006A50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Over see the school administration in the development of the school library.</w:t>
      </w:r>
    </w:p>
    <w:p w:rsidR="006A50F9" w:rsidRPr="00521291" w:rsidRDefault="006A50F9" w:rsidP="006A50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will ensure that the learning should stimulate and sustain the child’s interest and therefore should be a joyful confidence building process for his future.</w:t>
      </w:r>
    </w:p>
    <w:p w:rsidR="006A50F9" w:rsidRPr="00521291" w:rsidRDefault="006A50F9" w:rsidP="006A50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 encourage participation of students in different activities outside school pertaining to academic, co-curricular and sports events held by govt. or private institutions, department of education, CBSE, or any other agency, workshops, meetings, camps for students /teachers etc.</w:t>
      </w:r>
    </w:p>
    <w:p w:rsidR="006A50F9" w:rsidRPr="00521291" w:rsidRDefault="006A50F9" w:rsidP="006A50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Development of common interest program with other institutions, social initiative, communal harmony and awareness program. </w:t>
      </w:r>
    </w:p>
    <w:p w:rsidR="006A50F9" w:rsidRPr="00521291" w:rsidRDefault="006A50F9" w:rsidP="006A50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Planning professional development of teachers, and evaluation of performance for giving awards to the teachers/students. </w:t>
      </w:r>
    </w:p>
    <w:p w:rsidR="006A50F9" w:rsidRPr="00521291" w:rsidRDefault="006A50F9" w:rsidP="006A50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An annual report on school’s achievements.    </w:t>
      </w:r>
    </w:p>
    <w:p w:rsidR="006A50F9" w:rsidRPr="00521291" w:rsidRDefault="006A50F9" w:rsidP="006A50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Academic Excellence Committee should not be involved in management level work such as;</w:t>
      </w:r>
    </w:p>
    <w:p w:rsidR="006A50F9" w:rsidRPr="00521291" w:rsidRDefault="006A50F9" w:rsidP="006A50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Evaluating teachers.</w:t>
      </w:r>
    </w:p>
    <w:p w:rsidR="006A50F9" w:rsidRPr="00521291" w:rsidRDefault="006A50F9" w:rsidP="006A50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Selecting the curricula, and its approval.</w:t>
      </w:r>
    </w:p>
    <w:p w:rsidR="006A50F9" w:rsidRPr="00521291" w:rsidRDefault="006A50F9" w:rsidP="006A50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Interacting with teachers or other staff members on regular bases in association with principal.</w:t>
      </w:r>
    </w:p>
    <w:p w:rsidR="006A50F9" w:rsidRPr="00521291" w:rsidRDefault="006A50F9" w:rsidP="006A50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Interacting with parents on regular bases, but parents’ co-operation deserves appreciation to boost up the confidence level and to bring out the creative best from among their wards.</w:t>
      </w:r>
    </w:p>
    <w:p w:rsidR="006A50F9" w:rsidRPr="00521291" w:rsidRDefault="006A50F9" w:rsidP="006A50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Members of the Academic Excellence Committee</w:t>
      </w:r>
    </w:p>
    <w:p w:rsidR="006A50F9" w:rsidRPr="00521291" w:rsidRDefault="006A50F9" w:rsidP="006A50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President/Chairman of the Managing Committee.</w:t>
      </w:r>
    </w:p>
    <w:p w:rsidR="006A50F9" w:rsidRPr="00521291" w:rsidRDefault="006A50F9" w:rsidP="006A50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Manager of the school</w:t>
      </w:r>
    </w:p>
    <w:p w:rsidR="006A50F9" w:rsidRPr="00521291" w:rsidRDefault="006A50F9" w:rsidP="006A50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Principal of the school</w:t>
      </w:r>
    </w:p>
    <w:p w:rsidR="006A50F9" w:rsidRPr="00521291" w:rsidRDefault="006A50F9" w:rsidP="006A50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V. P/s of the school.</w:t>
      </w:r>
    </w:p>
    <w:p w:rsidR="006A50F9" w:rsidRPr="00521291" w:rsidRDefault="006A50F9" w:rsidP="006A50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Counselor, if any.</w:t>
      </w:r>
    </w:p>
    <w:p w:rsidR="006A50F9" w:rsidRPr="00521291" w:rsidRDefault="006A50F9" w:rsidP="006A50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Two senior members of Executive Board/Managing Committee, preferably the educationists.</w:t>
      </w:r>
    </w:p>
    <w:p w:rsidR="006A50F9" w:rsidRPr="00521291" w:rsidRDefault="006A50F9" w:rsidP="006A50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lastRenderedPageBreak/>
        <w:t xml:space="preserve">A senior teacher each from Humanities, Commerce and Science. </w:t>
      </w:r>
    </w:p>
    <w:p w:rsidR="006A50F9" w:rsidRPr="00521291" w:rsidRDefault="006A50F9" w:rsidP="006A50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Its composition as per the guide-lines set forth by school managing committee. </w:t>
      </w:r>
    </w:p>
    <w:p w:rsidR="00BA44B9" w:rsidRPr="00E23A2A" w:rsidRDefault="00BA44B9" w:rsidP="00AE19E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62D0B" w:rsidRDefault="00A62D0B"/>
    <w:sectPr w:rsidR="00A62D0B" w:rsidSect="00A6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F0DF2"/>
    <w:multiLevelType w:val="hybridMultilevel"/>
    <w:tmpl w:val="00FE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D05D3"/>
    <w:multiLevelType w:val="hybridMultilevel"/>
    <w:tmpl w:val="4B9042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E43CE5"/>
    <w:multiLevelType w:val="multilevel"/>
    <w:tmpl w:val="D35AAB0C"/>
    <w:lvl w:ilvl="0">
      <w:start w:val="2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72932F0D"/>
    <w:multiLevelType w:val="hybridMultilevel"/>
    <w:tmpl w:val="05F4BFE4"/>
    <w:lvl w:ilvl="0" w:tplc="5BDED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C2443F"/>
    <w:multiLevelType w:val="hybridMultilevel"/>
    <w:tmpl w:val="E3EEC3B6"/>
    <w:lvl w:ilvl="0" w:tplc="5BDED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E19E4"/>
    <w:rsid w:val="00013577"/>
    <w:rsid w:val="004E3DCA"/>
    <w:rsid w:val="005969F5"/>
    <w:rsid w:val="006A50F9"/>
    <w:rsid w:val="00761220"/>
    <w:rsid w:val="00A13D29"/>
    <w:rsid w:val="00A62D0B"/>
    <w:rsid w:val="00AE19E4"/>
    <w:rsid w:val="00BA44B9"/>
    <w:rsid w:val="00E9154A"/>
    <w:rsid w:val="00FC3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9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6</cp:revision>
  <dcterms:created xsi:type="dcterms:W3CDTF">2020-11-11T13:24:00Z</dcterms:created>
  <dcterms:modified xsi:type="dcterms:W3CDTF">2020-11-15T18:03:00Z</dcterms:modified>
</cp:coreProperties>
</file>