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83C" w:rsidRPr="00521291" w:rsidRDefault="001F283C" w:rsidP="001F283C">
      <w:pPr>
        <w:rPr>
          <w:rFonts w:ascii="Times New Roman" w:hAnsi="Times New Roman" w:cs="Times New Roman"/>
          <w:b/>
          <w:sz w:val="28"/>
          <w:szCs w:val="28"/>
        </w:rPr>
      </w:pPr>
      <w:r w:rsidRPr="00521291">
        <w:rPr>
          <w:rFonts w:ascii="Times New Roman" w:hAnsi="Times New Roman" w:cs="Times New Roman"/>
          <w:b/>
          <w:sz w:val="28"/>
          <w:szCs w:val="28"/>
        </w:rPr>
        <w:t xml:space="preserve">9.3 </w:t>
      </w:r>
      <w:proofErr w:type="gramStart"/>
      <w:r w:rsidRPr="00521291">
        <w:rPr>
          <w:rFonts w:ascii="Times New Roman" w:hAnsi="Times New Roman" w:cs="Times New Roman"/>
          <w:b/>
          <w:sz w:val="28"/>
          <w:szCs w:val="28"/>
        </w:rPr>
        <w:t>CENTRE</w:t>
      </w:r>
      <w:proofErr w:type="gramEnd"/>
      <w:r w:rsidRPr="00521291">
        <w:rPr>
          <w:rFonts w:ascii="Times New Roman" w:hAnsi="Times New Roman" w:cs="Times New Roman"/>
          <w:b/>
          <w:sz w:val="28"/>
          <w:szCs w:val="28"/>
        </w:rPr>
        <w:t xml:space="preserve"> FOR COACHING AND COUNSELING (CCC)                                   </w:t>
      </w:r>
    </w:p>
    <w:p w:rsidR="001F283C" w:rsidRPr="00521291" w:rsidRDefault="001F283C" w:rsidP="001F283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1F283C" w:rsidRPr="00521291" w:rsidRDefault="001F283C" w:rsidP="001F283C">
      <w:pPr>
        <w:spacing w:line="240" w:lineRule="auto"/>
        <w:jc w:val="both"/>
        <w:rPr>
          <w:rFonts w:ascii="Times New Roman" w:hAnsi="Times New Roman" w:cs="Times New Roman"/>
          <w:sz w:val="24"/>
          <w:szCs w:val="24"/>
        </w:rPr>
      </w:pPr>
      <w:proofErr w:type="spellStart"/>
      <w:r w:rsidRPr="00521291">
        <w:rPr>
          <w:rFonts w:ascii="Times New Roman" w:hAnsi="Times New Roman" w:cs="Times New Roman"/>
          <w:sz w:val="24"/>
          <w:szCs w:val="24"/>
        </w:rPr>
        <w:t>Sachar</w:t>
      </w:r>
      <w:proofErr w:type="spellEnd"/>
      <w:r w:rsidRPr="00521291">
        <w:rPr>
          <w:rFonts w:ascii="Times New Roman" w:hAnsi="Times New Roman" w:cs="Times New Roman"/>
          <w:sz w:val="24"/>
          <w:szCs w:val="24"/>
        </w:rPr>
        <w:t xml:space="preserve"> committee presented its report in 2006. It showed that the Muslims are at the lowest level of education and persistently dwindling. Even after 16 years situation remained the same or dwindled further. There is a little hope in future too. It is a matter of great concern which calls for an immediate attention for a reconditioning and overhauling.</w:t>
      </w:r>
    </w:p>
    <w:p w:rsidR="001F283C" w:rsidRPr="00521291" w:rsidRDefault="001F283C" w:rsidP="001F283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1F283C" w:rsidRPr="00521291" w:rsidRDefault="001F283C" w:rsidP="001F283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Survey conducted by an Educational Trust reiterated the </w:t>
      </w:r>
      <w:proofErr w:type="spellStart"/>
      <w:r w:rsidRPr="00521291">
        <w:rPr>
          <w:rFonts w:ascii="Times New Roman" w:hAnsi="Times New Roman" w:cs="Times New Roman"/>
          <w:sz w:val="24"/>
          <w:szCs w:val="24"/>
        </w:rPr>
        <w:t>Sachar</w:t>
      </w:r>
      <w:proofErr w:type="spellEnd"/>
      <w:r w:rsidRPr="00521291">
        <w:rPr>
          <w:rFonts w:ascii="Times New Roman" w:hAnsi="Times New Roman" w:cs="Times New Roman"/>
          <w:sz w:val="24"/>
          <w:szCs w:val="24"/>
        </w:rPr>
        <w:t xml:space="preserve"> committee report about the depleted academic affairs of students of Urdu medium and other schools in “Old Delhi”</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1F283C" w:rsidRPr="00521291" w:rsidRDefault="001F283C" w:rsidP="001F283C">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It is thus imperative to establish coaching cum information centre as per the needs of Muslim students in order to design a blueprint for their future. Success of such </w:t>
      </w:r>
      <w:proofErr w:type="spellStart"/>
      <w:r w:rsidRPr="00521291">
        <w:rPr>
          <w:rFonts w:ascii="Times New Roman" w:hAnsi="Times New Roman" w:cs="Times New Roman"/>
          <w:sz w:val="24"/>
          <w:szCs w:val="24"/>
        </w:rPr>
        <w:t>centres</w:t>
      </w:r>
      <w:proofErr w:type="spellEnd"/>
      <w:r w:rsidRPr="00521291">
        <w:rPr>
          <w:rFonts w:ascii="Times New Roman" w:hAnsi="Times New Roman" w:cs="Times New Roman"/>
          <w:sz w:val="24"/>
          <w:szCs w:val="24"/>
        </w:rPr>
        <w:t xml:space="preserve"> rests at the “quality of people” managing such centers. Triumph demands their persistent dedication.</w:t>
      </w:r>
    </w:p>
    <w:p w:rsidR="001F283C" w:rsidRPr="00521291" w:rsidRDefault="001F283C" w:rsidP="001F283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Its importance is to have a strategy in place.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1F283C" w:rsidRPr="00521291" w:rsidRDefault="001F283C" w:rsidP="001F283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1F283C" w:rsidRPr="00521291" w:rsidRDefault="001F283C" w:rsidP="001F28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Increases reflectivity and clarity of thinking.</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Improves psychological wellbeing and confidence.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Better problem solving skills.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Gains in practitioner knowledge and skills.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Improves practice of sharing.</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Better communication and relationship.</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1F283C" w:rsidRPr="00521291" w:rsidRDefault="001F283C" w:rsidP="001F283C">
      <w:pPr>
        <w:pStyle w:val="ListParagraph"/>
        <w:numPr>
          <w:ilvl w:val="0"/>
          <w:numId w:val="3"/>
        </w:numPr>
        <w:spacing w:line="240" w:lineRule="auto"/>
        <w:jc w:val="both"/>
        <w:rPr>
          <w:rFonts w:ascii="Times New Roman" w:hAnsi="Times New Roman" w:cs="Times New Roman"/>
          <w:i/>
        </w:rPr>
      </w:pPr>
      <w:r w:rsidRPr="00521291">
        <w:rPr>
          <w:rFonts w:ascii="Times New Roman" w:hAnsi="Times New Roman" w:cs="Times New Roman"/>
        </w:rPr>
        <w:t>Self management and self learning skills.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1F283C" w:rsidRPr="00521291" w:rsidRDefault="001F283C" w:rsidP="001F283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1F283C" w:rsidRPr="00521291" w:rsidRDefault="001F283C" w:rsidP="001F283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Development of moral values and religious culture.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engage in detecting the avenues those are beneficial for employment of the community youth.</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1F283C" w:rsidRPr="00521291" w:rsidRDefault="001F283C" w:rsidP="001F283C">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1F283C" w:rsidRPr="00521291" w:rsidRDefault="001F283C" w:rsidP="001F283C">
      <w:pPr>
        <w:pStyle w:val="ListParagraph"/>
        <w:numPr>
          <w:ilvl w:val="0"/>
          <w:numId w:val="2"/>
        </w:numPr>
        <w:tabs>
          <w:tab w:val="left" w:pos="7305"/>
        </w:tabs>
        <w:spacing w:line="240" w:lineRule="auto"/>
        <w:jc w:val="both"/>
        <w:rPr>
          <w:rFonts w:ascii="Times New Roman" w:hAnsi="Times New Roman" w:cs="Times New Roman"/>
        </w:rPr>
      </w:pPr>
      <w:r w:rsidRPr="00521291">
        <w:rPr>
          <w:rFonts w:ascii="Times New Roman" w:hAnsi="Times New Roman" w:cs="Times New Roman"/>
        </w:rPr>
        <w:t>In keeping with the spirit of vision/objectives, following steps as mission are suggested.</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1F283C" w:rsidRPr="00521291" w:rsidRDefault="001F283C" w:rsidP="001F283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Undertake Quality Development Program in Schools who ask for the same.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conduct workshop for parents.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Those who fail to get admission in regular classes at college/university will be guided about the distant-learning programs conducted by different universities.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those are imparting coaching for admission test to medical, engineering and Civil Services.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Career guidance post graduation.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CCC will distribute literature related to careers and education.</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help in all round personality development who may desire so.</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guide in seeking admission in various ITI Vocational Courses.</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Foreign destination, complete guidance.</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Career counseling shall be a complimentary/charge-less service for all</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1F283C" w:rsidRPr="00521291" w:rsidRDefault="001F283C" w:rsidP="001F283C">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establish Schools, wherever possible for quality Education.</w:t>
      </w:r>
    </w:p>
    <w:p w:rsidR="001F283C" w:rsidRPr="00521291" w:rsidRDefault="001F283C" w:rsidP="001F283C">
      <w:pPr>
        <w:spacing w:line="240" w:lineRule="auto"/>
        <w:jc w:val="both"/>
        <w:rPr>
          <w:rFonts w:ascii="Times New Roman" w:hAnsi="Times New Roman" w:cs="Times New Roman"/>
          <w:b/>
          <w:sz w:val="24"/>
          <w:szCs w:val="2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F283C"/>
    <w:rsid w:val="001F283C"/>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2020-11-11T10:59:00Z</dcterms:created>
  <dcterms:modified xsi:type="dcterms:W3CDTF">2020-11-11T11:00:00Z</dcterms:modified>
</cp:coreProperties>
</file>