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8019" w14:textId="7B9D4634" w:rsidR="005439F9" w:rsidRPr="005439F9" w:rsidRDefault="005439F9" w:rsidP="005439F9">
      <w:pPr>
        <w:rPr>
          <w:szCs w:val="28"/>
          <w:rtl/>
        </w:rPr>
      </w:pPr>
      <w:r w:rsidRPr="005439F9">
        <w:rPr>
          <w:rFonts w:hint="cs"/>
          <w:szCs w:val="28"/>
          <w:rtl/>
        </w:rPr>
        <w:t>پس از ابلاغ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>ی به مالک، اجرا یا عدم اجرای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>ی صادره، توسط واحد اجرا</w:t>
      </w:r>
      <w:r w:rsidR="0025600E">
        <w:rPr>
          <w:rFonts w:hint="cs"/>
          <w:szCs w:val="28"/>
          <w:rtl/>
        </w:rPr>
        <w:t>یی</w:t>
      </w:r>
      <w:r w:rsidRPr="005439F9">
        <w:rPr>
          <w:rFonts w:hint="cs"/>
          <w:szCs w:val="28"/>
          <w:rtl/>
        </w:rPr>
        <w:t>ات شهرداری مورد ارزیابی قرار می‏گیرد. نتیجه این ارزیابی در برنامه اجرای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 xml:space="preserve">ی ثبت </w:t>
      </w:r>
      <w:r w:rsidRPr="005439F9">
        <w:rPr>
          <w:szCs w:val="28"/>
          <w:rtl/>
        </w:rPr>
        <w:t>م</w:t>
      </w:r>
      <w:r w:rsidRPr="005439F9">
        <w:rPr>
          <w:rFonts w:hint="cs"/>
          <w:szCs w:val="28"/>
          <w:rtl/>
        </w:rPr>
        <w:t>ی‌</w:t>
      </w:r>
      <w:r w:rsidRPr="005439F9">
        <w:rPr>
          <w:rFonts w:hint="eastAsia"/>
          <w:szCs w:val="28"/>
          <w:rtl/>
        </w:rPr>
        <w:t>شود</w:t>
      </w:r>
      <w:r w:rsidRPr="005439F9">
        <w:rPr>
          <w:rFonts w:hint="cs"/>
          <w:szCs w:val="28"/>
          <w:rtl/>
        </w:rPr>
        <w:t>.</w:t>
      </w:r>
    </w:p>
    <w:p w14:paraId="4B84B3CD" w14:textId="341EF849" w:rsidR="005439F9" w:rsidRPr="005439F9" w:rsidRDefault="005439F9" w:rsidP="005439F9">
      <w:pPr>
        <w:rPr>
          <w:szCs w:val="28"/>
          <w:rtl/>
        </w:rPr>
      </w:pPr>
      <w:r w:rsidRPr="005439F9">
        <w:rPr>
          <w:rFonts w:hint="cs"/>
          <w:szCs w:val="28"/>
          <w:rtl/>
        </w:rPr>
        <w:t>برای تعیین وضعیت اجرای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 xml:space="preserve">ی، از </w:t>
      </w:r>
      <w:r w:rsidRPr="005439F9">
        <w:rPr>
          <w:rFonts w:hint="eastAsia"/>
          <w:szCs w:val="28"/>
          <w:rtl/>
        </w:rPr>
        <w:t>منوي</w:t>
      </w:r>
      <w:r w:rsidRPr="005439F9">
        <w:rPr>
          <w:szCs w:val="28"/>
          <w:rtl/>
        </w:rPr>
        <w:t xml:space="preserve"> «اجراي احكام»</w:t>
      </w:r>
      <w:r w:rsidRPr="005439F9">
        <w:rPr>
          <w:rFonts w:hint="cs"/>
          <w:szCs w:val="28"/>
          <w:rtl/>
        </w:rPr>
        <w:t xml:space="preserve"> برنامه</w:t>
      </w:r>
      <w:r w:rsidR="0025600E">
        <w:rPr>
          <w:rFonts w:hint="cs"/>
          <w:szCs w:val="28"/>
          <w:rtl/>
        </w:rPr>
        <w:t>‌</w:t>
      </w:r>
      <w:r w:rsidRPr="005439F9">
        <w:rPr>
          <w:rFonts w:hint="cs"/>
          <w:szCs w:val="28"/>
          <w:rtl/>
        </w:rPr>
        <w:t>ی «اجرای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>ی»</w:t>
      </w:r>
      <w:r w:rsidRPr="005439F9">
        <w:rPr>
          <w:szCs w:val="28"/>
          <w:rtl/>
        </w:rPr>
        <w:t xml:space="preserve"> </w:t>
      </w:r>
      <w:r w:rsidRPr="005439F9">
        <w:rPr>
          <w:rFonts w:hint="cs"/>
          <w:szCs w:val="28"/>
          <w:rtl/>
        </w:rPr>
        <w:t>را</w:t>
      </w:r>
      <w:r w:rsidRPr="005439F9">
        <w:rPr>
          <w:szCs w:val="28"/>
          <w:rtl/>
        </w:rPr>
        <w:t xml:space="preserve"> </w:t>
      </w:r>
      <w:r w:rsidRPr="005439F9">
        <w:rPr>
          <w:rFonts w:hint="cs"/>
          <w:szCs w:val="28"/>
          <w:rtl/>
        </w:rPr>
        <w:t>انتخاب</w:t>
      </w:r>
      <w:r w:rsidRPr="005439F9">
        <w:rPr>
          <w:szCs w:val="28"/>
          <w:rtl/>
        </w:rPr>
        <w:t xml:space="preserve"> </w:t>
      </w:r>
      <w:r w:rsidRPr="005439F9">
        <w:rPr>
          <w:rFonts w:hint="cs"/>
          <w:szCs w:val="28"/>
          <w:rtl/>
        </w:rPr>
        <w:t>کنید</w:t>
      </w:r>
      <w:r w:rsidRPr="005439F9">
        <w:rPr>
          <w:szCs w:val="28"/>
          <w:rtl/>
        </w:rPr>
        <w:t>.</w:t>
      </w:r>
    </w:p>
    <w:p w14:paraId="32A68733" w14:textId="43AAAC7A" w:rsidR="005439F9" w:rsidRPr="005439F9" w:rsidRDefault="005439F9" w:rsidP="005439F9">
      <w:pPr>
        <w:rPr>
          <w:szCs w:val="28"/>
          <w:rtl/>
        </w:rPr>
      </w:pPr>
      <w:r w:rsidRPr="005439F9">
        <w:rPr>
          <w:rFonts w:hint="cs"/>
          <w:szCs w:val="28"/>
          <w:rtl/>
        </w:rPr>
        <w:t xml:space="preserve">اگر بخواهید تمام </w:t>
      </w:r>
      <w:r w:rsidRPr="005439F9">
        <w:rPr>
          <w:szCs w:val="28"/>
          <w:rtl/>
        </w:rPr>
        <w:t>پرونده‌ها</w:t>
      </w:r>
      <w:r w:rsidRPr="005439F9">
        <w:rPr>
          <w:rFonts w:hint="cs"/>
          <w:szCs w:val="28"/>
          <w:rtl/>
        </w:rPr>
        <w:t xml:space="preserve">ی موجود در کارتابل نمایش داده شود </w:t>
      </w:r>
      <w:r w:rsidR="0025600E">
        <w:rPr>
          <w:rFonts w:hint="cs"/>
          <w:szCs w:val="28"/>
          <w:rtl/>
        </w:rPr>
        <w:t xml:space="preserve">بر روی </w:t>
      </w:r>
      <w:r w:rsidRPr="005439F9">
        <w:rPr>
          <w:rFonts w:hint="cs"/>
          <w:szCs w:val="28"/>
          <w:rtl/>
        </w:rPr>
        <w:t>دکمه</w:t>
      </w:r>
      <w:r w:rsidR="0025600E">
        <w:rPr>
          <w:rFonts w:hint="cs"/>
          <w:szCs w:val="28"/>
          <w:rtl/>
        </w:rPr>
        <w:t>‌ی</w:t>
      </w:r>
      <w:r w:rsidRPr="005439F9">
        <w:rPr>
          <w:rFonts w:hint="cs"/>
          <w:szCs w:val="28"/>
          <w:rtl/>
        </w:rPr>
        <w:t xml:space="preserve"> جستجو </w:t>
      </w:r>
      <w:r w:rsidR="0025600E">
        <w:rPr>
          <w:rFonts w:hint="cs"/>
          <w:szCs w:val="28"/>
          <w:rtl/>
        </w:rPr>
        <w:t>کلیک کنید</w:t>
      </w:r>
      <w:r w:rsidRPr="005439F9">
        <w:rPr>
          <w:rFonts w:hint="cs"/>
          <w:szCs w:val="28"/>
          <w:rtl/>
        </w:rPr>
        <w:t>.</w:t>
      </w:r>
    </w:p>
    <w:p w14:paraId="42992D32" w14:textId="5B9B43BB" w:rsidR="005439F9" w:rsidRPr="005439F9" w:rsidRDefault="005439F9" w:rsidP="005439F9">
      <w:pPr>
        <w:rPr>
          <w:szCs w:val="28"/>
          <w:rtl/>
        </w:rPr>
      </w:pPr>
      <w:r w:rsidRPr="005439F9">
        <w:rPr>
          <w:rFonts w:hint="cs"/>
          <w:szCs w:val="28"/>
          <w:rtl/>
        </w:rPr>
        <w:t xml:space="preserve">اگر بخواهید فقط پرونده مورد نظر را ببینید با شماره ملی یا شماره یکتای ملک پرونده را جستجو </w:t>
      </w:r>
      <w:r w:rsidRPr="005439F9">
        <w:rPr>
          <w:szCs w:val="28"/>
          <w:rtl/>
        </w:rPr>
        <w:t>کنید</w:t>
      </w:r>
      <w:r w:rsidRPr="005439F9">
        <w:rPr>
          <w:rFonts w:hint="cs"/>
          <w:szCs w:val="28"/>
          <w:rtl/>
        </w:rPr>
        <w:t xml:space="preserve"> و </w:t>
      </w:r>
      <w:r w:rsidR="0025600E">
        <w:rPr>
          <w:rFonts w:hint="cs"/>
          <w:szCs w:val="28"/>
          <w:rtl/>
        </w:rPr>
        <w:t xml:space="preserve">بر روی </w:t>
      </w:r>
      <w:r w:rsidRPr="005439F9">
        <w:rPr>
          <w:rFonts w:hint="cs"/>
          <w:szCs w:val="28"/>
          <w:rtl/>
        </w:rPr>
        <w:t xml:space="preserve">تیک انتخاب </w:t>
      </w:r>
      <w:r w:rsidR="0025600E">
        <w:rPr>
          <w:rFonts w:hint="cs"/>
          <w:szCs w:val="28"/>
          <w:rtl/>
        </w:rPr>
        <w:t>کلیک کنید</w:t>
      </w:r>
      <w:r w:rsidRPr="005439F9">
        <w:rPr>
          <w:rFonts w:hint="cs"/>
          <w:szCs w:val="28"/>
          <w:rtl/>
        </w:rPr>
        <w:t>.</w:t>
      </w:r>
    </w:p>
    <w:p w14:paraId="11FD2445" w14:textId="00402F7A" w:rsidR="005439F9" w:rsidRPr="005439F9" w:rsidRDefault="005439F9" w:rsidP="005439F9">
      <w:pPr>
        <w:rPr>
          <w:szCs w:val="28"/>
          <w:rtl/>
        </w:rPr>
      </w:pPr>
      <w:r w:rsidRPr="005439F9">
        <w:rPr>
          <w:rFonts w:hint="cs"/>
          <w:szCs w:val="28"/>
          <w:rtl/>
        </w:rPr>
        <w:t>در ابتدای ورود به صفحه «اجرای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 xml:space="preserve">ی» ممکن است یک پنجره به نام «پیغام‏ها» به شما نمایش داده شود. پس از خواندن پیغام مربوطه </w:t>
      </w:r>
      <w:r w:rsidR="0025600E">
        <w:rPr>
          <w:rFonts w:hint="cs"/>
          <w:szCs w:val="28"/>
          <w:rtl/>
        </w:rPr>
        <w:t xml:space="preserve">بر روی </w:t>
      </w:r>
      <w:r w:rsidRPr="005439F9">
        <w:rPr>
          <w:rFonts w:hint="cs"/>
          <w:szCs w:val="28"/>
          <w:rtl/>
        </w:rPr>
        <w:t>دکمه</w:t>
      </w:r>
      <w:r w:rsidR="0025600E">
        <w:rPr>
          <w:rFonts w:hint="cs"/>
          <w:szCs w:val="28"/>
          <w:rtl/>
        </w:rPr>
        <w:t>‌ی</w:t>
      </w:r>
      <w:r w:rsidRPr="005439F9">
        <w:rPr>
          <w:rFonts w:hint="cs"/>
          <w:szCs w:val="28"/>
          <w:rtl/>
        </w:rPr>
        <w:t xml:space="preserve"> ضربدر پنجره </w:t>
      </w:r>
      <w:r w:rsidR="0025600E">
        <w:rPr>
          <w:rFonts w:hint="cs"/>
          <w:szCs w:val="28"/>
          <w:rtl/>
        </w:rPr>
        <w:t>کلیک کنید</w:t>
      </w:r>
      <w:r w:rsidRPr="005439F9">
        <w:rPr>
          <w:rFonts w:hint="cs"/>
          <w:szCs w:val="28"/>
          <w:rtl/>
        </w:rPr>
        <w:t xml:space="preserve"> تا وارد صفحه</w:t>
      </w:r>
      <w:r w:rsidR="0025600E">
        <w:rPr>
          <w:rFonts w:hint="cs"/>
          <w:szCs w:val="28"/>
          <w:rtl/>
        </w:rPr>
        <w:t>‌ی</w:t>
      </w:r>
      <w:r w:rsidRPr="005439F9">
        <w:rPr>
          <w:rFonts w:hint="cs"/>
          <w:szCs w:val="28"/>
          <w:rtl/>
        </w:rPr>
        <w:t xml:space="preserve"> «اجرای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>ی» شوید.</w:t>
      </w:r>
    </w:p>
    <w:p w14:paraId="59463501" w14:textId="67FC6733" w:rsidR="005439F9" w:rsidRPr="005439F9" w:rsidRDefault="005439F9" w:rsidP="005439F9">
      <w:pPr>
        <w:rPr>
          <w:szCs w:val="28"/>
          <w:rtl/>
        </w:rPr>
      </w:pPr>
      <w:r w:rsidRPr="005439F9">
        <w:rPr>
          <w:rFonts w:hint="cs"/>
          <w:szCs w:val="28"/>
          <w:rtl/>
        </w:rPr>
        <w:t>در صفحه اجرای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>ی ، اطلاعات کمیسیون منتخب، مرجع صدور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>ی، شماره کمیسیون، نوع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>ی، شماره و تاریخ رأی، مهلت اجرای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>ی، مهلت اعتراض به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>ی، شماره پرونده کمیسیون، شماره و تاریخ نامه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>ی و شماره و تاریخ ابلاغ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 xml:space="preserve">ی نمایش داده </w:t>
      </w:r>
      <w:r w:rsidRPr="005439F9">
        <w:rPr>
          <w:szCs w:val="28"/>
          <w:rtl/>
        </w:rPr>
        <w:t>م</w:t>
      </w:r>
      <w:r w:rsidRPr="005439F9">
        <w:rPr>
          <w:rFonts w:hint="cs"/>
          <w:szCs w:val="28"/>
          <w:rtl/>
        </w:rPr>
        <w:t>ی‌</w:t>
      </w:r>
      <w:r w:rsidRPr="005439F9">
        <w:rPr>
          <w:rFonts w:hint="eastAsia"/>
          <w:szCs w:val="28"/>
          <w:rtl/>
        </w:rPr>
        <w:t>شود</w:t>
      </w:r>
      <w:r w:rsidRPr="005439F9">
        <w:rPr>
          <w:rFonts w:hint="cs"/>
          <w:szCs w:val="28"/>
          <w:rtl/>
        </w:rPr>
        <w:t>.</w:t>
      </w:r>
    </w:p>
    <w:p w14:paraId="756C525C" w14:textId="3DDDC471" w:rsidR="005439F9" w:rsidRPr="005439F9" w:rsidRDefault="005439F9" w:rsidP="005439F9">
      <w:pPr>
        <w:rPr>
          <w:szCs w:val="28"/>
          <w:rtl/>
        </w:rPr>
      </w:pPr>
      <w:r w:rsidRPr="005439F9">
        <w:rPr>
          <w:rFonts w:hint="cs"/>
          <w:szCs w:val="28"/>
          <w:rtl/>
        </w:rPr>
        <w:t>در پا</w:t>
      </w:r>
      <w:r w:rsidR="0025600E">
        <w:rPr>
          <w:rFonts w:hint="cs"/>
          <w:szCs w:val="28"/>
          <w:rtl/>
        </w:rPr>
        <w:t>یی</w:t>
      </w:r>
      <w:r w:rsidRPr="005439F9">
        <w:rPr>
          <w:rFonts w:hint="cs"/>
          <w:szCs w:val="28"/>
          <w:rtl/>
        </w:rPr>
        <w:t>ن صفحه، وضعیت اجرا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 xml:space="preserve">ی را مشخص </w:t>
      </w:r>
      <w:r w:rsidRPr="005439F9">
        <w:rPr>
          <w:szCs w:val="28"/>
          <w:rtl/>
        </w:rPr>
        <w:t>کنید</w:t>
      </w:r>
      <w:r w:rsidRPr="005439F9">
        <w:rPr>
          <w:rFonts w:hint="cs"/>
          <w:szCs w:val="28"/>
          <w:rtl/>
        </w:rPr>
        <w:t>.</w:t>
      </w:r>
    </w:p>
    <w:p w14:paraId="555DBFEB" w14:textId="10059A66" w:rsidR="005439F9" w:rsidRPr="005439F9" w:rsidRDefault="005439F9" w:rsidP="005439F9">
      <w:pPr>
        <w:rPr>
          <w:szCs w:val="28"/>
          <w:rtl/>
        </w:rPr>
      </w:pPr>
      <w:r w:rsidRPr="005439F9">
        <w:rPr>
          <w:rFonts w:hint="cs"/>
          <w:szCs w:val="28"/>
          <w:rtl/>
        </w:rPr>
        <w:t>اگر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>ی صادر شده، توسط مالک اجرا شده باشد، گزینه اجرای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 xml:space="preserve">ی را انتخاب </w:t>
      </w:r>
      <w:r w:rsidRPr="005439F9">
        <w:rPr>
          <w:szCs w:val="28"/>
          <w:rtl/>
        </w:rPr>
        <w:t>کنید</w:t>
      </w:r>
      <w:r w:rsidRPr="005439F9">
        <w:rPr>
          <w:rFonts w:hint="cs"/>
          <w:szCs w:val="28"/>
          <w:rtl/>
        </w:rPr>
        <w:t xml:space="preserve">. سپس تاریخ اجرا را وارد </w:t>
      </w:r>
      <w:r w:rsidRPr="005439F9">
        <w:rPr>
          <w:szCs w:val="28"/>
          <w:rtl/>
        </w:rPr>
        <w:t>کنید</w:t>
      </w:r>
      <w:r w:rsidRPr="005439F9">
        <w:rPr>
          <w:rFonts w:hint="cs"/>
          <w:szCs w:val="28"/>
          <w:rtl/>
        </w:rPr>
        <w:t>.</w:t>
      </w:r>
    </w:p>
    <w:p w14:paraId="63E0E567" w14:textId="16EB0D5A" w:rsidR="0025600E" w:rsidRDefault="005439F9" w:rsidP="0025600E">
      <w:pPr>
        <w:rPr>
          <w:szCs w:val="28"/>
          <w:rtl/>
        </w:rPr>
      </w:pPr>
      <w:r w:rsidRPr="005439F9">
        <w:rPr>
          <w:rFonts w:hint="cs"/>
          <w:szCs w:val="28"/>
          <w:rtl/>
        </w:rPr>
        <w:t>اما اگر مالک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 xml:space="preserve">ی ابلاغ شده را اجرا نکرده باشد، </w:t>
      </w:r>
      <w:r w:rsidR="0025600E">
        <w:rPr>
          <w:rFonts w:hint="cs"/>
          <w:szCs w:val="28"/>
          <w:rtl/>
        </w:rPr>
        <w:t xml:space="preserve">بر روی </w:t>
      </w:r>
      <w:r w:rsidRPr="005439F9">
        <w:rPr>
          <w:rFonts w:hint="cs"/>
          <w:szCs w:val="28"/>
          <w:rtl/>
        </w:rPr>
        <w:t>گزینه</w:t>
      </w:r>
      <w:r w:rsidR="0025600E">
        <w:rPr>
          <w:rFonts w:hint="cs"/>
          <w:szCs w:val="28"/>
          <w:rtl/>
        </w:rPr>
        <w:t>‌ی</w:t>
      </w:r>
      <w:r w:rsidRPr="005439F9">
        <w:rPr>
          <w:rFonts w:hint="cs"/>
          <w:szCs w:val="28"/>
          <w:rtl/>
        </w:rPr>
        <w:t xml:space="preserve"> </w:t>
      </w:r>
      <w:r w:rsidR="0025600E">
        <w:rPr>
          <w:rFonts w:hint="cs"/>
          <w:szCs w:val="28"/>
          <w:rtl/>
        </w:rPr>
        <w:t>«</w:t>
      </w:r>
      <w:r w:rsidRPr="005439F9">
        <w:rPr>
          <w:rFonts w:hint="cs"/>
          <w:szCs w:val="28"/>
          <w:rtl/>
        </w:rPr>
        <w:t>رد اجرا</w:t>
      </w:r>
      <w:r w:rsidR="0025600E">
        <w:rPr>
          <w:rFonts w:hint="cs"/>
          <w:szCs w:val="28"/>
          <w:rtl/>
        </w:rPr>
        <w:t>»</w:t>
      </w:r>
      <w:r w:rsidRPr="005439F9">
        <w:rPr>
          <w:rFonts w:hint="cs"/>
          <w:szCs w:val="28"/>
          <w:rtl/>
        </w:rPr>
        <w:t xml:space="preserve"> </w:t>
      </w:r>
      <w:r w:rsidR="0025600E">
        <w:rPr>
          <w:rFonts w:hint="cs"/>
          <w:szCs w:val="28"/>
          <w:rtl/>
        </w:rPr>
        <w:t>کلیک</w:t>
      </w:r>
      <w:r w:rsidRPr="005439F9">
        <w:rPr>
          <w:rFonts w:hint="cs"/>
          <w:szCs w:val="28"/>
          <w:rtl/>
        </w:rPr>
        <w:t xml:space="preserve"> </w:t>
      </w:r>
      <w:r w:rsidRPr="005439F9">
        <w:rPr>
          <w:szCs w:val="28"/>
          <w:rtl/>
        </w:rPr>
        <w:t>کنید</w:t>
      </w:r>
      <w:r w:rsidRPr="005439F9">
        <w:rPr>
          <w:rFonts w:hint="cs"/>
          <w:szCs w:val="28"/>
          <w:rtl/>
        </w:rPr>
        <w:t>.</w:t>
      </w:r>
    </w:p>
    <w:p w14:paraId="526BF8FB" w14:textId="133B935F" w:rsidR="00DD6AFD" w:rsidRDefault="00DD6AFD" w:rsidP="0025600E">
      <w:pPr>
        <w:rPr>
          <w:szCs w:val="28"/>
          <w:rtl/>
        </w:rPr>
      </w:pPr>
    </w:p>
    <w:p w14:paraId="6F916359" w14:textId="77777777" w:rsidR="00DD6AFD" w:rsidRPr="005439F9" w:rsidRDefault="00DD6AFD" w:rsidP="0025600E">
      <w:pPr>
        <w:rPr>
          <w:szCs w:val="28"/>
          <w:rtl/>
        </w:rPr>
      </w:pPr>
    </w:p>
    <w:p w14:paraId="08946111" w14:textId="744FA01C" w:rsidR="005439F9" w:rsidRPr="005439F9" w:rsidRDefault="005439F9" w:rsidP="005439F9">
      <w:pPr>
        <w:rPr>
          <w:szCs w:val="28"/>
          <w:rtl/>
        </w:rPr>
      </w:pPr>
      <w:bookmarkStart w:id="0" w:name="_Toc349401798"/>
      <w:bookmarkStart w:id="1" w:name="_Toc349458964"/>
      <w:bookmarkStart w:id="2" w:name="_Toc54709754"/>
      <w:bookmarkStart w:id="3" w:name="_Toc85624644"/>
      <w:r w:rsidRPr="005439F9">
        <w:rPr>
          <w:rFonts w:hint="cs"/>
          <w:szCs w:val="28"/>
          <w:rtl/>
        </w:rPr>
        <w:t>نکات</w:t>
      </w:r>
      <w:bookmarkEnd w:id="0"/>
      <w:bookmarkEnd w:id="1"/>
      <w:bookmarkEnd w:id="2"/>
      <w:bookmarkEnd w:id="3"/>
      <w:r w:rsidR="00DD6AFD">
        <w:rPr>
          <w:rFonts w:hint="cs"/>
          <w:szCs w:val="28"/>
          <w:rtl/>
        </w:rPr>
        <w:t xml:space="preserve"> اجرای رای</w:t>
      </w:r>
      <w:r w:rsidR="0025600E">
        <w:rPr>
          <w:rFonts w:hint="cs"/>
          <w:szCs w:val="28"/>
          <w:rtl/>
        </w:rPr>
        <w:t>:</w:t>
      </w:r>
    </w:p>
    <w:p w14:paraId="5B65F5FC" w14:textId="6B8B636A" w:rsidR="005439F9" w:rsidRPr="005439F9" w:rsidRDefault="005439F9" w:rsidP="005439F9">
      <w:pPr>
        <w:rPr>
          <w:szCs w:val="28"/>
          <w:rtl/>
        </w:rPr>
      </w:pPr>
      <w:r w:rsidRPr="005439F9">
        <w:rPr>
          <w:rFonts w:hint="cs"/>
          <w:szCs w:val="28"/>
          <w:rtl/>
        </w:rPr>
        <w:t>اگر گزینه</w:t>
      </w:r>
      <w:r w:rsidR="0025600E">
        <w:rPr>
          <w:rFonts w:hint="cs"/>
          <w:szCs w:val="28"/>
          <w:rtl/>
        </w:rPr>
        <w:t>‌ی</w:t>
      </w:r>
      <w:r w:rsidRPr="005439F9">
        <w:rPr>
          <w:rFonts w:hint="cs"/>
          <w:szCs w:val="28"/>
          <w:rtl/>
        </w:rPr>
        <w:t xml:space="preserve"> «اجراي ر</w:t>
      </w:r>
      <w:r w:rsidR="0025600E">
        <w:rPr>
          <w:rFonts w:hint="cs"/>
          <w:szCs w:val="28"/>
          <w:rtl/>
        </w:rPr>
        <w:t>ا</w:t>
      </w:r>
      <w:r w:rsidRPr="005439F9">
        <w:rPr>
          <w:rFonts w:hint="cs"/>
          <w:szCs w:val="28"/>
          <w:rtl/>
        </w:rPr>
        <w:t>ی» انتخاب شود، پرونده جهت وصول عوارض و جريمه</w:t>
      </w:r>
      <w:r w:rsidR="0025600E">
        <w:rPr>
          <w:rFonts w:hint="cs"/>
          <w:szCs w:val="28"/>
          <w:rtl/>
        </w:rPr>
        <w:t>‌</w:t>
      </w:r>
      <w:r w:rsidRPr="005439F9">
        <w:rPr>
          <w:rFonts w:hint="cs"/>
          <w:szCs w:val="28"/>
          <w:rtl/>
        </w:rPr>
        <w:t xml:space="preserve">ها به </w:t>
      </w:r>
      <w:r w:rsidRPr="00893FA6">
        <w:rPr>
          <w:rFonts w:hint="cs"/>
          <w:szCs w:val="28"/>
          <w:rtl/>
        </w:rPr>
        <w:t xml:space="preserve">سيستم </w:t>
      </w:r>
      <w:r w:rsidR="00893FA6" w:rsidRPr="005439F9">
        <w:rPr>
          <w:rFonts w:hint="cs"/>
          <w:szCs w:val="28"/>
          <w:rtl/>
        </w:rPr>
        <w:t>«</w:t>
      </w:r>
      <w:r w:rsidRPr="00893FA6">
        <w:rPr>
          <w:rFonts w:hint="cs"/>
          <w:szCs w:val="28"/>
          <w:rtl/>
        </w:rPr>
        <w:t>درآمد و</w:t>
      </w:r>
      <w:r w:rsidRPr="005439F9">
        <w:rPr>
          <w:rFonts w:hint="cs"/>
          <w:szCs w:val="28"/>
          <w:rtl/>
        </w:rPr>
        <w:t xml:space="preserve"> محاسبه عوارض» ارسال </w:t>
      </w:r>
      <w:r w:rsidRPr="005439F9">
        <w:rPr>
          <w:szCs w:val="28"/>
          <w:rtl/>
        </w:rPr>
        <w:t>م</w:t>
      </w:r>
      <w:r w:rsidRPr="005439F9">
        <w:rPr>
          <w:rFonts w:hint="cs"/>
          <w:szCs w:val="28"/>
          <w:rtl/>
        </w:rPr>
        <w:t>ی‌</w:t>
      </w:r>
      <w:r w:rsidRPr="005439F9">
        <w:rPr>
          <w:rFonts w:hint="eastAsia"/>
          <w:szCs w:val="28"/>
          <w:rtl/>
        </w:rPr>
        <w:t>شود</w:t>
      </w:r>
      <w:r w:rsidRPr="005439F9">
        <w:rPr>
          <w:rFonts w:hint="cs"/>
          <w:szCs w:val="28"/>
          <w:rtl/>
        </w:rPr>
        <w:t>.</w:t>
      </w:r>
    </w:p>
    <w:p w14:paraId="5D9B6869" w14:textId="44C5AFAB" w:rsidR="0025600E" w:rsidRDefault="005439F9" w:rsidP="000163A0">
      <w:pPr>
        <w:rPr>
          <w:szCs w:val="28"/>
          <w:rtl/>
        </w:rPr>
      </w:pPr>
      <w:r w:rsidRPr="005439F9">
        <w:rPr>
          <w:rFonts w:hint="cs"/>
          <w:szCs w:val="28"/>
          <w:rtl/>
        </w:rPr>
        <w:t>اگر گزینه</w:t>
      </w:r>
      <w:r w:rsidR="0025600E" w:rsidRPr="00DD6AFD">
        <w:rPr>
          <w:rFonts w:hint="cs"/>
          <w:szCs w:val="28"/>
          <w:rtl/>
        </w:rPr>
        <w:t>‌</w:t>
      </w:r>
      <w:r w:rsidR="00DD6AFD" w:rsidRPr="00DD6AFD">
        <w:rPr>
          <w:rFonts w:hint="cs"/>
          <w:szCs w:val="28"/>
          <w:rtl/>
        </w:rPr>
        <w:t>‌ی</w:t>
      </w:r>
      <w:r w:rsidRPr="005439F9">
        <w:rPr>
          <w:rFonts w:hint="cs"/>
          <w:szCs w:val="28"/>
          <w:rtl/>
        </w:rPr>
        <w:t xml:space="preserve"> «رد اجرا» انتخاب شود، پرونده برای طرح مجدد در کمیسیون، به مرحله</w:t>
      </w:r>
      <w:r w:rsidR="0025600E">
        <w:rPr>
          <w:rFonts w:hint="cs"/>
          <w:szCs w:val="28"/>
          <w:rtl/>
        </w:rPr>
        <w:t>‌ی</w:t>
      </w:r>
      <w:r w:rsidRPr="005439F9">
        <w:rPr>
          <w:rFonts w:hint="cs"/>
          <w:szCs w:val="28"/>
          <w:rtl/>
        </w:rPr>
        <w:t xml:space="preserve"> «تعیین کمیسیون» ارسال خواهد شد و پرونده تمام مراحل تخلفات و اجرای احکام برای کمیسیون جدید را طی </w:t>
      </w:r>
      <w:r w:rsidRPr="005439F9">
        <w:rPr>
          <w:szCs w:val="28"/>
          <w:rtl/>
        </w:rPr>
        <w:t>م</w:t>
      </w:r>
      <w:r w:rsidRPr="005439F9">
        <w:rPr>
          <w:rFonts w:hint="cs"/>
          <w:szCs w:val="28"/>
          <w:rtl/>
        </w:rPr>
        <w:t>ی‌</w:t>
      </w:r>
      <w:r w:rsidRPr="005439F9">
        <w:rPr>
          <w:rFonts w:hint="eastAsia"/>
          <w:szCs w:val="28"/>
          <w:rtl/>
        </w:rPr>
        <w:t>کند</w:t>
      </w:r>
      <w:r w:rsidRPr="005439F9">
        <w:rPr>
          <w:rFonts w:hint="cs"/>
          <w:szCs w:val="28"/>
          <w:rtl/>
        </w:rPr>
        <w:t>.</w:t>
      </w:r>
    </w:p>
    <w:sectPr w:rsidR="0025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F9"/>
    <w:rsid w:val="000163A0"/>
    <w:rsid w:val="00034697"/>
    <w:rsid w:val="0025600E"/>
    <w:rsid w:val="005439F9"/>
    <w:rsid w:val="00893FA6"/>
    <w:rsid w:val="00C744C8"/>
    <w:rsid w:val="00C95AD6"/>
    <w:rsid w:val="00DD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148B"/>
  <w15:chartTrackingRefBased/>
  <w15:docId w15:val="{9399390C-A52E-43AC-AB8B-0240201E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9F9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9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39F9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39F9"/>
    <w:pPr>
      <w:keepNext/>
      <w:keepLines/>
      <w:spacing w:before="40"/>
      <w:outlineLvl w:val="3"/>
    </w:pPr>
    <w:rPr>
      <w:rFonts w:asciiTheme="majorHAnsi" w:eastAsiaTheme="majorEastAsia" w:hAnsiTheme="majorHAnsi" w:cs="B Titr"/>
      <w:color w:val="000000" w:themeColor="tex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39F9"/>
    <w:rPr>
      <w:rFonts w:ascii="Arial Black" w:eastAsia="Times New Roman" w:hAnsi="Arial Black" w:cs="B Titr"/>
      <w:color w:val="000000"/>
      <w:kern w:val="0"/>
      <w:sz w:val="40"/>
      <w:szCs w:val="44"/>
      <w:lang w:bidi="fa-I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439F9"/>
    <w:rPr>
      <w:rFonts w:asciiTheme="majorHAnsi" w:eastAsiaTheme="majorEastAsia" w:hAnsiTheme="majorHAnsi" w:cs="B Titr"/>
      <w:i/>
      <w:color w:val="000000" w:themeColor="text1"/>
      <w:kern w:val="0"/>
      <w:sz w:val="28"/>
      <w:szCs w:val="28"/>
      <w:lang w:bidi="fa-IR"/>
      <w14:ligatures w14:val="none"/>
    </w:rPr>
  </w:style>
  <w:style w:type="paragraph" w:customStyle="1" w:styleId="Note">
    <w:name w:val="Note"/>
    <w:basedOn w:val="Normal"/>
    <w:next w:val="Normal"/>
    <w:qFormat/>
    <w:rsid w:val="005439F9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5439F9"/>
    <w:rPr>
      <w:rFonts w:asciiTheme="majorHAnsi" w:eastAsiaTheme="majorEastAsia" w:hAnsiTheme="majorHAnsi" w:cstheme="majorBidi"/>
      <w:i/>
      <w:color w:val="2F5496" w:themeColor="accent1" w:themeShade="BF"/>
      <w:kern w:val="0"/>
      <w:sz w:val="32"/>
      <w:szCs w:val="32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Memar</dc:creator>
  <cp:keywords/>
  <dc:description/>
  <cp:lastModifiedBy>mohammad shakouri</cp:lastModifiedBy>
  <cp:revision>4</cp:revision>
  <dcterms:created xsi:type="dcterms:W3CDTF">2024-08-03T07:44:00Z</dcterms:created>
  <dcterms:modified xsi:type="dcterms:W3CDTF">2025-11-10T08:08:00Z</dcterms:modified>
</cp:coreProperties>
</file>