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A0D3" w14:textId="77777777" w:rsidR="00504AD0" w:rsidRPr="00F41EBC" w:rsidRDefault="00504AD0" w:rsidP="00504AD0">
      <w:pPr>
        <w:rPr>
          <w:rtl/>
        </w:rPr>
      </w:pPr>
      <w:r w:rsidRPr="00F41EBC">
        <w:rPr>
          <w:rFonts w:hint="cs"/>
          <w:rtl/>
        </w:rPr>
        <w:t>پس از صدور اخطاریه و ابلاغ آن به مالک، باید مشخصات ابلاغ</w:t>
      </w:r>
      <w:r>
        <w:rPr>
          <w:rFonts w:hint="cs"/>
          <w:rtl/>
        </w:rPr>
        <w:t>‏</w:t>
      </w:r>
      <w:r w:rsidRPr="00F41EBC">
        <w:rPr>
          <w:rFonts w:hint="cs"/>
          <w:rtl/>
        </w:rPr>
        <w:t>کننده و ابلاغ گیرنده را در سیستم</w:t>
      </w:r>
      <w:r>
        <w:rPr>
          <w:rFonts w:hint="cs"/>
          <w:rtl/>
        </w:rPr>
        <w:t xml:space="preserve"> ثبت</w:t>
      </w:r>
      <w:r w:rsidRPr="00F41EBC">
        <w:rPr>
          <w:rFonts w:hint="cs"/>
          <w:rtl/>
        </w:rPr>
        <w:t xml:space="preserve"> کنید. </w:t>
      </w:r>
    </w:p>
    <w:p w14:paraId="267F8709" w14:textId="77777777" w:rsidR="00504AD0" w:rsidRPr="00F41EBC" w:rsidRDefault="00504AD0" w:rsidP="002514D3">
      <w:pPr>
        <w:rPr>
          <w:rtl/>
        </w:rPr>
      </w:pPr>
      <w:r w:rsidRPr="00F41EBC">
        <w:rPr>
          <w:rFonts w:hint="cs"/>
          <w:rtl/>
        </w:rPr>
        <w:t>برای ثبت اخطاریه از</w:t>
      </w:r>
      <w:r>
        <w:rPr>
          <w:rFonts w:hint="cs"/>
          <w:rtl/>
        </w:rPr>
        <w:t xml:space="preserve"> </w:t>
      </w:r>
      <w:r w:rsidRPr="00F41EBC">
        <w:rPr>
          <w:rFonts w:hint="eastAsia"/>
          <w:rtl/>
        </w:rPr>
        <w:t>منوي</w:t>
      </w:r>
      <w:r w:rsidRPr="00F41EBC">
        <w:rPr>
          <w:rtl/>
        </w:rPr>
        <w:t xml:space="preserve"> «اجراي احكام»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>برنامه</w:t>
      </w:r>
      <w:r w:rsidR="00402E58">
        <w:rPr>
          <w:rFonts w:hint="cs"/>
          <w:rtl/>
        </w:rPr>
        <w:t>‌</w:t>
      </w:r>
      <w:r w:rsidRPr="00F41EBC">
        <w:rPr>
          <w:rFonts w:hint="cs"/>
          <w:rtl/>
        </w:rPr>
        <w:t>ی «ثبت</w:t>
      </w:r>
      <w:r w:rsidRPr="00F41EBC">
        <w:rPr>
          <w:rtl/>
        </w:rPr>
        <w:t xml:space="preserve"> </w:t>
      </w:r>
      <w:r w:rsidRPr="00F41EBC">
        <w:rPr>
          <w:rFonts w:hint="cs"/>
          <w:rtl/>
        </w:rPr>
        <w:t>اخطاریه»</w:t>
      </w:r>
      <w:r w:rsidRPr="00F41EBC">
        <w:rPr>
          <w:rtl/>
        </w:rPr>
        <w:t xml:space="preserve"> </w:t>
      </w:r>
      <w:r w:rsidRPr="00F41EBC">
        <w:rPr>
          <w:rFonts w:hint="cs"/>
          <w:rtl/>
        </w:rPr>
        <w:t>را</w:t>
      </w:r>
      <w:r w:rsidRPr="00F41EBC">
        <w:rPr>
          <w:rtl/>
        </w:rPr>
        <w:t xml:space="preserve"> </w:t>
      </w:r>
      <w:r w:rsidRPr="00F41EBC">
        <w:rPr>
          <w:rFonts w:hint="cs"/>
          <w:rtl/>
        </w:rPr>
        <w:t>انتخاب</w:t>
      </w:r>
      <w:r w:rsidRPr="00F41EBC">
        <w:rPr>
          <w:rtl/>
        </w:rPr>
        <w:t xml:space="preserve"> </w:t>
      </w:r>
      <w:r>
        <w:rPr>
          <w:rFonts w:hint="cs"/>
          <w:rtl/>
        </w:rPr>
        <w:t>کنید.</w:t>
      </w:r>
      <w:r w:rsidR="00402E58">
        <w:rPr>
          <w:rFonts w:hint="cs"/>
          <w:rtl/>
        </w:rPr>
        <w:t xml:space="preserve"> </w:t>
      </w:r>
      <w:r w:rsidR="00402E58" w:rsidRPr="00F41EBC">
        <w:rPr>
          <w:rFonts w:hint="cs"/>
          <w:rtl/>
        </w:rPr>
        <w:t xml:space="preserve">اگر </w:t>
      </w:r>
      <w:r w:rsidR="00402E58">
        <w:rPr>
          <w:rFonts w:hint="cs"/>
          <w:rtl/>
        </w:rPr>
        <w:t>بخواهید</w:t>
      </w:r>
      <w:r w:rsidR="00402E58" w:rsidRPr="00F41EBC">
        <w:rPr>
          <w:rFonts w:hint="cs"/>
          <w:rtl/>
        </w:rPr>
        <w:t xml:space="preserve"> تمام </w:t>
      </w:r>
      <w:r w:rsidR="00402E58">
        <w:rPr>
          <w:rtl/>
        </w:rPr>
        <w:t>پرونده‌ها</w:t>
      </w:r>
      <w:r w:rsidR="00402E58">
        <w:rPr>
          <w:rFonts w:hint="cs"/>
          <w:rtl/>
        </w:rPr>
        <w:t>ی</w:t>
      </w:r>
      <w:r w:rsidR="00402E58" w:rsidRPr="00F41EBC">
        <w:rPr>
          <w:rFonts w:hint="cs"/>
          <w:rtl/>
        </w:rPr>
        <w:t xml:space="preserve"> موجود در کارتابل نمایش داده شود</w:t>
      </w:r>
      <w:r w:rsidR="00402E58">
        <w:rPr>
          <w:rFonts w:hint="cs"/>
          <w:rtl/>
        </w:rPr>
        <w:t>،</w:t>
      </w:r>
      <w:r w:rsidR="00402E58" w:rsidRPr="00F41EBC">
        <w:rPr>
          <w:rFonts w:hint="cs"/>
          <w:rtl/>
        </w:rPr>
        <w:t xml:space="preserve"> </w:t>
      </w:r>
      <w:r w:rsidR="002514D3">
        <w:rPr>
          <w:rFonts w:hint="cs"/>
          <w:rtl/>
        </w:rPr>
        <w:t>گزینه‌ی</w:t>
      </w:r>
      <w:r w:rsidR="00402E58" w:rsidRPr="00F41EBC">
        <w:rPr>
          <w:rFonts w:hint="cs"/>
          <w:rtl/>
        </w:rPr>
        <w:t xml:space="preserve"> </w:t>
      </w:r>
      <w:r w:rsidR="00402E58">
        <w:rPr>
          <w:rFonts w:hint="cs"/>
          <w:rtl/>
        </w:rPr>
        <w:t>«</w:t>
      </w:r>
      <w:r w:rsidR="00402E58" w:rsidRPr="00F41EBC">
        <w:rPr>
          <w:rFonts w:hint="cs"/>
          <w:rtl/>
        </w:rPr>
        <w:t>جستجو</w:t>
      </w:r>
      <w:r w:rsidR="00402E58">
        <w:rPr>
          <w:rFonts w:hint="cs"/>
          <w:rtl/>
        </w:rPr>
        <w:t>»</w:t>
      </w:r>
      <w:r w:rsidR="00402E58" w:rsidRPr="00F41EBC">
        <w:rPr>
          <w:rFonts w:hint="cs"/>
          <w:rtl/>
        </w:rPr>
        <w:t xml:space="preserve"> را </w:t>
      </w:r>
      <w:r w:rsidR="002514D3">
        <w:rPr>
          <w:rFonts w:hint="cs"/>
          <w:rtl/>
        </w:rPr>
        <w:t>انتخاب کنید</w:t>
      </w:r>
      <w:r w:rsidR="00402E58">
        <w:rPr>
          <w:rFonts w:hint="cs"/>
          <w:rtl/>
        </w:rPr>
        <w:t xml:space="preserve">. </w:t>
      </w:r>
      <w:r w:rsidR="00402E58" w:rsidRPr="00F41EBC">
        <w:rPr>
          <w:rFonts w:hint="cs"/>
          <w:rtl/>
        </w:rPr>
        <w:t xml:space="preserve">اگر </w:t>
      </w:r>
      <w:r w:rsidR="00402E58">
        <w:rPr>
          <w:rFonts w:hint="cs"/>
          <w:rtl/>
        </w:rPr>
        <w:t>بخواهید</w:t>
      </w:r>
      <w:r w:rsidR="00402E58" w:rsidRPr="00F41EBC">
        <w:rPr>
          <w:rFonts w:hint="cs"/>
          <w:rtl/>
        </w:rPr>
        <w:t xml:space="preserve"> فقط پرونده</w:t>
      </w:r>
      <w:r w:rsidR="00402E58">
        <w:rPr>
          <w:rFonts w:hint="cs"/>
          <w:rtl/>
        </w:rPr>
        <w:t>‌ی</w:t>
      </w:r>
      <w:r w:rsidR="00402E58" w:rsidRPr="00F41EBC">
        <w:rPr>
          <w:rFonts w:hint="cs"/>
          <w:rtl/>
        </w:rPr>
        <w:t xml:space="preserve"> مورد نظر را ببینی</w:t>
      </w:r>
      <w:r w:rsidR="00402E58">
        <w:rPr>
          <w:rFonts w:hint="cs"/>
          <w:rtl/>
        </w:rPr>
        <w:t>د</w:t>
      </w:r>
      <w:r w:rsidR="00402E58" w:rsidRPr="00F41EBC">
        <w:rPr>
          <w:rFonts w:hint="cs"/>
          <w:rtl/>
        </w:rPr>
        <w:t xml:space="preserve"> با شماره</w:t>
      </w:r>
      <w:r w:rsidR="00402E58">
        <w:rPr>
          <w:rFonts w:hint="cs"/>
          <w:rtl/>
        </w:rPr>
        <w:t>‌ی</w:t>
      </w:r>
      <w:r w:rsidR="00402E58" w:rsidRPr="00F41EBC">
        <w:rPr>
          <w:rFonts w:hint="cs"/>
          <w:rtl/>
        </w:rPr>
        <w:t xml:space="preserve"> ملی یا شماره یکتای ملک پرونده را جستجو</w:t>
      </w:r>
      <w:r w:rsidR="00402E58">
        <w:rPr>
          <w:rFonts w:hint="cs"/>
          <w:rtl/>
        </w:rPr>
        <w:t xml:space="preserve"> </w:t>
      </w:r>
      <w:r w:rsidR="00402E58" w:rsidRPr="00F41EBC">
        <w:rPr>
          <w:rFonts w:hint="cs"/>
          <w:rtl/>
        </w:rPr>
        <w:t>و تیک انتخاب را</w:t>
      </w:r>
      <w:r w:rsidR="00402E58">
        <w:rPr>
          <w:rFonts w:hint="cs"/>
          <w:rtl/>
        </w:rPr>
        <w:t xml:space="preserve"> فعال کنید.</w:t>
      </w:r>
    </w:p>
    <w:p w14:paraId="056C2995" w14:textId="77777777" w:rsidR="00504AD0" w:rsidRPr="00F41EBC" w:rsidRDefault="00504AD0" w:rsidP="002514D3">
      <w:pPr>
        <w:rPr>
          <w:rtl/>
        </w:rPr>
      </w:pPr>
      <w:r w:rsidRPr="00F41EBC">
        <w:rPr>
          <w:rFonts w:hint="cs"/>
          <w:rtl/>
        </w:rPr>
        <w:t>در ابتدای ورود به صفحه</w:t>
      </w:r>
      <w:r w:rsidR="00402E58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>«ثبت اخطاریه»</w:t>
      </w:r>
      <w:r w:rsidRPr="00F41EBC">
        <w:rPr>
          <w:rFonts w:hint="cs"/>
          <w:rtl/>
        </w:rPr>
        <w:t xml:space="preserve"> ممکن است یک پنجره به نام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پیغام</w:t>
      </w:r>
      <w:r>
        <w:rPr>
          <w:rFonts w:hint="cs"/>
          <w:rtl/>
        </w:rPr>
        <w:t>‏</w:t>
      </w:r>
      <w:r w:rsidRPr="00F41EBC">
        <w:rPr>
          <w:rFonts w:hint="cs"/>
          <w:rtl/>
        </w:rPr>
        <w:t>ها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 به شما نمایش داده شود. پس از خواندن پیغام مربوطه </w:t>
      </w:r>
      <w:r w:rsidR="00402E58">
        <w:rPr>
          <w:rFonts w:hint="cs"/>
          <w:rtl/>
        </w:rPr>
        <w:t xml:space="preserve">روی </w:t>
      </w:r>
      <w:r w:rsidRPr="00F41EBC">
        <w:rPr>
          <w:rFonts w:hint="cs"/>
          <w:rtl/>
        </w:rPr>
        <w:t>دکمه</w:t>
      </w:r>
      <w:r w:rsidR="00402E58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ضربدر پنجره را </w:t>
      </w:r>
      <w:r w:rsidR="00402E58">
        <w:rPr>
          <w:rFonts w:hint="cs"/>
          <w:rtl/>
        </w:rPr>
        <w:t>کلیک</w:t>
      </w:r>
      <w:r w:rsidRPr="00F41EBC">
        <w:rPr>
          <w:rFonts w:hint="cs"/>
          <w:rtl/>
        </w:rPr>
        <w:t xml:space="preserve"> تا وارد صفحه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ثبت اخطاریه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 شوید</w:t>
      </w:r>
      <w:r w:rsidR="002514D3">
        <w:rPr>
          <w:rFonts w:hint="cs"/>
          <w:rtl/>
        </w:rPr>
        <w:t>.</w:t>
      </w:r>
    </w:p>
    <w:p w14:paraId="2183ED48" w14:textId="77777777" w:rsidR="00504AD0" w:rsidRPr="00F41EBC" w:rsidRDefault="00402E58" w:rsidP="00402E58">
      <w:pPr>
        <w:rPr>
          <w:rtl/>
        </w:rPr>
      </w:pPr>
      <w:r w:rsidRPr="00F41EBC">
        <w:rPr>
          <w:rFonts w:hint="cs"/>
          <w:rtl/>
        </w:rPr>
        <w:t>در صفحه</w:t>
      </w:r>
      <w:r>
        <w:rPr>
          <w:rFonts w:hint="cs"/>
          <w:rtl/>
        </w:rPr>
        <w:t xml:space="preserve">‌ی «ثبت </w:t>
      </w:r>
      <w:r w:rsidRPr="00F41EBC">
        <w:rPr>
          <w:rFonts w:hint="cs"/>
          <w:rtl/>
        </w:rPr>
        <w:t>اخطاریه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>،</w:t>
      </w:r>
      <w:r>
        <w:rPr>
          <w:rFonts w:hint="cs"/>
          <w:rtl/>
        </w:rPr>
        <w:t xml:space="preserve"> «</w:t>
      </w:r>
      <w:r w:rsidRPr="006452E2">
        <w:rPr>
          <w:rFonts w:hint="cs"/>
          <w:sz w:val="32"/>
          <w:rtl/>
        </w:rPr>
        <w:t>اطلاعات کمیسیون منتخب</w:t>
      </w:r>
      <w:r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، </w:t>
      </w:r>
      <w:r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 xml:space="preserve">مرجع صدور </w:t>
      </w:r>
      <w:r>
        <w:rPr>
          <w:rFonts w:hint="cs"/>
          <w:sz w:val="32"/>
          <w:rtl/>
        </w:rPr>
        <w:t>رای»</w:t>
      </w:r>
      <w:r w:rsidRPr="006452E2">
        <w:rPr>
          <w:rFonts w:hint="cs"/>
          <w:sz w:val="32"/>
          <w:rtl/>
        </w:rPr>
        <w:t xml:space="preserve">، </w:t>
      </w:r>
      <w:r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>شماره کمیسیون</w:t>
      </w:r>
      <w:r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، </w:t>
      </w:r>
      <w:r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 xml:space="preserve">نوع </w:t>
      </w:r>
      <w:r>
        <w:rPr>
          <w:rFonts w:hint="cs"/>
          <w:sz w:val="32"/>
          <w:rtl/>
        </w:rPr>
        <w:t>رای»</w:t>
      </w:r>
      <w:r w:rsidRPr="006452E2">
        <w:rPr>
          <w:rFonts w:hint="cs"/>
          <w:sz w:val="32"/>
          <w:rtl/>
        </w:rPr>
        <w:t xml:space="preserve">، </w:t>
      </w:r>
      <w:r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 xml:space="preserve">شماره و تاریخ </w:t>
      </w:r>
      <w:r>
        <w:rPr>
          <w:rFonts w:hint="cs"/>
          <w:sz w:val="32"/>
          <w:rtl/>
        </w:rPr>
        <w:t>رای»</w:t>
      </w:r>
      <w:r w:rsidRPr="006452E2">
        <w:rPr>
          <w:rFonts w:hint="cs"/>
          <w:sz w:val="32"/>
          <w:rtl/>
        </w:rPr>
        <w:t xml:space="preserve">، </w:t>
      </w:r>
      <w:r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>مهلت اج</w:t>
      </w:r>
      <w:r>
        <w:rPr>
          <w:rFonts w:hint="cs"/>
          <w:sz w:val="32"/>
          <w:rtl/>
        </w:rPr>
        <w:t>رای</w:t>
      </w:r>
      <w:r w:rsidRPr="006452E2">
        <w:rPr>
          <w:rFonts w:hint="cs"/>
          <w:sz w:val="32"/>
          <w:rtl/>
        </w:rPr>
        <w:t xml:space="preserve"> </w:t>
      </w:r>
      <w:r>
        <w:rPr>
          <w:rFonts w:hint="cs"/>
          <w:sz w:val="32"/>
          <w:rtl/>
        </w:rPr>
        <w:t>رای»</w:t>
      </w:r>
      <w:r w:rsidRPr="006452E2">
        <w:rPr>
          <w:rFonts w:hint="cs"/>
          <w:sz w:val="32"/>
          <w:rtl/>
        </w:rPr>
        <w:t xml:space="preserve">، </w:t>
      </w:r>
      <w:r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 xml:space="preserve">مهلت اعتراض به </w:t>
      </w:r>
      <w:r>
        <w:rPr>
          <w:rFonts w:hint="cs"/>
          <w:sz w:val="32"/>
          <w:rtl/>
        </w:rPr>
        <w:t>رای»</w:t>
      </w:r>
      <w:r w:rsidRPr="006452E2">
        <w:rPr>
          <w:rFonts w:hint="cs"/>
          <w:sz w:val="32"/>
          <w:rtl/>
        </w:rPr>
        <w:t xml:space="preserve">، </w:t>
      </w:r>
      <w:r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>شماره پرونده کمیسیون</w:t>
      </w:r>
      <w:r>
        <w:rPr>
          <w:rFonts w:hint="cs"/>
          <w:sz w:val="32"/>
          <w:rtl/>
        </w:rPr>
        <w:t>» و</w:t>
      </w:r>
      <w:r w:rsidRPr="006452E2">
        <w:rPr>
          <w:rFonts w:hint="cs"/>
          <w:sz w:val="32"/>
          <w:rtl/>
        </w:rPr>
        <w:t xml:space="preserve"> </w:t>
      </w:r>
      <w:r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 xml:space="preserve">شماره و تاریخ نامه </w:t>
      </w:r>
      <w:r>
        <w:rPr>
          <w:rFonts w:hint="cs"/>
          <w:sz w:val="32"/>
          <w:rtl/>
        </w:rPr>
        <w:t>رای»</w:t>
      </w:r>
      <w:r w:rsidRPr="006452E2">
        <w:rPr>
          <w:rFonts w:hint="cs"/>
          <w:sz w:val="32"/>
          <w:rtl/>
        </w:rPr>
        <w:t xml:space="preserve"> نمایش داده </w:t>
      </w:r>
      <w:r w:rsidRPr="006452E2">
        <w:rPr>
          <w:sz w:val="32"/>
          <w:rtl/>
        </w:rPr>
        <w:t>م</w:t>
      </w:r>
      <w:r w:rsidRPr="006452E2">
        <w:rPr>
          <w:rFonts w:hint="cs"/>
          <w:sz w:val="32"/>
          <w:rtl/>
        </w:rPr>
        <w:t>ی‌</w:t>
      </w:r>
      <w:r w:rsidRPr="006452E2">
        <w:rPr>
          <w:rFonts w:hint="eastAsia"/>
          <w:sz w:val="32"/>
          <w:rtl/>
        </w:rPr>
        <w:t>شود</w:t>
      </w:r>
      <w:r w:rsidRPr="006452E2">
        <w:rPr>
          <w:rFonts w:hint="cs"/>
          <w:sz w:val="32"/>
          <w:rtl/>
        </w:rPr>
        <w:t>. این اقلام اطلاعاتی در مرحله</w:t>
      </w:r>
      <w:r>
        <w:rPr>
          <w:rFonts w:hint="cs"/>
          <w:sz w:val="32"/>
          <w:rtl/>
        </w:rPr>
        <w:t>‌ی</w:t>
      </w:r>
      <w:r w:rsidRPr="006452E2">
        <w:rPr>
          <w:rFonts w:hint="cs"/>
          <w:sz w:val="32"/>
          <w:rtl/>
        </w:rPr>
        <w:t xml:space="preserve"> ثبت </w:t>
      </w:r>
      <w:r>
        <w:rPr>
          <w:rFonts w:hint="cs"/>
          <w:sz w:val="32"/>
          <w:rtl/>
        </w:rPr>
        <w:t>رای</w:t>
      </w:r>
      <w:r w:rsidRPr="006452E2">
        <w:rPr>
          <w:rFonts w:hint="cs"/>
          <w:sz w:val="32"/>
          <w:rtl/>
        </w:rPr>
        <w:t xml:space="preserve"> در سیستم ثبت شده‌اند.</w:t>
      </w:r>
      <w:r>
        <w:rPr>
          <w:rFonts w:hint="cs"/>
          <w:sz w:val="32"/>
          <w:rtl/>
        </w:rPr>
        <w:t xml:space="preserve"> </w:t>
      </w:r>
      <w:r>
        <w:rPr>
          <w:rFonts w:hint="cs"/>
          <w:rtl/>
        </w:rPr>
        <w:t>«</w:t>
      </w:r>
      <w:r w:rsidR="00504AD0" w:rsidRPr="00F41EBC">
        <w:rPr>
          <w:rFonts w:hint="cs"/>
          <w:rtl/>
        </w:rPr>
        <w:t>نام م</w:t>
      </w:r>
      <w:r>
        <w:rPr>
          <w:rFonts w:hint="cs"/>
          <w:rtl/>
        </w:rPr>
        <w:t>ا</w:t>
      </w:r>
      <w:r w:rsidR="00504AD0" w:rsidRPr="00F41EBC">
        <w:rPr>
          <w:rFonts w:hint="cs"/>
          <w:rtl/>
        </w:rPr>
        <w:t>مور ابلاغ</w:t>
      </w:r>
      <w:r>
        <w:rPr>
          <w:rFonts w:hint="cs"/>
          <w:rtl/>
        </w:rPr>
        <w:t>»</w:t>
      </w:r>
      <w:r w:rsidR="00504AD0" w:rsidRPr="00F41EBC">
        <w:rPr>
          <w:rFonts w:hint="cs"/>
          <w:rtl/>
        </w:rPr>
        <w:t xml:space="preserve"> و </w:t>
      </w:r>
      <w:r>
        <w:rPr>
          <w:rFonts w:hint="cs"/>
          <w:rtl/>
        </w:rPr>
        <w:t>«</w:t>
      </w:r>
      <w:r w:rsidR="00504AD0" w:rsidRPr="00F41EBC">
        <w:rPr>
          <w:rFonts w:hint="cs"/>
          <w:rtl/>
        </w:rPr>
        <w:t>نام گیرنده ابلاغ</w:t>
      </w:r>
      <w:r>
        <w:rPr>
          <w:rFonts w:hint="cs"/>
          <w:rtl/>
        </w:rPr>
        <w:t>»</w:t>
      </w:r>
      <w:r w:rsidR="00504AD0" w:rsidRPr="00F41EBC">
        <w:rPr>
          <w:rFonts w:hint="cs"/>
          <w:rtl/>
        </w:rPr>
        <w:t xml:space="preserve"> را وارد </w:t>
      </w:r>
      <w:r w:rsidR="00504AD0">
        <w:rPr>
          <w:rFonts w:hint="cs"/>
          <w:rtl/>
        </w:rPr>
        <w:t>کنید</w:t>
      </w:r>
      <w:r w:rsidR="00504AD0" w:rsidRPr="00F41EBC">
        <w:rPr>
          <w:rFonts w:hint="cs"/>
          <w:rtl/>
        </w:rPr>
        <w:t>. سپس</w:t>
      </w:r>
      <w:r>
        <w:rPr>
          <w:rFonts w:hint="cs"/>
          <w:rtl/>
        </w:rPr>
        <w:t xml:space="preserve"> گزینه‌ی</w:t>
      </w:r>
      <w:r w:rsidR="00504AD0" w:rsidRPr="00F41EBC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504AD0" w:rsidRPr="00F41EBC">
        <w:rPr>
          <w:rFonts w:hint="cs"/>
          <w:rtl/>
        </w:rPr>
        <w:t>ذخیره</w:t>
      </w:r>
      <w:r>
        <w:rPr>
          <w:rFonts w:hint="cs"/>
          <w:rtl/>
        </w:rPr>
        <w:t>»</w:t>
      </w:r>
      <w:r w:rsidR="00504AD0" w:rsidRPr="00F41EBC">
        <w:rPr>
          <w:rFonts w:hint="cs"/>
          <w:rtl/>
        </w:rPr>
        <w:t xml:space="preserve"> را </w:t>
      </w:r>
      <w:r>
        <w:rPr>
          <w:rFonts w:hint="cs"/>
          <w:rtl/>
        </w:rPr>
        <w:t>انتخاب کنید</w:t>
      </w:r>
      <w:r w:rsidR="00504AD0">
        <w:rPr>
          <w:rFonts w:hint="cs"/>
          <w:rtl/>
        </w:rPr>
        <w:t>.</w:t>
      </w:r>
    </w:p>
    <w:p w14:paraId="7E350E9A" w14:textId="1201A1FE" w:rsidR="00402E58" w:rsidRDefault="00504AD0" w:rsidP="00D21368">
      <w:r w:rsidRPr="00F41EBC">
        <w:rPr>
          <w:rFonts w:hint="cs"/>
          <w:rtl/>
        </w:rPr>
        <w:t>پس از ثبت اخطاریه</w:t>
      </w:r>
      <w:r w:rsidR="00B1602F">
        <w:rPr>
          <w:rFonts w:hint="cs"/>
          <w:rtl/>
        </w:rPr>
        <w:t>،</w:t>
      </w:r>
      <w:r w:rsidRPr="00F41EBC">
        <w:rPr>
          <w:rFonts w:hint="cs"/>
          <w:rtl/>
        </w:rPr>
        <w:t xml:space="preserve"> پرونده همزمان در دو مرحله</w:t>
      </w:r>
      <w:r w:rsidR="00B1602F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402E58">
        <w:rPr>
          <w:rFonts w:hint="cs"/>
          <w:rtl/>
        </w:rPr>
        <w:t>«</w:t>
      </w:r>
      <w:r w:rsidRPr="00F41EBC">
        <w:rPr>
          <w:rFonts w:hint="cs"/>
          <w:rtl/>
        </w:rPr>
        <w:t xml:space="preserve">اعتراض به </w:t>
      </w:r>
      <w:r>
        <w:rPr>
          <w:rFonts w:hint="cs"/>
          <w:rtl/>
        </w:rPr>
        <w:t>ر</w:t>
      </w:r>
      <w:r w:rsidR="00B1602F">
        <w:rPr>
          <w:rFonts w:hint="cs"/>
          <w:rtl/>
        </w:rPr>
        <w:t>ا</w:t>
      </w:r>
      <w:r>
        <w:rPr>
          <w:rFonts w:hint="cs"/>
          <w:rtl/>
        </w:rPr>
        <w:t>ی</w:t>
      </w:r>
      <w:r w:rsidR="00402E58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402E58">
        <w:rPr>
          <w:rFonts w:hint="cs"/>
          <w:rtl/>
        </w:rPr>
        <w:t>«</w:t>
      </w:r>
      <w:r w:rsidRPr="00F41EBC">
        <w:rPr>
          <w:rFonts w:hint="cs"/>
          <w:rtl/>
        </w:rPr>
        <w:t xml:space="preserve">اجرای </w:t>
      </w:r>
      <w:r>
        <w:rPr>
          <w:rFonts w:hint="cs"/>
          <w:rtl/>
        </w:rPr>
        <w:t>ر</w:t>
      </w:r>
      <w:r w:rsidR="00B1602F">
        <w:rPr>
          <w:rFonts w:hint="cs"/>
          <w:rtl/>
        </w:rPr>
        <w:t>ا</w:t>
      </w:r>
      <w:r>
        <w:rPr>
          <w:rFonts w:hint="cs"/>
          <w:rtl/>
        </w:rPr>
        <w:t>ی</w:t>
      </w:r>
      <w:r w:rsidR="00402E58">
        <w:rPr>
          <w:rFonts w:hint="cs"/>
          <w:rtl/>
        </w:rPr>
        <w:t>»</w:t>
      </w:r>
      <w:r w:rsidRPr="00F41EBC">
        <w:rPr>
          <w:rFonts w:hint="cs"/>
          <w:rtl/>
        </w:rPr>
        <w:t xml:space="preserve"> قابل مشاهده است.</w:t>
      </w:r>
    </w:p>
    <w:sectPr w:rsidR="00402E58" w:rsidSect="00641BF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AD0"/>
    <w:rsid w:val="00034697"/>
    <w:rsid w:val="00116E37"/>
    <w:rsid w:val="00151535"/>
    <w:rsid w:val="002514D3"/>
    <w:rsid w:val="002616FD"/>
    <w:rsid w:val="00402E58"/>
    <w:rsid w:val="00504AD0"/>
    <w:rsid w:val="00641BFE"/>
    <w:rsid w:val="00B1602F"/>
    <w:rsid w:val="00D2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63987"/>
  <w15:chartTrackingRefBased/>
  <w15:docId w15:val="{48A8F1B8-B98A-48E6-A8B1-6809DA71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AD0"/>
    <w:pPr>
      <w:spacing w:line="240" w:lineRule="auto"/>
      <w:jc w:val="both"/>
    </w:pPr>
    <w:rPr>
      <w:rFonts w:ascii="Times New Roman" w:eastAsia="Times New Roman" w:hAnsi="Times New Roman" w:cs="B Nazanin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AD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04AD0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4AD0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504AD0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504AD0"/>
    <w:rPr>
      <w:rFonts w:asciiTheme="majorHAnsi" w:eastAsiaTheme="majorEastAsia" w:hAnsiTheme="majorHAnsi" w:cstheme="majorBidi"/>
      <w:i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FasleJadid</dc:creator>
  <cp:keywords/>
  <dc:description/>
  <cp:lastModifiedBy>mohammad shakouri</cp:lastModifiedBy>
  <cp:revision>6</cp:revision>
  <dcterms:created xsi:type="dcterms:W3CDTF">2024-07-31T11:04:00Z</dcterms:created>
  <dcterms:modified xsi:type="dcterms:W3CDTF">2025-11-10T08:17:00Z</dcterms:modified>
</cp:coreProperties>
</file>