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1C49" w14:textId="63127931" w:rsidR="00CD74CF" w:rsidRPr="00CD74CF" w:rsidRDefault="00CD74CF" w:rsidP="00CD74CF">
      <w:pPr>
        <w:spacing w:line="276" w:lineRule="auto"/>
        <w:rPr>
          <w:szCs w:val="28"/>
          <w:rtl/>
        </w:rPr>
      </w:pPr>
      <w:r w:rsidRPr="00CD74CF">
        <w:rPr>
          <w:rFonts w:hint="cs"/>
          <w:szCs w:val="28"/>
          <w:rtl/>
        </w:rPr>
        <w:t>سامانه دارای بخش «</w:t>
      </w:r>
      <w:r w:rsidR="00DD005F">
        <w:rPr>
          <w:rFonts w:hint="cs"/>
          <w:szCs w:val="28"/>
          <w:rtl/>
        </w:rPr>
        <w:t>سیستم مدیریت اطلاعات</w:t>
      </w:r>
      <w:r w:rsidRPr="00CD74CF">
        <w:rPr>
          <w:rFonts w:hint="cs"/>
          <w:szCs w:val="28"/>
          <w:rtl/>
        </w:rPr>
        <w:t xml:space="preserve">» است که در </w:t>
      </w:r>
      <w:r w:rsidRPr="00CD74CF">
        <w:rPr>
          <w:szCs w:val="28"/>
          <w:rtl/>
        </w:rPr>
        <w:t>مجموع</w:t>
      </w:r>
      <w:r w:rsidRPr="00CD74CF">
        <w:rPr>
          <w:rFonts w:hint="cs"/>
          <w:szCs w:val="28"/>
          <w:rtl/>
        </w:rPr>
        <w:t xml:space="preserve"> دارای بیش از چهل گزارش متنوع در قالب دو گروه </w:t>
      </w:r>
      <w:r w:rsidRPr="00CD74CF">
        <w:rPr>
          <w:szCs w:val="28"/>
          <w:rtl/>
        </w:rPr>
        <w:t>گزارش‌ها</w:t>
      </w:r>
      <w:r w:rsidRPr="00CD74CF">
        <w:rPr>
          <w:rFonts w:hint="cs"/>
          <w:szCs w:val="28"/>
          <w:rtl/>
        </w:rPr>
        <w:t>ی آماری و مدیریتی دسته بندی شده است:</w:t>
      </w:r>
    </w:p>
    <w:p w14:paraId="61B9F54F" w14:textId="77777777" w:rsidR="00CD74CF" w:rsidRPr="00CD74CF" w:rsidRDefault="00CD74CF" w:rsidP="00CD74CF">
      <w:pPr>
        <w:spacing w:line="276" w:lineRule="auto"/>
        <w:rPr>
          <w:szCs w:val="28"/>
          <w:rtl/>
        </w:rPr>
      </w:pPr>
      <w:r w:rsidRPr="00CD74CF">
        <w:rPr>
          <w:szCs w:val="28"/>
          <w:rtl/>
        </w:rPr>
        <w:t>گزارش‌ها</w:t>
      </w:r>
      <w:r w:rsidRPr="00CD74CF">
        <w:rPr>
          <w:rFonts w:hint="cs"/>
          <w:szCs w:val="28"/>
          <w:rtl/>
        </w:rPr>
        <w:t xml:space="preserve"> در چند سطح کاربرد دارند،</w:t>
      </w:r>
    </w:p>
    <w:p w14:paraId="3604BAE8" w14:textId="77777777" w:rsidR="00CD74CF" w:rsidRPr="00CD74CF" w:rsidRDefault="00CD74CF" w:rsidP="00CD74CF">
      <w:pPr>
        <w:spacing w:line="276" w:lineRule="auto"/>
        <w:rPr>
          <w:szCs w:val="28"/>
          <w:rtl/>
        </w:rPr>
      </w:pPr>
      <w:r w:rsidRPr="00CD74CF">
        <w:rPr>
          <w:rFonts w:hint="cs"/>
          <w:szCs w:val="28"/>
          <w:rtl/>
        </w:rPr>
        <w:t xml:space="preserve">برخی از </w:t>
      </w:r>
      <w:r w:rsidRPr="00CD74CF">
        <w:rPr>
          <w:szCs w:val="28"/>
          <w:rtl/>
        </w:rPr>
        <w:t>گزارش‌ها</w:t>
      </w:r>
      <w:r w:rsidRPr="00CD74CF">
        <w:rPr>
          <w:rFonts w:hint="cs"/>
          <w:szCs w:val="28"/>
          <w:rtl/>
        </w:rPr>
        <w:t xml:space="preserve"> برای تنظیم عملیات روزانه کاربران و سرپرستان مفید هستند.</w:t>
      </w:r>
    </w:p>
    <w:p w14:paraId="6E831CA3" w14:textId="77777777" w:rsidR="00CD74CF" w:rsidRPr="00CD74CF" w:rsidRDefault="00CD74CF" w:rsidP="00CD74CF">
      <w:pPr>
        <w:spacing w:line="276" w:lineRule="auto"/>
        <w:rPr>
          <w:szCs w:val="28"/>
          <w:rtl/>
        </w:rPr>
      </w:pPr>
      <w:r w:rsidRPr="00CD74CF">
        <w:rPr>
          <w:rFonts w:hint="cs"/>
          <w:szCs w:val="28"/>
          <w:rtl/>
        </w:rPr>
        <w:t xml:space="preserve">دسته ای دیگر از </w:t>
      </w:r>
      <w:r w:rsidRPr="00CD74CF">
        <w:rPr>
          <w:szCs w:val="28"/>
          <w:rtl/>
        </w:rPr>
        <w:t>گزارش‌ها</w:t>
      </w:r>
      <w:r w:rsidRPr="00CD74CF">
        <w:rPr>
          <w:rFonts w:hint="cs"/>
          <w:szCs w:val="28"/>
          <w:rtl/>
        </w:rPr>
        <w:t xml:space="preserve"> برای مدیریت اجرایی </w:t>
      </w:r>
      <w:r w:rsidRPr="00CD74CF">
        <w:rPr>
          <w:szCs w:val="28"/>
          <w:rtl/>
        </w:rPr>
        <w:t>حوزه‌ها</w:t>
      </w:r>
      <w:r w:rsidRPr="00CD74CF">
        <w:rPr>
          <w:rFonts w:hint="cs"/>
          <w:szCs w:val="28"/>
          <w:rtl/>
        </w:rPr>
        <w:t>ی شهرسازی و درآمد کاربرد دارند.</w:t>
      </w:r>
    </w:p>
    <w:p w14:paraId="36EE888F" w14:textId="77777777" w:rsidR="00CD74CF" w:rsidRPr="00CD74CF" w:rsidRDefault="00CD74CF" w:rsidP="00CD74CF">
      <w:pPr>
        <w:spacing w:line="276" w:lineRule="auto"/>
        <w:rPr>
          <w:szCs w:val="28"/>
          <w:rtl/>
        </w:rPr>
      </w:pPr>
      <w:r w:rsidRPr="00CD74CF">
        <w:rPr>
          <w:rFonts w:hint="cs"/>
          <w:szCs w:val="28"/>
          <w:rtl/>
        </w:rPr>
        <w:t>برخی دیگر برای مدیریت امور درآمد شهرداری مورد استفاده قرار می‌گیرند.</w:t>
      </w:r>
    </w:p>
    <w:p w14:paraId="77F9ACCA" w14:textId="77777777" w:rsidR="00CD74CF" w:rsidRPr="00CD74CF" w:rsidRDefault="00CD74CF" w:rsidP="00CD74CF">
      <w:pPr>
        <w:spacing w:line="276" w:lineRule="auto"/>
        <w:rPr>
          <w:szCs w:val="28"/>
          <w:rtl/>
        </w:rPr>
      </w:pPr>
      <w:r w:rsidRPr="00CD74CF">
        <w:rPr>
          <w:rFonts w:hint="cs"/>
          <w:szCs w:val="28"/>
          <w:rtl/>
        </w:rPr>
        <w:t>گروهی دیگر برای مدیریت منابع انسانی، یعنی مدیریت کاربران مفید هستند.</w:t>
      </w:r>
    </w:p>
    <w:p w14:paraId="4066AF3A" w14:textId="77777777" w:rsidR="00CD74CF" w:rsidRPr="00CD74CF" w:rsidRDefault="00CD74CF" w:rsidP="00CD74CF">
      <w:pPr>
        <w:spacing w:line="276" w:lineRule="auto"/>
        <w:rPr>
          <w:szCs w:val="28"/>
          <w:rtl/>
        </w:rPr>
      </w:pPr>
      <w:r w:rsidRPr="00CD74CF">
        <w:rPr>
          <w:rFonts w:hint="cs"/>
          <w:szCs w:val="28"/>
          <w:rtl/>
        </w:rPr>
        <w:t xml:space="preserve">بعضی </w:t>
      </w:r>
      <w:r w:rsidRPr="00CD74CF">
        <w:rPr>
          <w:szCs w:val="28"/>
          <w:rtl/>
        </w:rPr>
        <w:t>گزارش‌ها</w:t>
      </w:r>
      <w:r w:rsidRPr="00CD74CF">
        <w:rPr>
          <w:rFonts w:hint="cs"/>
          <w:szCs w:val="28"/>
          <w:rtl/>
        </w:rPr>
        <w:t xml:space="preserve"> </w:t>
      </w:r>
      <w:r w:rsidRPr="00CD74CF">
        <w:rPr>
          <w:szCs w:val="28"/>
          <w:rtl/>
        </w:rPr>
        <w:t>داده‌ها</w:t>
      </w:r>
      <w:r w:rsidRPr="00CD74CF">
        <w:rPr>
          <w:rFonts w:hint="cs"/>
          <w:szCs w:val="28"/>
          <w:rtl/>
        </w:rPr>
        <w:t xml:space="preserve">ی دسته بندی </w:t>
      </w:r>
      <w:r w:rsidRPr="00CD74CF">
        <w:rPr>
          <w:szCs w:val="28"/>
          <w:rtl/>
        </w:rPr>
        <w:t>شده</w:t>
      </w:r>
      <w:r w:rsidRPr="00CD74CF">
        <w:rPr>
          <w:rFonts w:hint="cs"/>
          <w:szCs w:val="28"/>
          <w:rtl/>
        </w:rPr>
        <w:t xml:space="preserve"> مفید </w:t>
      </w:r>
      <w:r w:rsidRPr="00CD74CF">
        <w:rPr>
          <w:szCs w:val="28"/>
          <w:rtl/>
        </w:rPr>
        <w:t>در اخت</w:t>
      </w:r>
      <w:r w:rsidRPr="00CD74CF">
        <w:rPr>
          <w:rFonts w:hint="cs"/>
          <w:szCs w:val="28"/>
          <w:rtl/>
        </w:rPr>
        <w:t>ی</w:t>
      </w:r>
      <w:r w:rsidRPr="00CD74CF">
        <w:rPr>
          <w:rFonts w:hint="eastAsia"/>
          <w:szCs w:val="28"/>
          <w:rtl/>
        </w:rPr>
        <w:t>ار</w:t>
      </w:r>
      <w:r w:rsidRPr="00CD74CF">
        <w:rPr>
          <w:rFonts w:hint="cs"/>
          <w:szCs w:val="28"/>
          <w:rtl/>
        </w:rPr>
        <w:t xml:space="preserve"> </w:t>
      </w:r>
      <w:r w:rsidRPr="00CD74CF">
        <w:rPr>
          <w:szCs w:val="28"/>
          <w:rtl/>
        </w:rPr>
        <w:t>حوزه‌ها</w:t>
      </w:r>
      <w:r w:rsidRPr="00CD74CF">
        <w:rPr>
          <w:rFonts w:hint="cs"/>
          <w:szCs w:val="28"/>
          <w:rtl/>
        </w:rPr>
        <w:t xml:space="preserve">ی برنامه ریزی و </w:t>
      </w:r>
      <w:r w:rsidRPr="00CD74CF">
        <w:rPr>
          <w:szCs w:val="28"/>
          <w:rtl/>
        </w:rPr>
        <w:t>س</w:t>
      </w:r>
      <w:r w:rsidRPr="00CD74CF">
        <w:rPr>
          <w:rFonts w:hint="cs"/>
          <w:szCs w:val="28"/>
          <w:rtl/>
        </w:rPr>
        <w:t>ی</w:t>
      </w:r>
      <w:r w:rsidRPr="00CD74CF">
        <w:rPr>
          <w:rFonts w:hint="eastAsia"/>
          <w:szCs w:val="28"/>
          <w:rtl/>
        </w:rPr>
        <w:t>است‌گذار</w:t>
      </w:r>
      <w:r w:rsidRPr="00CD74CF">
        <w:rPr>
          <w:rFonts w:hint="cs"/>
          <w:szCs w:val="28"/>
          <w:rtl/>
        </w:rPr>
        <w:t xml:space="preserve">ی قرار </w:t>
      </w:r>
      <w:r w:rsidRPr="00CD74CF">
        <w:rPr>
          <w:szCs w:val="28"/>
          <w:rtl/>
        </w:rPr>
        <w:t>م</w:t>
      </w:r>
      <w:r w:rsidRPr="00CD74CF">
        <w:rPr>
          <w:rFonts w:hint="cs"/>
          <w:szCs w:val="28"/>
          <w:rtl/>
        </w:rPr>
        <w:t>ی‌</w:t>
      </w:r>
      <w:r w:rsidRPr="00CD74CF">
        <w:rPr>
          <w:rFonts w:hint="eastAsia"/>
          <w:szCs w:val="28"/>
          <w:rtl/>
        </w:rPr>
        <w:t>ده</w:t>
      </w:r>
      <w:r w:rsidRPr="00CD74CF">
        <w:rPr>
          <w:rFonts w:hint="cs"/>
          <w:szCs w:val="28"/>
          <w:rtl/>
        </w:rPr>
        <w:t>ن</w:t>
      </w:r>
      <w:r w:rsidRPr="00CD74CF">
        <w:rPr>
          <w:rFonts w:hint="eastAsia"/>
          <w:szCs w:val="28"/>
          <w:rtl/>
        </w:rPr>
        <w:t>د</w:t>
      </w:r>
      <w:r w:rsidRPr="00CD74CF">
        <w:rPr>
          <w:rFonts w:hint="cs"/>
          <w:szCs w:val="28"/>
          <w:rtl/>
        </w:rPr>
        <w:t>.</w:t>
      </w:r>
    </w:p>
    <w:p w14:paraId="3C877E5B" w14:textId="29377DF8" w:rsidR="005901FC" w:rsidRPr="00CD74CF" w:rsidRDefault="00CD74CF" w:rsidP="00DD005F">
      <w:pPr>
        <w:spacing w:line="276" w:lineRule="auto"/>
        <w:rPr>
          <w:szCs w:val="28"/>
        </w:rPr>
      </w:pPr>
      <w:r w:rsidRPr="00CD74CF">
        <w:rPr>
          <w:rFonts w:hint="cs"/>
          <w:szCs w:val="28"/>
          <w:rtl/>
        </w:rPr>
        <w:t xml:space="preserve">دسته ای دیگر برای ارائه آمار به </w:t>
      </w:r>
      <w:r w:rsidRPr="00CD74CF">
        <w:rPr>
          <w:szCs w:val="28"/>
          <w:rtl/>
        </w:rPr>
        <w:t>دستگاه‌ها</w:t>
      </w:r>
      <w:r w:rsidRPr="00CD74CF">
        <w:rPr>
          <w:rFonts w:hint="cs"/>
          <w:szCs w:val="28"/>
          <w:rtl/>
        </w:rPr>
        <w:t xml:space="preserve">ی درون و برون سازمانی به کار </w:t>
      </w:r>
      <w:r w:rsidRPr="00CD74CF">
        <w:rPr>
          <w:szCs w:val="28"/>
          <w:rtl/>
        </w:rPr>
        <w:t>م</w:t>
      </w:r>
      <w:r w:rsidRPr="00CD74CF">
        <w:rPr>
          <w:rFonts w:hint="cs"/>
          <w:szCs w:val="28"/>
          <w:rtl/>
        </w:rPr>
        <w:t>ی‌</w:t>
      </w:r>
      <w:r w:rsidRPr="00CD74CF">
        <w:rPr>
          <w:rFonts w:hint="eastAsia"/>
          <w:szCs w:val="28"/>
          <w:rtl/>
        </w:rPr>
        <w:t>رو</w:t>
      </w:r>
      <w:r w:rsidRPr="00CD74CF">
        <w:rPr>
          <w:rFonts w:hint="cs"/>
          <w:szCs w:val="28"/>
          <w:rtl/>
        </w:rPr>
        <w:t>ن</w:t>
      </w:r>
      <w:r w:rsidRPr="00CD74CF">
        <w:rPr>
          <w:rFonts w:hint="eastAsia"/>
          <w:szCs w:val="28"/>
          <w:rtl/>
        </w:rPr>
        <w:t>د</w:t>
      </w:r>
      <w:r w:rsidRPr="00CD74CF">
        <w:rPr>
          <w:rFonts w:hint="cs"/>
          <w:szCs w:val="28"/>
          <w:rtl/>
        </w:rPr>
        <w:t>.</w:t>
      </w:r>
    </w:p>
    <w:sectPr w:rsidR="005901FC" w:rsidRPr="00CD74CF" w:rsidSect="00705A41">
      <w:headerReference w:type="default" r:id="rId6"/>
      <w:footerReference w:type="default" r:id="rId7"/>
      <w:headerReference w:type="first" r:id="rId8"/>
      <w:footerReference w:type="first" r:id="rId9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E0F6B" w14:textId="77777777" w:rsidR="00950898" w:rsidRDefault="00950898">
      <w:r>
        <w:separator/>
      </w:r>
    </w:p>
  </w:endnote>
  <w:endnote w:type="continuationSeparator" w:id="0">
    <w:p w14:paraId="076D4BFE" w14:textId="77777777" w:rsidR="00950898" w:rsidRDefault="00950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E8123" w14:textId="77777777" w:rsidR="00000000" w:rsidRPr="005549FF" w:rsidRDefault="00CD74CF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3E3FB" w14:textId="77777777" w:rsidR="00000000" w:rsidRPr="005549FF" w:rsidRDefault="00000000" w:rsidP="00204AF5">
    <w:pPr>
      <w:pStyle w:val="Footer"/>
      <w:spacing w:before="120"/>
      <w:rPr>
        <w:rFonts w:cs="B Mitra"/>
        <w:b w:val="0"/>
        <w:bCs/>
        <w:color w:val="002060"/>
        <w:sz w:val="22"/>
        <w:szCs w:val="2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B28E8" w14:textId="77777777" w:rsidR="00950898" w:rsidRDefault="00950898">
      <w:r>
        <w:separator/>
      </w:r>
    </w:p>
  </w:footnote>
  <w:footnote w:type="continuationSeparator" w:id="0">
    <w:p w14:paraId="56BD4818" w14:textId="77777777" w:rsidR="00950898" w:rsidRDefault="00950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46FDD" w14:textId="77777777" w:rsidR="00000000" w:rsidRPr="00705A41" w:rsidRDefault="00CD74CF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9264" behindDoc="0" locked="0" layoutInCell="1" allowOverlap="1" wp14:anchorId="329510F5" wp14:editId="1BB864F7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D7DCE" w14:textId="77777777" w:rsidR="00000000" w:rsidRDefault="00000000" w:rsidP="00705A41">
    <w:pPr>
      <w:pStyle w:val="Header"/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CF"/>
    <w:rsid w:val="00034697"/>
    <w:rsid w:val="0036513C"/>
    <w:rsid w:val="00574E89"/>
    <w:rsid w:val="005901FC"/>
    <w:rsid w:val="00950898"/>
    <w:rsid w:val="00CD74CF"/>
    <w:rsid w:val="00DD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0823"/>
  <w15:chartTrackingRefBased/>
  <w15:docId w15:val="{C9518668-FE96-4BAE-9E7E-7981A2DD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4CF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D74CF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CD74CF"/>
    <w:rPr>
      <w:rFonts w:ascii="Times New Roman" w:eastAsia="Times New Roman" w:hAnsi="Times New Roman" w:cs="Times New Roman"/>
      <w:b/>
      <w:i/>
      <w:sz w:val="20"/>
      <w:szCs w:val="20"/>
      <w:lang w:val="x-none" w:eastAsia="x-none" w:bidi="fa-IR"/>
    </w:rPr>
  </w:style>
  <w:style w:type="paragraph" w:styleId="Header">
    <w:name w:val="header"/>
    <w:basedOn w:val="Normal"/>
    <w:link w:val="HeaderChar"/>
    <w:uiPriority w:val="99"/>
    <w:rsid w:val="00CD74CF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D74CF"/>
    <w:rPr>
      <w:rFonts w:ascii="Times New Roman" w:eastAsia="Times New Roman" w:hAnsi="Times New Roman" w:cs="Times New Roman"/>
      <w:b/>
      <w:i/>
      <w:sz w:val="24"/>
      <w:szCs w:val="24"/>
      <w:lang w:val="x-none" w:eastAsia="x-none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</dc:creator>
  <cp:keywords/>
  <dc:description/>
  <cp:lastModifiedBy>mohammad shakouri</cp:lastModifiedBy>
  <cp:revision>4</cp:revision>
  <dcterms:created xsi:type="dcterms:W3CDTF">2024-08-02T14:39:00Z</dcterms:created>
  <dcterms:modified xsi:type="dcterms:W3CDTF">2025-11-10T08:03:00Z</dcterms:modified>
</cp:coreProperties>
</file>