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SYSTEM IMPLEMENTATION &amp; CODE REPRODUCIBILITY GUIDE</w:t>
      </w:r>
    </w:p>
    <w:p>
      <w:pPr>
        <w:jc w:val="center"/>
      </w:pPr>
      <w:r>
        <w:rPr>
          <w:i/>
          <w:color w:val="646464"/>
          <w:sz w:val="22"/>
        </w:rPr>
        <w:t>Technical Repository Architecture, Hardware Deployment, and Execution Workflow</w:t>
      </w:r>
    </w:p>
    <w:p>
      <w:pPr>
        <w:spacing w:after="240"/>
      </w:pPr>
    </w:p>
    <w:p>
      <w:r>
        <w:rPr>
          <w:b/>
          <w:color w:val="003366"/>
          <w:sz w:val="28"/>
        </w:rPr>
        <w:t>1. Software Environment &amp; Dependencies</w:t>
      </w:r>
    </w:p>
    <w:p>
      <w:r>
        <w:t>The complete codebase for the AI-Driven SHM framework is structured into modular Python packages supporting PyTorch 2.2+, LightGBM, OpenCV, Edge Impulse SDK, and MQTT communication libraries. The execution dependencies are summarized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Module / Pipeline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Key Libraries / Frameworks</w:t>
            </w:r>
          </w:p>
        </w:tc>
        <w:tc>
          <w:tcPr>
            <w:tcW w:type="dxa" w:w="3120"/>
            <w:shd w:fill="003366" w:val="clear"/>
          </w:tcPr>
          <w:p>
            <w:r>
              <w:rPr>
                <w:b/>
                <w:color w:val="FFFFFF"/>
              </w:rPr>
              <w:t>Hardware Target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Vision Pipeline (YOLOv11 / STCHMDA)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PyTorch, Ultralytics, Vision Transformers, OpenCV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NVIDIA RTX 4090 / Field Edge GPU</w:t>
            </w:r>
          </w:p>
        </w:tc>
      </w:tr>
      <w:tr>
        <w:tc>
          <w:tcPr>
            <w:tcW w:type="dxa" w:w="3168"/>
            <w:shd w:fill="F0F4F8" w:val="clear"/>
          </w:tcPr>
          <w:p>
            <w:r>
              <w:rPr>
                <w:sz w:val="19"/>
              </w:rPr>
              <w:t>Vibration &amp; Edge ML (1D-CNN-BiLSTM)</w:t>
            </w:r>
          </w:p>
        </w:tc>
        <w:tc>
          <w:tcPr>
            <w:tcW w:type="dxa" w:w="4032"/>
            <w:shd w:fill="F0F4F8" w:val="clear"/>
          </w:tcPr>
          <w:p>
            <w:r>
              <w:rPr>
                <w:sz w:val="19"/>
              </w:rPr>
              <w:t>PyTorch, SciPy, Edge Impulse SDK, EON Compiler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9"/>
              </w:rPr>
              <w:t>RP2040 Microcontroller (ARM Cortex-M0+)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Physics Meta-Learner (LightGBM/DANN)</w:t>
            </w:r>
          </w:p>
        </w:tc>
        <w:tc>
          <w:tcPr>
            <w:tcW w:type="dxa" w:w="4032"/>
          </w:tcPr>
          <w:p>
            <w:r>
              <w:rPr>
                <w:sz w:val="19"/>
              </w:rPr>
              <w:t>LightGBM, Scikit-Learn, PyTorch GRL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Cloud Server / Workstation</w:t>
            </w:r>
          </w:p>
        </w:tc>
      </w:tr>
      <w:tr>
        <w:tc>
          <w:tcPr>
            <w:tcW w:type="dxa" w:w="3168"/>
            <w:shd w:fill="F0F4F8" w:val="clear"/>
          </w:tcPr>
          <w:p>
            <w:r>
              <w:rPr>
                <w:sz w:val="19"/>
              </w:rPr>
              <w:t>EOC GIS Dashboard &amp; MQTT Bridge</w:t>
            </w:r>
          </w:p>
        </w:tc>
        <w:tc>
          <w:tcPr>
            <w:tcW w:type="dxa" w:w="4032"/>
            <w:shd w:fill="F0F4F8" w:val="clear"/>
          </w:tcPr>
          <w:p>
            <w:r>
              <w:rPr>
                <w:sz w:val="19"/>
              </w:rPr>
              <w:t>Paho-MQTT, GeoPandas, Streamlit / GIS Engine</w:t>
            </w:r>
          </w:p>
        </w:tc>
        <w:tc>
          <w:tcPr>
            <w:tcW w:type="dxa" w:w="2160"/>
            <w:shd w:fill="F0F4F8" w:val="clear"/>
          </w:tcPr>
          <w:p>
            <w:r>
              <w:rPr>
                <w:sz w:val="19"/>
              </w:rPr>
              <w:t>EOC Command Center Server</w:t>
            </w:r>
          </w:p>
        </w:tc>
      </w:tr>
    </w:tbl>
    <w:p>
      <w:pPr>
        <w:spacing w:after="280"/>
      </w:pPr>
    </w:p>
    <w:p>
      <w:r>
        <w:rPr>
          <w:b/>
          <w:color w:val="003366"/>
          <w:sz w:val="28"/>
        </w:rPr>
        <w:t>2. Repository Architecture &amp; Script Descriptions</w:t>
      </w:r>
    </w:p>
    <w:p>
      <w:pPr>
        <w:spacing w:before="80" w:after="80"/>
      </w:pPr>
      <w:r>
        <w:rPr>
          <w:b/>
          <w:color w:val="006699"/>
        </w:rPr>
        <w:t xml:space="preserve">• `01_vision_yolov11_defect.py`: </w:t>
      </w:r>
      <w:r>
        <w:rPr>
          <w:sz w:val="20"/>
        </w:rPr>
        <w:t>Trains fine-tuned YOLOv11 for concrete cracking, spalling, and rebar exposure localization with C2PSA self-attention modules.</w:t>
      </w:r>
    </w:p>
    <w:p>
      <w:pPr>
        <w:spacing w:before="80" w:after="80"/>
      </w:pPr>
      <w:r>
        <w:rPr>
          <w:b/>
          <w:color w:val="006699"/>
        </w:rPr>
        <w:t xml:space="preserve">• `02_vision_stchmda_cvt.py`: </w:t>
      </w:r>
      <w:r>
        <w:rPr>
          <w:sz w:val="20"/>
        </w:rPr>
        <w:t>Executes the Sparse Temporal Cross-Hybrid Multi-Domain Vision Transformer for global damage severity classification.</w:t>
      </w:r>
    </w:p>
    <w:p>
      <w:pPr>
        <w:spacing w:before="80" w:after="80"/>
      </w:pPr>
      <w:r>
        <w:rPr>
          <w:b/>
          <w:color w:val="006699"/>
        </w:rPr>
        <w:t xml:space="preserve">• `03_vibration_edge_bilstm.py`: </w:t>
      </w:r>
      <w:r>
        <w:rPr>
          <w:sz w:val="20"/>
        </w:rPr>
        <w:t>Processes triaxial accelerometer streams, extracts 2048-sample ESD features, and predicts inter-story drift (MIDR).</w:t>
      </w:r>
    </w:p>
    <w:p>
      <w:pPr>
        <w:spacing w:before="80" w:after="80"/>
      </w:pPr>
      <w:r>
        <w:rPr>
          <w:b/>
          <w:color w:val="006699"/>
        </w:rPr>
        <w:t xml:space="preserve">• `04_edge_rp2040_compiler.cpp`: </w:t>
      </w:r>
      <w:r>
        <w:rPr>
          <w:sz w:val="20"/>
        </w:rPr>
        <w:t>C++ microcontroller firmware compiled via EON for deployment on RP2040 with &lt;525 ms total latency and 1.4 KB RAM footprint.</w:t>
      </w:r>
    </w:p>
    <w:p>
      <w:pPr>
        <w:spacing w:before="80" w:after="80"/>
      </w:pPr>
      <w:r>
        <w:rPr>
          <w:b/>
          <w:color w:val="006699"/>
        </w:rPr>
        <w:t xml:space="preserve">• `05_physics_lightgbm_fusion.py`: </w:t>
      </w:r>
      <w:r>
        <w:rPr>
          <w:sz w:val="20"/>
        </w:rPr>
        <w:t>Integrates 256D PCA visual embeddings with structural metadata and MDOF PINN physical loss constraints.</w:t>
      </w:r>
    </w:p>
    <w:p>
      <w:pPr>
        <w:spacing w:before="80" w:after="80"/>
      </w:pPr>
      <w:r>
        <w:rPr>
          <w:b/>
          <w:color w:val="006699"/>
        </w:rPr>
        <w:t xml:space="preserve">• `06_dann_domain_adaptation.py`: </w:t>
      </w:r>
      <w:r>
        <w:rPr>
          <w:sz w:val="20"/>
        </w:rPr>
        <w:t>Implements Gradient Reversal Layers (GRL) for zero-shot cross-regional knowledge transfer across 11 global earthquake portfolios.</w:t>
      </w:r>
    </w:p>
    <w:p>
      <w:pPr>
        <w:spacing w:before="80" w:after="80"/>
      </w:pPr>
      <w:r>
        <w:rPr>
          <w:b/>
          <w:color w:val="006699"/>
        </w:rPr>
        <w:t xml:space="preserve">• `07_eoc_gis_mqtt_bridge.py`: </w:t>
      </w:r>
      <w:r>
        <w:rPr>
          <w:sz w:val="20"/>
        </w:rPr>
        <w:t>Streams encrypted 2-byte MQTT safety tags (Green/Yellow/Red) to live GIS dashboards at municipal Emergency Operation Centers.</w:t>
      </w:r>
    </w:p>
    <w:p>
      <w:pPr>
        <w:pStyle w:val="Heading2"/>
      </w:pPr>
      <w:r>
        <w:t>Public Repository Access</w:t>
      </w:r>
    </w:p>
    <w:p>
      <w:r>
        <w:t>All source scripts, environment configurations, and pre-trained weights documented in this guide are publicly hosted at: https://github.com/mohammadshariatmadari/AI-SHM-PostEarthquake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